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7E7FA" w14:textId="77777777" w:rsidR="00B764EB" w:rsidRPr="00FB661D" w:rsidRDefault="00000000" w:rsidP="00FB661D">
      <w:pPr>
        <w:pStyle w:val="NormalWeb"/>
        <w:spacing w:before="0" w:beforeAutospacing="0" w:after="0" w:afterAutospacing="0" w:line="360" w:lineRule="auto"/>
        <w:jc w:val="both"/>
        <w:divId w:val="1530097202"/>
      </w:pPr>
      <w:r w:rsidRPr="00FB661D">
        <w:rPr>
          <w:rStyle w:val="Textoennegrita"/>
        </w:rPr>
        <w:t>Exposición de Motivos del Municipio de LEÓN</w:t>
      </w:r>
    </w:p>
    <w:p w14:paraId="596B3165" w14:textId="77777777" w:rsidR="00B764EB" w:rsidRPr="00FB661D" w:rsidRDefault="00B764EB" w:rsidP="00FB661D">
      <w:pPr>
        <w:spacing w:line="360" w:lineRule="auto"/>
        <w:jc w:val="both"/>
        <w:divId w:val="1530097202"/>
        <w:rPr>
          <w:rFonts w:ascii="Arial" w:eastAsia="Times New Roman" w:hAnsi="Arial" w:cs="Arial"/>
        </w:rPr>
      </w:pPr>
    </w:p>
    <w:p w14:paraId="0052C5CA" w14:textId="77777777" w:rsidR="00B764EB" w:rsidRPr="00FB661D" w:rsidRDefault="00000000" w:rsidP="00FB661D">
      <w:pPr>
        <w:pStyle w:val="NormalWeb"/>
        <w:spacing w:before="0" w:beforeAutospacing="0" w:after="0" w:afterAutospacing="0" w:line="360" w:lineRule="auto"/>
        <w:jc w:val="both"/>
        <w:divId w:val="1530097202"/>
        <w:rPr>
          <w:lang w:val="pt-PT"/>
        </w:rPr>
      </w:pPr>
      <w:r w:rsidRPr="00FB661D">
        <w:rPr>
          <w:b/>
          <w:bCs/>
          <w:lang w:val="pt-PT"/>
        </w:rPr>
        <w:t>DIPUTADO ROLANDO FORTINO ALCANTAR ROJAS</w:t>
      </w:r>
    </w:p>
    <w:p w14:paraId="027A7E8C" w14:textId="77777777" w:rsidR="00B764EB" w:rsidRPr="00FB661D" w:rsidRDefault="00000000" w:rsidP="00FB661D">
      <w:pPr>
        <w:pStyle w:val="NormalWeb"/>
        <w:spacing w:before="0" w:beforeAutospacing="0" w:after="0" w:afterAutospacing="0" w:line="360" w:lineRule="auto"/>
        <w:jc w:val="both"/>
        <w:divId w:val="1530097202"/>
        <w:rPr>
          <w:lang w:val="pt-PT"/>
        </w:rPr>
      </w:pPr>
      <w:r w:rsidRPr="00FB661D">
        <w:rPr>
          <w:b/>
          <w:bCs/>
          <w:lang w:val="pt-PT"/>
        </w:rPr>
        <w:t>PRESIDENTE DEL CONGRESO DEL ESTADO DE GUANAJUATO</w:t>
      </w:r>
    </w:p>
    <w:p w14:paraId="30558220" w14:textId="77777777" w:rsidR="00B764EB" w:rsidRPr="00FB661D" w:rsidRDefault="00000000" w:rsidP="00FB661D">
      <w:pPr>
        <w:pStyle w:val="NormalWeb"/>
        <w:spacing w:before="0" w:beforeAutospacing="0" w:after="0" w:afterAutospacing="0" w:line="360" w:lineRule="auto"/>
        <w:jc w:val="both"/>
        <w:divId w:val="1530097202"/>
        <w:rPr>
          <w:lang w:val="pt-PT"/>
        </w:rPr>
      </w:pPr>
      <w:r w:rsidRPr="00FB661D">
        <w:rPr>
          <w:b/>
          <w:bCs/>
          <w:lang w:val="pt-PT"/>
        </w:rPr>
        <w:t>SEXAGÉSIMA SEXTA LEGISLATURA</w:t>
      </w:r>
    </w:p>
    <w:p w14:paraId="5B6DCF7E" w14:textId="77777777" w:rsidR="00B764EB" w:rsidRDefault="00000000" w:rsidP="00FB661D">
      <w:pPr>
        <w:pStyle w:val="NormalWeb"/>
        <w:spacing w:before="0" w:beforeAutospacing="0" w:after="0" w:afterAutospacing="0" w:line="360" w:lineRule="auto"/>
        <w:jc w:val="both"/>
        <w:divId w:val="1530097202"/>
        <w:rPr>
          <w:b/>
          <w:bCs/>
          <w:lang w:val="pt-PT"/>
        </w:rPr>
      </w:pPr>
      <w:r w:rsidRPr="00FB661D">
        <w:rPr>
          <w:b/>
          <w:bCs/>
          <w:lang w:val="pt-PT"/>
        </w:rPr>
        <w:t>P R E S E N T E.</w:t>
      </w:r>
    </w:p>
    <w:p w14:paraId="300F5A54" w14:textId="77777777" w:rsidR="00FB661D" w:rsidRPr="00FB661D" w:rsidRDefault="00FB661D" w:rsidP="00FB661D">
      <w:pPr>
        <w:pStyle w:val="NormalWeb"/>
        <w:spacing w:before="0" w:beforeAutospacing="0" w:after="0" w:afterAutospacing="0" w:line="360" w:lineRule="auto"/>
        <w:jc w:val="both"/>
        <w:divId w:val="1530097202"/>
        <w:rPr>
          <w:lang w:val="pt-PT"/>
        </w:rPr>
      </w:pPr>
    </w:p>
    <w:p w14:paraId="1EBDF279" w14:textId="77777777" w:rsidR="00B764EB" w:rsidRPr="00FB661D" w:rsidRDefault="00000000" w:rsidP="00FB661D">
      <w:pPr>
        <w:pStyle w:val="NormalWeb"/>
        <w:spacing w:before="0" w:beforeAutospacing="0" w:after="0" w:afterAutospacing="0" w:line="360" w:lineRule="auto"/>
        <w:jc w:val="both"/>
        <w:divId w:val="1530097202"/>
      </w:pPr>
      <w:r w:rsidRPr="00FB661D">
        <w:t>Alejandra Gutiérrez Campos, por acuerdo del Ayuntamiento que presido y en cumplimiento a lo dispuesto por los artículos 115, fracción IV, inciso c) tercer párrafo, de la Constitución Política de los Estados Unidos Mexicanos; en relación con los numerales 56, fracción IV y 117, fracción VIII de la Constitución Política para el Estado Libre y Soberano de Guanajuato; 25, fracciones I, inciso a) y IV, inciso b) de la Ley para el Gobierno y Administración de los Municipios del Estado de Guanajuato y 20, segundo párrafo de la Ley para el Ejercicio y Control de los Recursos Públicos para el Estado y los Municipios de Guanajuato; presento a esta Legislatura la “Iniciativa de Ley de Ingresos para el Municipio de León, Guanajuato, para el Ejercicio Fiscal del año 2025”, en atención a la siguiente:</w:t>
      </w:r>
    </w:p>
    <w:p w14:paraId="71976D4E" w14:textId="77777777" w:rsidR="00FB661D" w:rsidRDefault="00FB661D" w:rsidP="00FB661D">
      <w:pPr>
        <w:pStyle w:val="NormalWeb"/>
        <w:spacing w:before="0" w:beforeAutospacing="0" w:after="0" w:afterAutospacing="0" w:line="360" w:lineRule="auto"/>
        <w:jc w:val="both"/>
        <w:divId w:val="1530097202"/>
        <w:rPr>
          <w:b/>
          <w:bCs/>
        </w:rPr>
      </w:pPr>
    </w:p>
    <w:p w14:paraId="780BD815" w14:textId="5809232D" w:rsidR="00B764EB" w:rsidRPr="00FB661D" w:rsidRDefault="00000000" w:rsidP="00FB661D">
      <w:pPr>
        <w:pStyle w:val="NormalWeb"/>
        <w:spacing w:before="0" w:beforeAutospacing="0" w:after="0" w:afterAutospacing="0" w:line="360" w:lineRule="auto"/>
        <w:jc w:val="both"/>
        <w:divId w:val="1530097202"/>
      </w:pPr>
      <w:r w:rsidRPr="00FB661D">
        <w:rPr>
          <w:b/>
          <w:bCs/>
        </w:rPr>
        <w:t>EXPOSICIÓN DE MOTIVOS</w:t>
      </w:r>
    </w:p>
    <w:p w14:paraId="6A7A719B" w14:textId="77777777" w:rsidR="00FB661D" w:rsidRDefault="00FB661D" w:rsidP="00FB661D">
      <w:pPr>
        <w:pStyle w:val="NormalWeb"/>
        <w:spacing w:before="0" w:beforeAutospacing="0" w:after="0" w:afterAutospacing="0" w:line="360" w:lineRule="auto"/>
        <w:jc w:val="both"/>
        <w:divId w:val="1530097202"/>
        <w:rPr>
          <w:b/>
          <w:bCs/>
        </w:rPr>
      </w:pPr>
    </w:p>
    <w:p w14:paraId="796D8C72" w14:textId="5949421E" w:rsidR="00B764EB" w:rsidRDefault="00000000" w:rsidP="00FB661D">
      <w:pPr>
        <w:pStyle w:val="NormalWeb"/>
        <w:spacing w:before="0" w:beforeAutospacing="0" w:after="0" w:afterAutospacing="0" w:line="360" w:lineRule="auto"/>
        <w:jc w:val="both"/>
        <w:divId w:val="1530097202"/>
        <w:rPr>
          <w:b/>
          <w:bCs/>
        </w:rPr>
      </w:pPr>
      <w:r w:rsidRPr="00FB661D">
        <w:rPr>
          <w:b/>
          <w:bCs/>
        </w:rPr>
        <w:t>1.     Introducción a la potestad tributaria, facultad de iniciativa en materia fiscal, Iniciativa de Ley de Ingresos y objetivos generales.</w:t>
      </w:r>
    </w:p>
    <w:p w14:paraId="244A7739" w14:textId="77777777" w:rsidR="00FB661D" w:rsidRPr="00FB661D" w:rsidRDefault="00FB661D" w:rsidP="00FB661D">
      <w:pPr>
        <w:pStyle w:val="NormalWeb"/>
        <w:spacing w:before="0" w:beforeAutospacing="0" w:after="0" w:afterAutospacing="0" w:line="360" w:lineRule="auto"/>
        <w:jc w:val="both"/>
        <w:divId w:val="1530097202"/>
      </w:pPr>
    </w:p>
    <w:p w14:paraId="7AB1E420"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El Municipio de León, Guanajuato, enfrenta constantemente desafíos significativos en la gestión de sus finanzas públicas, influenciados por el entorno económico nacional e internacional. La presente exposición de motivos tiene como objetivo presentar una serie de acciones estratégicas destinadas a mitigar los riesgos potenciales que podrían afectar los pronósticos y proyecciones económicas del país </w:t>
      </w:r>
      <w:proofErr w:type="gramStart"/>
      <w:r w:rsidRPr="00FB661D">
        <w:t>y</w:t>
      </w:r>
      <w:proofErr w:type="gramEnd"/>
      <w:r w:rsidRPr="00FB661D">
        <w:t xml:space="preserve"> por ende, las finanzas municipales. El contexto económico actual presenta volatilidad en los mercados financieros, cambios en las políticas fiscales nacionales, variaciones en los precios de materias primas y la incertidumbre económica global. </w:t>
      </w:r>
      <w:r w:rsidRPr="00FB661D">
        <w:lastRenderedPageBreak/>
        <w:t>Estos factores pueden impactar directamente en los ingresos municipales, afectando la capacidad del municipio para financiar sus programas y servicios públicos esenciales.</w:t>
      </w:r>
    </w:p>
    <w:p w14:paraId="0DB74BAD" w14:textId="77777777" w:rsidR="00FB661D" w:rsidRDefault="00FB661D" w:rsidP="00FB661D">
      <w:pPr>
        <w:pStyle w:val="NormalWeb"/>
        <w:spacing w:before="0" w:beforeAutospacing="0" w:after="0" w:afterAutospacing="0" w:line="360" w:lineRule="auto"/>
        <w:jc w:val="both"/>
        <w:divId w:val="1530097202"/>
      </w:pPr>
    </w:p>
    <w:p w14:paraId="1589A36D" w14:textId="00A9D0AE" w:rsidR="00B764EB" w:rsidRPr="00FB661D" w:rsidRDefault="00000000" w:rsidP="00FB661D">
      <w:pPr>
        <w:pStyle w:val="NormalWeb"/>
        <w:spacing w:before="0" w:beforeAutospacing="0" w:after="0" w:afterAutospacing="0" w:line="360" w:lineRule="auto"/>
        <w:jc w:val="both"/>
        <w:divId w:val="1530097202"/>
      </w:pPr>
      <w:r w:rsidRPr="00FB661D">
        <w:t>La potestad tributaria es el poder que tiene el Estado para crear, modificar y suprimir tributos, es decir, impuestos, contribuciones especiales, y otras cargas que se imponen a los ciudadanos y empresas para financiar el gasto público y cumplir con los objetivos económicos y sociales del país.</w:t>
      </w:r>
    </w:p>
    <w:p w14:paraId="40A8CAA3" w14:textId="77777777" w:rsidR="00FB661D" w:rsidRDefault="00FB661D" w:rsidP="00FB661D">
      <w:pPr>
        <w:pStyle w:val="NormalWeb"/>
        <w:spacing w:before="0" w:beforeAutospacing="0" w:after="0" w:afterAutospacing="0" w:line="360" w:lineRule="auto"/>
        <w:jc w:val="both"/>
        <w:divId w:val="1530097202"/>
        <w:rPr>
          <w:b/>
          <w:bCs/>
        </w:rPr>
      </w:pPr>
    </w:p>
    <w:p w14:paraId="5C4F538E" w14:textId="4BDEE29F" w:rsidR="00B764EB" w:rsidRPr="00FB661D" w:rsidRDefault="00000000" w:rsidP="00FB661D">
      <w:pPr>
        <w:pStyle w:val="NormalWeb"/>
        <w:spacing w:before="0" w:beforeAutospacing="0" w:after="0" w:afterAutospacing="0" w:line="360" w:lineRule="auto"/>
        <w:jc w:val="both"/>
        <w:divId w:val="1530097202"/>
      </w:pPr>
      <w:r w:rsidRPr="00FB661D">
        <w:rPr>
          <w:b/>
          <w:bCs/>
        </w:rPr>
        <w:t>1.1   Facultad de iniciativa en materia fiscal. Iniciativa de Ley de Ingresos y objetivos generales.</w:t>
      </w:r>
    </w:p>
    <w:p w14:paraId="15BE476D" w14:textId="77777777" w:rsidR="00FB661D" w:rsidRDefault="00FB661D" w:rsidP="00FB661D">
      <w:pPr>
        <w:pStyle w:val="NormalWeb"/>
        <w:spacing w:before="0" w:beforeAutospacing="0" w:after="0" w:afterAutospacing="0" w:line="360" w:lineRule="auto"/>
        <w:jc w:val="both"/>
        <w:divId w:val="1530097202"/>
      </w:pPr>
    </w:p>
    <w:p w14:paraId="6A4548F2" w14:textId="26729B58" w:rsidR="00B764EB" w:rsidRPr="00FB661D" w:rsidRDefault="00000000" w:rsidP="00FB661D">
      <w:pPr>
        <w:pStyle w:val="NormalWeb"/>
        <w:spacing w:before="0" w:beforeAutospacing="0" w:after="0" w:afterAutospacing="0" w:line="360" w:lineRule="auto"/>
        <w:jc w:val="both"/>
        <w:divId w:val="1530097202"/>
      </w:pPr>
      <w:r w:rsidRPr="00FB661D">
        <w:t>Dentro de la potestad tributaria, la facultad de iniciativa en materia fiscal es fundamental. Esta facultad permite que ciertos actores, como el Ejecutivo u órganos legislativos, propongan nuevas leyes fiscales o modificaciones a las existentes. Uno de los documentos fundamentales dentro del proceso legislativo fiscal es la Iniciativa de Ley de Ingresos, que se presenta anualmente por el Ejecutivo Municipal y contiene la propuesta de ingresos que el gobierno espera recaudar durante el próximo ejercicio fiscal. Esta norma es clave porque establece las bases sobre las cuales se calcularán los ingresos del Municipio y, por ende, define en buena medida el presupuesto general del gobierno para ese período. El artículo 115 de la Constitución Política de los Estados Unidos Mexicanos establece los principios fundamentales de la hacienda pública municipal, los cuales son cruciales para el funcionamiento y desarrollo de los municipios, que son el orden de gobierno más cercano a los ciudadanos. Estos principios son los siguientes:</w:t>
      </w:r>
    </w:p>
    <w:p w14:paraId="4D7A23C4" w14:textId="77777777" w:rsidR="00FB661D" w:rsidRDefault="00FB661D" w:rsidP="00FB661D">
      <w:pPr>
        <w:pStyle w:val="NormalWeb"/>
        <w:spacing w:before="0" w:beforeAutospacing="0" w:after="0" w:afterAutospacing="0" w:line="360" w:lineRule="auto"/>
        <w:jc w:val="both"/>
        <w:divId w:val="1530097202"/>
      </w:pPr>
    </w:p>
    <w:p w14:paraId="7F0C6E5C" w14:textId="61BB0099" w:rsidR="00B764EB" w:rsidRPr="00FB661D" w:rsidRDefault="00000000" w:rsidP="00FB661D">
      <w:pPr>
        <w:pStyle w:val="NormalWeb"/>
        <w:spacing w:before="0" w:beforeAutospacing="0" w:after="0" w:afterAutospacing="0" w:line="360" w:lineRule="auto"/>
        <w:jc w:val="both"/>
        <w:divId w:val="1530097202"/>
      </w:pPr>
      <w:r w:rsidRPr="00FB661D">
        <w:t>·         Autonomía municipal</w:t>
      </w:r>
    </w:p>
    <w:p w14:paraId="1AF2C8B1" w14:textId="5E12EB16" w:rsidR="00B764EB" w:rsidRPr="00FB661D" w:rsidRDefault="00000000" w:rsidP="00FB661D">
      <w:pPr>
        <w:pStyle w:val="NormalWeb"/>
        <w:spacing w:before="0" w:beforeAutospacing="0" w:after="0" w:afterAutospacing="0" w:line="360" w:lineRule="auto"/>
        <w:jc w:val="both"/>
        <w:divId w:val="1530097202"/>
      </w:pPr>
      <w:r w:rsidRPr="00FB661D">
        <w:t>·         Capacidad Contributiva</w:t>
      </w:r>
    </w:p>
    <w:p w14:paraId="6F09FF25" w14:textId="16D18E5A" w:rsidR="00B764EB" w:rsidRPr="00FB661D" w:rsidRDefault="00000000" w:rsidP="00FB661D">
      <w:pPr>
        <w:pStyle w:val="NormalWeb"/>
        <w:spacing w:before="0" w:beforeAutospacing="0" w:after="0" w:afterAutospacing="0" w:line="360" w:lineRule="auto"/>
        <w:jc w:val="both"/>
        <w:divId w:val="1530097202"/>
      </w:pPr>
      <w:r w:rsidRPr="00FB661D">
        <w:t>·         Equidad Tributaria</w:t>
      </w:r>
    </w:p>
    <w:p w14:paraId="6D8E2E44" w14:textId="004EC0A1" w:rsidR="00B764EB" w:rsidRPr="00FB661D" w:rsidRDefault="00000000" w:rsidP="00FB661D">
      <w:pPr>
        <w:pStyle w:val="NormalWeb"/>
        <w:spacing w:before="0" w:beforeAutospacing="0" w:after="0" w:afterAutospacing="0" w:line="360" w:lineRule="auto"/>
        <w:jc w:val="both"/>
        <w:divId w:val="1530097202"/>
      </w:pPr>
      <w:r w:rsidRPr="00FB661D">
        <w:t>·         Transparencia y Rendición de Cuentas</w:t>
      </w:r>
    </w:p>
    <w:p w14:paraId="0291E26A" w14:textId="6840A139" w:rsidR="00B764EB" w:rsidRPr="00FB661D" w:rsidRDefault="00000000" w:rsidP="00FB661D">
      <w:pPr>
        <w:pStyle w:val="NormalWeb"/>
        <w:spacing w:before="0" w:beforeAutospacing="0" w:after="0" w:afterAutospacing="0" w:line="360" w:lineRule="auto"/>
        <w:jc w:val="both"/>
        <w:divId w:val="1530097202"/>
      </w:pPr>
      <w:r w:rsidRPr="00FB661D">
        <w:t>·         Fomento de la Participación Ciudadana</w:t>
      </w:r>
    </w:p>
    <w:p w14:paraId="31A7ABCA" w14:textId="12760584" w:rsidR="00B764EB" w:rsidRPr="00FB661D" w:rsidRDefault="00000000" w:rsidP="00FB661D">
      <w:pPr>
        <w:pStyle w:val="NormalWeb"/>
        <w:spacing w:before="0" w:beforeAutospacing="0" w:after="0" w:afterAutospacing="0" w:line="360" w:lineRule="auto"/>
        <w:jc w:val="both"/>
        <w:divId w:val="1530097202"/>
      </w:pPr>
      <w:r w:rsidRPr="00FB661D">
        <w:lastRenderedPageBreak/>
        <w:t>·         Eficiencia en la Administración Pública</w:t>
      </w:r>
    </w:p>
    <w:p w14:paraId="08762F78" w14:textId="54BE59D7" w:rsidR="00B764EB" w:rsidRPr="00FB661D" w:rsidRDefault="00000000" w:rsidP="00FB661D">
      <w:pPr>
        <w:pStyle w:val="NormalWeb"/>
        <w:spacing w:before="0" w:beforeAutospacing="0" w:after="0" w:afterAutospacing="0" w:line="360" w:lineRule="auto"/>
        <w:jc w:val="both"/>
        <w:divId w:val="1530097202"/>
      </w:pPr>
      <w:r w:rsidRPr="00FB661D">
        <w:t>·         Responsabilidad Fiscal</w:t>
      </w:r>
    </w:p>
    <w:p w14:paraId="3907B2DC" w14:textId="77777777" w:rsidR="00B764EB" w:rsidRPr="00FB661D" w:rsidRDefault="00B764EB" w:rsidP="00FB661D">
      <w:pPr>
        <w:pStyle w:val="NormalWeb"/>
        <w:spacing w:before="0" w:beforeAutospacing="0" w:after="0" w:afterAutospacing="0" w:line="360" w:lineRule="auto"/>
        <w:jc w:val="both"/>
        <w:divId w:val="1530097202"/>
      </w:pPr>
    </w:p>
    <w:p w14:paraId="77657876" w14:textId="77777777" w:rsidR="00B764EB" w:rsidRPr="00FB661D" w:rsidRDefault="00000000" w:rsidP="00FB661D">
      <w:pPr>
        <w:pStyle w:val="NormalWeb"/>
        <w:spacing w:before="0" w:beforeAutospacing="0" w:after="0" w:afterAutospacing="0" w:line="360" w:lineRule="auto"/>
        <w:jc w:val="both"/>
        <w:divId w:val="1530097202"/>
      </w:pPr>
      <w:r w:rsidRPr="00FB661D">
        <w:t>Estos principios están diseñados para asegurar que los municipios operen de manera efectiva y eficiente, proporcionando servicios públicos de calidad y promoviendo el desarrollo integral de sus habitantes. Además, reflejan el compromiso constitucional de fortalecer la autonomía local y mejorar la gobernanza a nivel municipal en México.</w:t>
      </w:r>
    </w:p>
    <w:p w14:paraId="24F9CFAC" w14:textId="77777777" w:rsidR="00FB661D" w:rsidRDefault="00FB661D" w:rsidP="00FB661D">
      <w:pPr>
        <w:pStyle w:val="NormalWeb"/>
        <w:spacing w:before="0" w:beforeAutospacing="0" w:after="0" w:afterAutospacing="0" w:line="360" w:lineRule="auto"/>
        <w:jc w:val="both"/>
        <w:divId w:val="1530097202"/>
      </w:pPr>
    </w:p>
    <w:p w14:paraId="0ACB3F35" w14:textId="2589727C" w:rsidR="00B764EB" w:rsidRPr="00FB661D" w:rsidRDefault="00000000" w:rsidP="00FB661D">
      <w:pPr>
        <w:pStyle w:val="NormalWeb"/>
        <w:spacing w:before="0" w:beforeAutospacing="0" w:after="0" w:afterAutospacing="0" w:line="360" w:lineRule="auto"/>
        <w:jc w:val="both"/>
        <w:divId w:val="1530097202"/>
      </w:pPr>
      <w:r w:rsidRPr="00FB661D">
        <w:t>Es importante destacar que, según el artículo 115 constitucional, los ayuntamientos tienen la facultad de proponer estas cuotas, tarifas y tablas de valores unitarios al legislativo estatal correspondiente. Esto asegura que los municipios puedan ajustar estos elementos de acuerdo con las necesidades locales y las características específicas de cada jurisdicción municipal, siempre dentro del marco legal establecido por la legislatura estatal y respetando los principios de equidad y justicia fiscal. En total apego a lo establecido en el artículo 56 fracción IV, artículo 117 fracción VIII y artículo 121 de la Constitución Política para el Estado Libre y Soberano de Guanajuato; 25, fracciones I, inciso a) y fracción IV, inciso b) y 231 de la Ley para el Gobierno y Administración de los Municipios del Estado de Guanajuato, 15 y 20, segundo párrafo de la Ley para el Ejercicio y Control de los Recursos Públicos para el Estado y los Municipios de Guanajuato y 1 de la Ley de Hacienda para los Municipios del Estado de Guanajuato, estos numerales y disposiciones legales delinean las facultades, obligaciones y procedimientos que los municipios en el Estado de Guanajuato deben seguir en materia fiscal, especialmente en lo relacionado con la elaboración y aprobación de la Ley de Ingresos municipal, así como la gestión de los ingresos propios y la administración tributaria local.</w:t>
      </w:r>
    </w:p>
    <w:p w14:paraId="17A78D8E" w14:textId="77777777" w:rsidR="00FB661D" w:rsidRDefault="00FB661D" w:rsidP="00FB661D">
      <w:pPr>
        <w:pStyle w:val="NormalWeb"/>
        <w:spacing w:before="0" w:beforeAutospacing="0" w:after="0" w:afterAutospacing="0" w:line="360" w:lineRule="auto"/>
        <w:jc w:val="both"/>
        <w:divId w:val="1530097202"/>
      </w:pPr>
    </w:p>
    <w:p w14:paraId="32447CF1" w14:textId="1EA0BE0C" w:rsidR="00B764EB" w:rsidRPr="00FB661D" w:rsidRDefault="00000000" w:rsidP="00FB661D">
      <w:pPr>
        <w:pStyle w:val="NormalWeb"/>
        <w:spacing w:before="0" w:beforeAutospacing="0" w:after="0" w:afterAutospacing="0" w:line="360" w:lineRule="auto"/>
        <w:jc w:val="both"/>
        <w:divId w:val="1530097202"/>
      </w:pPr>
      <w:r w:rsidRPr="00FB661D">
        <w:t xml:space="preserve">Dentro de la gestión municipal, el Ayuntamiento de León Guanajuato se enfrenta a ciertos desafíos para cumplir con el marco legal, manteniendo un compromiso firme con la legalidad, la eficiencia administrativa y operativa, la adecuada gestión de los </w:t>
      </w:r>
      <w:r w:rsidRPr="00FB661D">
        <w:lastRenderedPageBreak/>
        <w:t xml:space="preserve">recursos y la producción de los resultados tangibles que contribuyan significativamente a mejorar la calidad de vida de sus habitantes. </w:t>
      </w:r>
    </w:p>
    <w:p w14:paraId="7D2A3AA2" w14:textId="77777777" w:rsidR="00FB661D" w:rsidRDefault="00FB661D" w:rsidP="00FB661D">
      <w:pPr>
        <w:pStyle w:val="NormalWeb"/>
        <w:spacing w:before="0" w:beforeAutospacing="0" w:after="0" w:afterAutospacing="0" w:line="360" w:lineRule="auto"/>
        <w:jc w:val="both"/>
        <w:divId w:val="1530097202"/>
      </w:pPr>
    </w:p>
    <w:p w14:paraId="0879F53B" w14:textId="11EE4719" w:rsidR="00B764EB" w:rsidRPr="00FB661D" w:rsidRDefault="00000000" w:rsidP="00FB661D">
      <w:pPr>
        <w:pStyle w:val="NormalWeb"/>
        <w:spacing w:before="0" w:beforeAutospacing="0" w:after="0" w:afterAutospacing="0" w:line="360" w:lineRule="auto"/>
        <w:jc w:val="both"/>
        <w:divId w:val="1530097202"/>
      </w:pPr>
      <w:r w:rsidRPr="00FB661D">
        <w:t xml:space="preserve">La ley de ingresos </w:t>
      </w:r>
      <w:proofErr w:type="gramStart"/>
      <w:r w:rsidRPr="00FB661D">
        <w:t>municipal,</w:t>
      </w:r>
      <w:proofErr w:type="gramEnd"/>
      <w:r w:rsidRPr="00FB661D">
        <w:t xml:space="preserve"> es el instrumento legal fundamental que determina anualmente el ingreso que el municipio pretende obtener para financiar sus actividades y programas. </w:t>
      </w:r>
    </w:p>
    <w:p w14:paraId="3768537E" w14:textId="77777777" w:rsidR="00FB661D" w:rsidRDefault="00FB661D" w:rsidP="00FB661D">
      <w:pPr>
        <w:pStyle w:val="NormalWeb"/>
        <w:spacing w:before="0" w:beforeAutospacing="0" w:after="0" w:afterAutospacing="0" w:line="360" w:lineRule="auto"/>
        <w:jc w:val="both"/>
        <w:divId w:val="1530097202"/>
        <w:rPr>
          <w:b/>
          <w:bCs/>
        </w:rPr>
      </w:pPr>
    </w:p>
    <w:p w14:paraId="49C19D71" w14:textId="58184DAA" w:rsidR="00B764EB" w:rsidRPr="00FB661D" w:rsidRDefault="00000000" w:rsidP="00FB661D">
      <w:pPr>
        <w:pStyle w:val="NormalWeb"/>
        <w:spacing w:before="0" w:beforeAutospacing="0" w:after="0" w:afterAutospacing="0" w:line="360" w:lineRule="auto"/>
        <w:jc w:val="both"/>
        <w:divId w:val="1530097202"/>
      </w:pPr>
      <w:r w:rsidRPr="00FB661D">
        <w:rPr>
          <w:b/>
          <w:bCs/>
        </w:rPr>
        <w:t>Congruencia con el Plan Estatal de Desarrollo, Plan Municipal de Desarrollo y programas derivados:</w:t>
      </w:r>
      <w:r w:rsidRPr="00FB661D">
        <w:t xml:space="preserve"> Las leyes de ingresos deben alinearse con los planes de desarrollo tanto a nivel estatal como municipal, asegurando que las políticas fiscales apoyen los objetivos y estrategias de desarrollo establecidos en estos planes.</w:t>
      </w:r>
    </w:p>
    <w:p w14:paraId="1BBAB3F2" w14:textId="77777777" w:rsidR="00FB661D" w:rsidRDefault="00FB661D" w:rsidP="00FB661D">
      <w:pPr>
        <w:pStyle w:val="NormalWeb"/>
        <w:spacing w:before="0" w:beforeAutospacing="0" w:after="0" w:afterAutospacing="0" w:line="360" w:lineRule="auto"/>
        <w:jc w:val="both"/>
        <w:divId w:val="1530097202"/>
        <w:rPr>
          <w:b/>
          <w:bCs/>
        </w:rPr>
      </w:pPr>
    </w:p>
    <w:p w14:paraId="23C1DD0E" w14:textId="3857CF5B" w:rsidR="00B764EB" w:rsidRPr="00FB661D" w:rsidRDefault="00000000" w:rsidP="00FB661D">
      <w:pPr>
        <w:pStyle w:val="NormalWeb"/>
        <w:spacing w:before="0" w:beforeAutospacing="0" w:after="0" w:afterAutospacing="0" w:line="360" w:lineRule="auto"/>
        <w:jc w:val="both"/>
        <w:divId w:val="1530097202"/>
      </w:pPr>
      <w:r w:rsidRPr="00FB661D">
        <w:rPr>
          <w:b/>
          <w:bCs/>
        </w:rPr>
        <w:t>Inclusión de objetivos anuales, estrategias y metas:</w:t>
      </w:r>
      <w:r w:rsidRPr="00FB661D">
        <w:t xml:space="preserve"> Deben establecerse objetivos claros para el ejercicio fiscal en términos de ingresos, así como las estrategias y metas que se seguirán para alcanzar esos objetivos.</w:t>
      </w:r>
    </w:p>
    <w:p w14:paraId="6CB9CC8E" w14:textId="77777777" w:rsidR="00FB661D" w:rsidRDefault="00FB661D" w:rsidP="00FB661D">
      <w:pPr>
        <w:pStyle w:val="NormalWeb"/>
        <w:spacing w:before="0" w:beforeAutospacing="0" w:after="0" w:afterAutospacing="0" w:line="360" w:lineRule="auto"/>
        <w:jc w:val="both"/>
        <w:divId w:val="1530097202"/>
        <w:rPr>
          <w:b/>
          <w:bCs/>
        </w:rPr>
      </w:pPr>
    </w:p>
    <w:p w14:paraId="5F4A363B" w14:textId="6496153E" w:rsidR="00B764EB" w:rsidRPr="00FB661D" w:rsidRDefault="00000000" w:rsidP="00FB661D">
      <w:pPr>
        <w:pStyle w:val="NormalWeb"/>
        <w:spacing w:before="0" w:beforeAutospacing="0" w:after="0" w:afterAutospacing="0" w:line="360" w:lineRule="auto"/>
        <w:jc w:val="both"/>
        <w:divId w:val="1530097202"/>
      </w:pPr>
      <w:r w:rsidRPr="00FB661D">
        <w:rPr>
          <w:b/>
          <w:bCs/>
        </w:rPr>
        <w:t>Congruencia con los Criterios Generales de Política Económica:</w:t>
      </w:r>
      <w:r w:rsidRPr="00FB661D">
        <w:t xml:space="preserve"> Las leyes de ingresos deben estar en línea con los criterios y directrices económicas generales del país, asegurando una planificación fiscal coherente y responsable.</w:t>
      </w:r>
    </w:p>
    <w:p w14:paraId="4630E18C" w14:textId="77777777" w:rsidR="00FB661D" w:rsidRDefault="00FB661D" w:rsidP="00FB661D">
      <w:pPr>
        <w:pStyle w:val="NormalWeb"/>
        <w:spacing w:before="0" w:beforeAutospacing="0" w:after="0" w:afterAutospacing="0" w:line="360" w:lineRule="auto"/>
        <w:jc w:val="both"/>
        <w:divId w:val="1530097202"/>
        <w:rPr>
          <w:b/>
          <w:bCs/>
        </w:rPr>
      </w:pPr>
    </w:p>
    <w:p w14:paraId="3D0F4E99" w14:textId="2EE9460B" w:rsidR="00B764EB" w:rsidRPr="00FB661D" w:rsidRDefault="00000000" w:rsidP="00FB661D">
      <w:pPr>
        <w:pStyle w:val="NormalWeb"/>
        <w:spacing w:before="0" w:beforeAutospacing="0" w:after="0" w:afterAutospacing="0" w:line="360" w:lineRule="auto"/>
        <w:jc w:val="both"/>
        <w:divId w:val="1530097202"/>
      </w:pPr>
      <w:r w:rsidRPr="00FB661D">
        <w:rPr>
          <w:b/>
          <w:bCs/>
        </w:rPr>
        <w:t>Proyección de las finanzas públicas:</w:t>
      </w:r>
      <w:r w:rsidRPr="00FB661D">
        <w:t xml:space="preserve"> Deben proyectar de manera realista y fundamentada las finanzas públicas del municipio, considerando las premisas económicas utilizadas en los criterios generales mencionados anteriormente.</w:t>
      </w:r>
    </w:p>
    <w:p w14:paraId="0D6471D5" w14:textId="77777777" w:rsidR="00FB661D" w:rsidRDefault="00FB661D" w:rsidP="00FB661D">
      <w:pPr>
        <w:pStyle w:val="NormalWeb"/>
        <w:spacing w:before="0" w:beforeAutospacing="0" w:after="0" w:afterAutospacing="0" w:line="360" w:lineRule="auto"/>
        <w:jc w:val="both"/>
        <w:divId w:val="1530097202"/>
        <w:rPr>
          <w:b/>
          <w:bCs/>
        </w:rPr>
      </w:pPr>
    </w:p>
    <w:p w14:paraId="0F472345" w14:textId="5C49919F" w:rsidR="00B764EB" w:rsidRPr="00FB661D" w:rsidRDefault="00000000" w:rsidP="00FB661D">
      <w:pPr>
        <w:pStyle w:val="NormalWeb"/>
        <w:spacing w:before="0" w:beforeAutospacing="0" w:after="0" w:afterAutospacing="0" w:line="360" w:lineRule="auto"/>
        <w:jc w:val="both"/>
        <w:divId w:val="1530097202"/>
      </w:pPr>
      <w:r w:rsidRPr="00FB661D">
        <w:rPr>
          <w:b/>
          <w:bCs/>
        </w:rPr>
        <w:t>Descripción de riesgos relevantes:</w:t>
      </w:r>
      <w:r w:rsidRPr="00FB661D">
        <w:t xml:space="preserve"> Es crucial identificar y describir los riesgos financieros significativos que podrían afectar las finanzas públicas del municipio durante el ejercicio fiscal.</w:t>
      </w:r>
    </w:p>
    <w:p w14:paraId="14AD9BE5" w14:textId="77777777" w:rsidR="00FB661D" w:rsidRDefault="00FB661D" w:rsidP="00FB661D">
      <w:pPr>
        <w:pStyle w:val="NormalWeb"/>
        <w:spacing w:before="0" w:beforeAutospacing="0" w:after="0" w:afterAutospacing="0" w:line="360" w:lineRule="auto"/>
        <w:jc w:val="both"/>
        <w:divId w:val="1530097202"/>
        <w:rPr>
          <w:b/>
          <w:bCs/>
        </w:rPr>
      </w:pPr>
    </w:p>
    <w:p w14:paraId="3720BFD2" w14:textId="616FAF86" w:rsidR="00B764EB" w:rsidRPr="00FB661D" w:rsidRDefault="00000000" w:rsidP="00FB661D">
      <w:pPr>
        <w:pStyle w:val="NormalWeb"/>
        <w:spacing w:before="0" w:beforeAutospacing="0" w:after="0" w:afterAutospacing="0" w:line="360" w:lineRule="auto"/>
        <w:jc w:val="both"/>
        <w:divId w:val="1530097202"/>
      </w:pPr>
      <w:r w:rsidRPr="00FB661D">
        <w:rPr>
          <w:b/>
          <w:bCs/>
        </w:rPr>
        <w:t>Acompañamiento con resultados financieros anteriores:</w:t>
      </w:r>
      <w:r w:rsidRPr="00FB661D">
        <w:t xml:space="preserve"> Se requiere presentar los resultados financieros de los tres últimos años y del ejercicio fiscal actual, utilizando los formatos establecidos por el órgano nacional de armonización </w:t>
      </w:r>
      <w:r w:rsidRPr="00FB661D">
        <w:lastRenderedPageBreak/>
        <w:t>contable. Para municipios con menos de doscientos mil habitantes, este requisito aplica solo para el año en cuestión.</w:t>
      </w:r>
    </w:p>
    <w:p w14:paraId="06BB08D1" w14:textId="77777777" w:rsidR="00FB661D" w:rsidRDefault="00FB661D" w:rsidP="00FB661D">
      <w:pPr>
        <w:pStyle w:val="NormalWeb"/>
        <w:spacing w:before="0" w:beforeAutospacing="0" w:after="0" w:afterAutospacing="0" w:line="360" w:lineRule="auto"/>
        <w:jc w:val="both"/>
        <w:divId w:val="1530097202"/>
      </w:pPr>
    </w:p>
    <w:p w14:paraId="7E6BA624" w14:textId="63426F77" w:rsidR="00B764EB" w:rsidRPr="00FB661D" w:rsidRDefault="00000000" w:rsidP="00FB661D">
      <w:pPr>
        <w:pStyle w:val="NormalWeb"/>
        <w:spacing w:before="0" w:beforeAutospacing="0" w:after="0" w:afterAutospacing="0" w:line="360" w:lineRule="auto"/>
        <w:jc w:val="both"/>
        <w:divId w:val="1530097202"/>
      </w:pPr>
      <w:r w:rsidRPr="00FB661D">
        <w:t>Estos requisitos aseguran que las leyes de ingresos municipales sean coherentes, transparentes y adecuadas para la gestión financiera del municipio, promoviendo la responsabilidad en el manejo de los recursos públicos y la planificación estratégica para el desarrollo local.</w:t>
      </w:r>
    </w:p>
    <w:p w14:paraId="02D19E88" w14:textId="77777777" w:rsidR="00B764EB" w:rsidRPr="00FB661D" w:rsidRDefault="00B764EB" w:rsidP="00FB661D">
      <w:pPr>
        <w:pStyle w:val="NormalWeb"/>
        <w:spacing w:before="0" w:beforeAutospacing="0" w:after="0" w:afterAutospacing="0" w:line="360" w:lineRule="auto"/>
        <w:jc w:val="both"/>
        <w:divId w:val="1530097202"/>
      </w:pPr>
    </w:p>
    <w:p w14:paraId="3EBB66CD" w14:textId="5F9B386C" w:rsidR="00B764EB" w:rsidRPr="00FB661D" w:rsidRDefault="00000000" w:rsidP="00FB661D">
      <w:pPr>
        <w:pStyle w:val="NormalWeb"/>
        <w:spacing w:before="0" w:beforeAutospacing="0" w:after="0" w:afterAutospacing="0" w:line="360" w:lineRule="auto"/>
        <w:jc w:val="both"/>
        <w:divId w:val="1530097202"/>
      </w:pPr>
      <w:r w:rsidRPr="00FB661D">
        <w:rPr>
          <w:b/>
          <w:bCs/>
        </w:rPr>
        <w:t>1.2</w:t>
      </w:r>
      <w:r w:rsidR="0050423A">
        <w:rPr>
          <w:b/>
          <w:bCs/>
        </w:rPr>
        <w:t>.</w:t>
      </w:r>
      <w:r w:rsidRPr="00FB661D">
        <w:rPr>
          <w:b/>
          <w:bCs/>
        </w:rPr>
        <w:t xml:space="preserve">  Iniciativa de Ley de Ingresos, su propósito, objetivos y parámetros cuantificables de política económica. </w:t>
      </w:r>
    </w:p>
    <w:p w14:paraId="595FB12A" w14:textId="77777777" w:rsidR="00FB661D" w:rsidRDefault="00FB661D" w:rsidP="00FB661D">
      <w:pPr>
        <w:pStyle w:val="NormalWeb"/>
        <w:spacing w:before="0" w:beforeAutospacing="0" w:after="0" w:afterAutospacing="0" w:line="360" w:lineRule="auto"/>
        <w:jc w:val="both"/>
        <w:divId w:val="1530097202"/>
      </w:pPr>
    </w:p>
    <w:p w14:paraId="3663A470" w14:textId="504DF292" w:rsidR="00B764EB" w:rsidRPr="00FB661D" w:rsidRDefault="00000000" w:rsidP="00FB661D">
      <w:pPr>
        <w:pStyle w:val="NormalWeb"/>
        <w:spacing w:before="0" w:beforeAutospacing="0" w:after="0" w:afterAutospacing="0" w:line="360" w:lineRule="auto"/>
        <w:jc w:val="both"/>
        <w:divId w:val="1530097202"/>
      </w:pPr>
      <w:r w:rsidRPr="00FB661D">
        <w:t>La iniciativa de Ley de Ingresos para el Municipio de León, Guanajuato, para el ejercicio fiscal 2025, que se propone, se fundamenta en los principios y requisitos normativos que aseguran su adecuada formulación y congruencia con el marco legal vigente, alineándose con los Pre-Criterios Generales de Política Económica para el ejercicio fiscal 2025, establecidos por la Secretaría de Hacienda y Crédito Público (SHCP). Esto asegura que las proyecciones de ingresos del municipio estén acordes con las condiciones económicas y financieras del país, considerando variables como el Producto Interno Bruto (PIB), la inflación, el tipo de cambio y las tasas de interés.</w:t>
      </w:r>
    </w:p>
    <w:p w14:paraId="386A8212" w14:textId="77777777" w:rsidR="0050423A" w:rsidRDefault="0050423A" w:rsidP="00FB661D">
      <w:pPr>
        <w:pStyle w:val="NormalWeb"/>
        <w:spacing w:before="0" w:beforeAutospacing="0" w:after="0" w:afterAutospacing="0" w:line="360" w:lineRule="auto"/>
        <w:jc w:val="both"/>
        <w:divId w:val="1530097202"/>
      </w:pPr>
    </w:p>
    <w:p w14:paraId="27A81EA0" w14:textId="60D076CD" w:rsidR="00B764EB" w:rsidRPr="00FB661D" w:rsidRDefault="00000000" w:rsidP="00FB661D">
      <w:pPr>
        <w:pStyle w:val="NormalWeb"/>
        <w:spacing w:before="0" w:beforeAutospacing="0" w:after="0" w:afterAutospacing="0" w:line="360" w:lineRule="auto"/>
        <w:jc w:val="both"/>
        <w:divId w:val="1530097202"/>
      </w:pPr>
      <w:r w:rsidRPr="00FB661D">
        <w:t>La iniciativa incluye objetivos anuales cuantificables que permiten evaluar el desempeño y el cumplimiento de las metas de los ingresos proyectados. Esto facilita la rendición de cuentas y la mejora continua en la administración de los recursos públicos (Objetivos, parámetros e indicadores de desempeño).</w:t>
      </w:r>
    </w:p>
    <w:p w14:paraId="2931D3C6" w14:textId="77777777" w:rsidR="0050423A" w:rsidRDefault="0050423A" w:rsidP="00FB661D">
      <w:pPr>
        <w:pStyle w:val="NormalWeb"/>
        <w:spacing w:before="0" w:beforeAutospacing="0" w:after="0" w:afterAutospacing="0" w:line="360" w:lineRule="auto"/>
        <w:jc w:val="both"/>
        <w:divId w:val="1530097202"/>
      </w:pPr>
    </w:p>
    <w:p w14:paraId="77ABB3F7" w14:textId="690CC015" w:rsidR="00B764EB" w:rsidRPr="00FB661D" w:rsidRDefault="00000000" w:rsidP="00FB661D">
      <w:pPr>
        <w:pStyle w:val="NormalWeb"/>
        <w:spacing w:before="0" w:beforeAutospacing="0" w:after="0" w:afterAutospacing="0" w:line="360" w:lineRule="auto"/>
        <w:jc w:val="both"/>
        <w:divId w:val="1530097202"/>
      </w:pPr>
      <w:r w:rsidRPr="00FB661D">
        <w:t>Se asegura que la presente propuesta de ley de ingresos respete los principios constitucionales de legalidad, equidad y proporcionalidad en la imposición de cargas fiscales a los contribuyentes. Esto implica que las contribuciones sean justas y proporcionales a la capacidad económica de los ciudadanos y empresas del municipio (Legalidad, equidad y proporcionalidad).</w:t>
      </w:r>
    </w:p>
    <w:p w14:paraId="57519276" w14:textId="77777777" w:rsidR="0050423A" w:rsidRDefault="0050423A" w:rsidP="00FB661D">
      <w:pPr>
        <w:pStyle w:val="NormalWeb"/>
        <w:spacing w:before="0" w:beforeAutospacing="0" w:after="0" w:afterAutospacing="0" w:line="360" w:lineRule="auto"/>
        <w:jc w:val="both"/>
        <w:divId w:val="1530097202"/>
      </w:pPr>
    </w:p>
    <w:p w14:paraId="112414C0" w14:textId="77962D37" w:rsidR="00B764EB" w:rsidRPr="00FB661D" w:rsidRDefault="00000000" w:rsidP="00FB661D">
      <w:pPr>
        <w:pStyle w:val="NormalWeb"/>
        <w:spacing w:before="0" w:beforeAutospacing="0" w:after="0" w:afterAutospacing="0" w:line="360" w:lineRule="auto"/>
        <w:jc w:val="both"/>
        <w:divId w:val="1530097202"/>
      </w:pPr>
      <w:r w:rsidRPr="00FB661D">
        <w:t>De igual manera para el ejercicio fiscal 2025, se busca mantener finanzas públicas sanas sin generar un impacto excesivo en los contribuyentes, buscando un equilibrio entre la recaudación necesaria para la operación municipal y la carga fiscal.</w:t>
      </w:r>
    </w:p>
    <w:p w14:paraId="353EE4AA" w14:textId="77777777" w:rsidR="0050423A" w:rsidRDefault="0050423A" w:rsidP="00FB661D">
      <w:pPr>
        <w:pStyle w:val="NormalWeb"/>
        <w:spacing w:before="0" w:beforeAutospacing="0" w:after="0" w:afterAutospacing="0" w:line="360" w:lineRule="auto"/>
        <w:jc w:val="both"/>
        <w:divId w:val="1530097202"/>
      </w:pPr>
    </w:p>
    <w:p w14:paraId="303CD3B5" w14:textId="6F6C9FE4" w:rsidR="00B764EB" w:rsidRPr="00FB661D" w:rsidRDefault="00000000" w:rsidP="00FB661D">
      <w:pPr>
        <w:pStyle w:val="NormalWeb"/>
        <w:spacing w:before="0" w:beforeAutospacing="0" w:after="0" w:afterAutospacing="0" w:line="360" w:lineRule="auto"/>
        <w:jc w:val="both"/>
        <w:divId w:val="1530097202"/>
      </w:pPr>
      <w:r w:rsidRPr="00FB661D">
        <w:t>En resumen, la iniciativa de Ley de Ingresos para el Municipio de León, Guanajuato, para el ejercicio fiscal 2025, se presenta como un instrumento que no solo busca cumplir con los requisitos legales y normativos, sino que también pretende asegurar una gestión fiscal responsable y efectiva que contribuya al desarrollo económico y social del municipio, mejorando así la calidad de vida de sus habitantes.</w:t>
      </w:r>
    </w:p>
    <w:p w14:paraId="01956491" w14:textId="77777777" w:rsidR="0050423A" w:rsidRDefault="0050423A" w:rsidP="00FB661D">
      <w:pPr>
        <w:pStyle w:val="NormalWeb"/>
        <w:spacing w:before="0" w:beforeAutospacing="0" w:after="0" w:afterAutospacing="0" w:line="360" w:lineRule="auto"/>
        <w:jc w:val="both"/>
        <w:divId w:val="1530097202"/>
      </w:pPr>
    </w:p>
    <w:p w14:paraId="289284F2" w14:textId="48D72AE5" w:rsidR="00B764EB" w:rsidRPr="00FB661D" w:rsidRDefault="00000000" w:rsidP="00FB661D">
      <w:pPr>
        <w:pStyle w:val="NormalWeb"/>
        <w:spacing w:before="0" w:beforeAutospacing="0" w:after="0" w:afterAutospacing="0" w:line="360" w:lineRule="auto"/>
        <w:jc w:val="both"/>
        <w:divId w:val="1530097202"/>
      </w:pPr>
      <w:r w:rsidRPr="00FB661D">
        <w:t>Reside entonces en la posibilidad de brindar a los legisladores los elementos y razonamientos jurídicos, técnicos y cuantitativos en los que se fundan y motivan las tasas, cuotas y tarifas que se proponen para efectos de su recaudación para el ejercicio fiscal del año 2025, con la finalidad de mantener la suficiencia presupuestal del Municipio para el logro de los programas y acciones destinados al beneficio de las y los ciudadanos y de su desarrollo.</w:t>
      </w:r>
    </w:p>
    <w:p w14:paraId="39895283" w14:textId="77777777" w:rsidR="0050423A" w:rsidRDefault="0050423A" w:rsidP="00FB661D">
      <w:pPr>
        <w:pStyle w:val="NormalWeb"/>
        <w:spacing w:before="0" w:beforeAutospacing="0" w:after="0" w:afterAutospacing="0" w:line="360" w:lineRule="auto"/>
        <w:jc w:val="both"/>
        <w:divId w:val="1530097202"/>
        <w:rPr>
          <w:b/>
          <w:bCs/>
        </w:rPr>
      </w:pPr>
    </w:p>
    <w:p w14:paraId="1803089D" w14:textId="5B3FCC31" w:rsidR="00B764EB" w:rsidRPr="00FB661D" w:rsidRDefault="00000000" w:rsidP="00FB661D">
      <w:pPr>
        <w:pStyle w:val="NormalWeb"/>
        <w:spacing w:before="0" w:beforeAutospacing="0" w:after="0" w:afterAutospacing="0" w:line="360" w:lineRule="auto"/>
        <w:jc w:val="both"/>
        <w:divId w:val="1530097202"/>
      </w:pPr>
      <w:r w:rsidRPr="00FB661D">
        <w:rPr>
          <w:b/>
          <w:bCs/>
        </w:rPr>
        <w:t>2. Ley de Disciplina Financiera de las Entidades Federativas y los Municipios, y el cumplimiento de obligaciones derivadas de su observación.</w:t>
      </w:r>
    </w:p>
    <w:p w14:paraId="03E945C0" w14:textId="77777777" w:rsidR="0050423A" w:rsidRDefault="0050423A" w:rsidP="00FB661D">
      <w:pPr>
        <w:pStyle w:val="NormalWeb"/>
        <w:spacing w:before="0" w:beforeAutospacing="0" w:after="0" w:afterAutospacing="0" w:line="360" w:lineRule="auto"/>
        <w:jc w:val="both"/>
        <w:divId w:val="1530097202"/>
      </w:pPr>
    </w:p>
    <w:p w14:paraId="476E3A90" w14:textId="642F414E" w:rsidR="00B764EB" w:rsidRPr="00FB661D" w:rsidRDefault="00000000" w:rsidP="00FB661D">
      <w:pPr>
        <w:pStyle w:val="NormalWeb"/>
        <w:spacing w:before="0" w:beforeAutospacing="0" w:after="0" w:afterAutospacing="0" w:line="360" w:lineRule="auto"/>
        <w:jc w:val="both"/>
        <w:divId w:val="1530097202"/>
      </w:pPr>
      <w:r w:rsidRPr="00FB661D">
        <w:t xml:space="preserve">La elaboración de la iniciativa cumple con lo dispuesto en el artículo 18 de la Ley de Disciplina Financiera de las Entidades Federativas y los Municipios, así como con las normativas de la Ley General de Contabilidad Gubernamental y las disposiciones del Consejo Nacional de Armonización Contable. Esto garantiza que la gestión financiera y contable del municipio sea transparente, efectiva y conforme a estándares nacionales (Normatividad financiera y contable) cumpliendo los objetivos, parámetros cuantificables e indicadores de desempeño; congruente con los planes estatales y municipales de desarrollo y los programas derivados de los mismos e incluyendo objetivos anuales, estrategias y metas; siendo además, </w:t>
      </w:r>
      <w:r w:rsidRPr="00FB661D">
        <w:lastRenderedPageBreak/>
        <w:t>congruente con los Pre-Criterios Generales de Política Económica 2025 planteados por la Secretaría de Hacienda y Crédito Público.</w:t>
      </w:r>
    </w:p>
    <w:p w14:paraId="659C4B98" w14:textId="77777777" w:rsidR="0050423A" w:rsidRDefault="0050423A" w:rsidP="00FB661D">
      <w:pPr>
        <w:pStyle w:val="NormalWeb"/>
        <w:spacing w:before="0" w:beforeAutospacing="0" w:after="0" w:afterAutospacing="0" w:line="360" w:lineRule="auto"/>
        <w:jc w:val="both"/>
        <w:divId w:val="1530097202"/>
        <w:rPr>
          <w:b/>
          <w:bCs/>
        </w:rPr>
      </w:pPr>
    </w:p>
    <w:p w14:paraId="6AC983BF" w14:textId="27258642" w:rsidR="00B764EB" w:rsidRPr="00FB661D" w:rsidRDefault="00000000" w:rsidP="00FB661D">
      <w:pPr>
        <w:pStyle w:val="NormalWeb"/>
        <w:spacing w:before="0" w:beforeAutospacing="0" w:after="0" w:afterAutospacing="0" w:line="360" w:lineRule="auto"/>
        <w:jc w:val="both"/>
        <w:divId w:val="1530097202"/>
      </w:pPr>
      <w:r w:rsidRPr="00FB661D">
        <w:rPr>
          <w:b/>
          <w:bCs/>
        </w:rPr>
        <w:t>2.1 Congruencia con los Criterios Generales de Política Económica. Riesgos relevantes para las finanzas públicas y propuestas de acción para su atención.</w:t>
      </w:r>
    </w:p>
    <w:p w14:paraId="4FD023A2" w14:textId="77777777" w:rsidR="00B764EB" w:rsidRPr="00FB661D" w:rsidRDefault="00000000" w:rsidP="00FB661D">
      <w:pPr>
        <w:pStyle w:val="NormalWeb"/>
        <w:spacing w:before="0" w:beforeAutospacing="0" w:after="0" w:afterAutospacing="0" w:line="360" w:lineRule="auto"/>
        <w:jc w:val="both"/>
        <w:divId w:val="1530097202"/>
      </w:pPr>
      <w:r w:rsidRPr="00FB661D">
        <w:t>Sosteniendo una administración con eficiencia, eficacia, economía, transparencia y honradez, se materializan como la base para la gestión sostenible de las finanzas públicas y así dar cumplimiento con las disposiciones normativas establecidas en la Ley de Disciplina Financiera de las Entidades Federativas y los Municipios. En especial atención  a lo dispuesto en el artículo 18 de la Ley de Disciplina Financiera de las Entidades Federativas y los Municipios, se busca que la presente iniciativa  proponga y guarde congruencia con los Pre-Criterios Generales de Política Económica plasmados por la Secretaría de Hacienda y Crédito Público en el Paquete Económico 2025 , como periodo inicial de la administración entrante en la que se busca fijar las bases políticas económicas y de recaudación para el siguiente ejercicio fiscal.</w:t>
      </w:r>
    </w:p>
    <w:p w14:paraId="64E7A3FC" w14:textId="77777777" w:rsidR="0050423A" w:rsidRDefault="0050423A" w:rsidP="00FB661D">
      <w:pPr>
        <w:pStyle w:val="NormalWeb"/>
        <w:spacing w:before="0" w:beforeAutospacing="0" w:after="0" w:afterAutospacing="0" w:line="360" w:lineRule="auto"/>
        <w:jc w:val="both"/>
        <w:divId w:val="1530097202"/>
      </w:pPr>
    </w:p>
    <w:p w14:paraId="7EF3D165" w14:textId="380CFA35" w:rsidR="00B764EB" w:rsidRPr="00FB661D" w:rsidRDefault="00000000" w:rsidP="00FB661D">
      <w:pPr>
        <w:pStyle w:val="NormalWeb"/>
        <w:spacing w:before="0" w:beforeAutospacing="0" w:after="0" w:afterAutospacing="0" w:line="360" w:lineRule="auto"/>
        <w:jc w:val="both"/>
        <w:divId w:val="1530097202"/>
      </w:pPr>
      <w:r w:rsidRPr="00FB661D">
        <w:t>Se presentan las estimaciones de los principales indicadores macroeconómicos para el cierre del ejercicio fiscal 2024 y proyecciones para 2025, marcando el rumbo de las condiciones económicas que se proyectan para el año correspondiente y con las cuales se debe guardar coherencia en la formulación de los instrumentos que en materia de finanzas públicas serán aplicables al Municipio de León.</w:t>
      </w:r>
    </w:p>
    <w:p w14:paraId="6AB4FDD5" w14:textId="77777777" w:rsidR="00B764EB" w:rsidRPr="00FB661D" w:rsidRDefault="00B764EB" w:rsidP="00FB661D">
      <w:pPr>
        <w:pStyle w:val="NormalWeb"/>
        <w:spacing w:before="0" w:beforeAutospacing="0" w:after="0" w:afterAutospacing="0" w:line="360" w:lineRule="auto"/>
        <w:jc w:val="both"/>
        <w:divId w:val="1530097202"/>
      </w:pPr>
    </w:p>
    <w:p w14:paraId="3C7AD52E" w14:textId="77777777" w:rsidR="00B764EB" w:rsidRPr="00FB661D" w:rsidRDefault="00000000" w:rsidP="00FB661D">
      <w:pPr>
        <w:pStyle w:val="NormalWeb"/>
        <w:spacing w:before="0" w:beforeAutospacing="0" w:after="0" w:afterAutospacing="0" w:line="360" w:lineRule="auto"/>
        <w:jc w:val="both"/>
        <w:divId w:val="1530097202"/>
      </w:pPr>
      <w:r w:rsidRPr="00FB661D">
        <w:rPr>
          <w:b/>
          <w:bCs/>
          <w:color w:val="000000"/>
        </w:rPr>
        <w:t>2.2.       Congruencia con los Planes y Programas Estatales y Municipales.</w:t>
      </w:r>
    </w:p>
    <w:p w14:paraId="5CDFAAA8" w14:textId="77777777" w:rsidR="0050423A" w:rsidRDefault="0050423A" w:rsidP="00FB661D">
      <w:pPr>
        <w:pStyle w:val="NormalWeb"/>
        <w:spacing w:before="0" w:beforeAutospacing="0" w:after="0" w:afterAutospacing="0" w:line="360" w:lineRule="auto"/>
        <w:jc w:val="both"/>
        <w:divId w:val="1530097202"/>
      </w:pPr>
    </w:p>
    <w:p w14:paraId="4F5128C4" w14:textId="258AE77F" w:rsidR="00B764EB" w:rsidRPr="00FB661D" w:rsidRDefault="00000000" w:rsidP="00FB661D">
      <w:pPr>
        <w:pStyle w:val="NormalWeb"/>
        <w:spacing w:before="0" w:beforeAutospacing="0" w:after="0" w:afterAutospacing="0" w:line="360" w:lineRule="auto"/>
        <w:jc w:val="both"/>
        <w:divId w:val="1530097202"/>
      </w:pPr>
      <w:r w:rsidRPr="00FB661D">
        <w:t>La Ley de Ingresos municipal de León, Guanajuato, debe estar en congruencia con los planes y programas estatales y municipales de la entidad para asegurar una gestión integral y coordinada del desarrollo local.</w:t>
      </w:r>
    </w:p>
    <w:p w14:paraId="026D9D3E" w14:textId="77777777" w:rsidR="0050423A" w:rsidRDefault="0050423A" w:rsidP="00FB661D">
      <w:pPr>
        <w:pStyle w:val="NormalWeb"/>
        <w:spacing w:before="0" w:beforeAutospacing="0" w:after="0" w:afterAutospacing="0" w:line="360" w:lineRule="auto"/>
        <w:jc w:val="both"/>
        <w:divId w:val="1530097202"/>
      </w:pPr>
    </w:p>
    <w:p w14:paraId="7795C5FC" w14:textId="0BA2DFBA" w:rsidR="00B764EB" w:rsidRPr="00FB661D" w:rsidRDefault="00000000" w:rsidP="00FB661D">
      <w:pPr>
        <w:pStyle w:val="NormalWeb"/>
        <w:spacing w:before="0" w:beforeAutospacing="0" w:after="0" w:afterAutospacing="0" w:line="360" w:lineRule="auto"/>
        <w:jc w:val="both"/>
        <w:divId w:val="1530097202"/>
      </w:pPr>
      <w:r w:rsidRPr="00FB661D">
        <w:t xml:space="preserve">Apegados al Plan Estatal de Desarrollo Visión 2050, en el que se establecen las políticas públicas y estrategias de desarrollo a nivel estatal para un periodo </w:t>
      </w:r>
      <w:r w:rsidRPr="00FB661D">
        <w:lastRenderedPageBreak/>
        <w:t>determinado. La Ley de Ingresos municipal debe alinearse con los objetivos y metas definidos en este plan, asegurando que las políticas fiscales contribuyan directamente al cumplimiento de las prioridades estatales. Completando así los pilares con sus objetivos, estrategias, proyectos y acciones, indicadores y metas, derivado de lo anterior, el Plan Municipal de Desarrollo “León hacia el futuro. Visión 2045” define las estrategias y proyectos específicos para mejorar la calidad de vida de los ciudadanos y promover el desarrollo integral del municipio, la Ley de Ingresos debe complementar y apoyar estos esfuerzos locales, asegurando que los recursos financieros necesarios estén disponibles para la ejecución de los programas municipales prioritarios, así se prevé la generación de oportunidades para consolidar una ciudad atractiva para la instalación y permanencia de empresas que busquen hacer crecer sus negocios, se busca una alineación acorde al proyecto gran visión 450 que entre otros objetivos prevé que los ciudadanos leoneses, disfruten, sueñen, sientan, crezcan, participen y actúen.</w:t>
      </w:r>
    </w:p>
    <w:p w14:paraId="2F01EDCE" w14:textId="77777777" w:rsidR="0050423A" w:rsidRDefault="0050423A" w:rsidP="00FB661D">
      <w:pPr>
        <w:pStyle w:val="NormalWeb"/>
        <w:spacing w:before="0" w:beforeAutospacing="0" w:after="0" w:afterAutospacing="0" w:line="360" w:lineRule="auto"/>
        <w:jc w:val="both"/>
        <w:divId w:val="1530097202"/>
      </w:pPr>
    </w:p>
    <w:p w14:paraId="47D94C22" w14:textId="42360F9E" w:rsidR="00B764EB" w:rsidRPr="00FB661D" w:rsidRDefault="00000000" w:rsidP="00FB661D">
      <w:pPr>
        <w:pStyle w:val="NormalWeb"/>
        <w:spacing w:before="0" w:beforeAutospacing="0" w:after="0" w:afterAutospacing="0" w:line="360" w:lineRule="auto"/>
        <w:jc w:val="both"/>
        <w:divId w:val="1530097202"/>
      </w:pPr>
      <w:r w:rsidRPr="00FB661D">
        <w:t xml:space="preserve">Además de los planes mencionados, existen programas específicos que detallan acciones concretas y medidas para alcanzar los objetivos establecidos, para los cuales se requieren ingresos que resultan necesarios para mejorar la infraestructura urbana, movilidad, seguridad, suministro de agua y salud. </w:t>
      </w:r>
    </w:p>
    <w:p w14:paraId="1A6DDE38" w14:textId="77777777" w:rsidR="0050423A" w:rsidRDefault="0050423A" w:rsidP="00FB661D">
      <w:pPr>
        <w:pStyle w:val="NormalWeb"/>
        <w:spacing w:before="0" w:beforeAutospacing="0" w:after="0" w:afterAutospacing="0" w:line="360" w:lineRule="auto"/>
        <w:jc w:val="both"/>
        <w:divId w:val="1530097202"/>
      </w:pPr>
    </w:p>
    <w:p w14:paraId="764A8A4B" w14:textId="780CB44D" w:rsidR="00B764EB" w:rsidRPr="00FB661D" w:rsidRDefault="00000000" w:rsidP="00FB661D">
      <w:pPr>
        <w:pStyle w:val="NormalWeb"/>
        <w:spacing w:before="0" w:beforeAutospacing="0" w:after="0" w:afterAutospacing="0" w:line="360" w:lineRule="auto"/>
        <w:jc w:val="both"/>
        <w:divId w:val="1530097202"/>
      </w:pPr>
      <w:r w:rsidRPr="00FB661D">
        <w:t xml:space="preserve">La Ley de Ingresos debe considerar la financiación de estos programas, asegurando que los ingresos municipales sean asignados de manera efectiva para lograr resultados tangibles en términos de desarrollo económico, social y ambiental, entendiendo que la congruencia entre la Ley de Ingresos municipal y los planes y programas estatales y municipales implica una coordinación efectiva entre los diferentes niveles de gobierno. Esto facilita la optimización de recursos y la maximización del impacto de las políticas públicas, asegurando una inversión eficiente y estratégica de los recursos públicos. Al estar alineada con los planes y programas locales, la Ley de Ingresos contribuye directamente a mejorar la infraestructura urbana, los servicios públicos, la educación, la salud y otros aspectos fundamentales para el bienestar de los habitantes de León, Guanajuato. Esto </w:t>
      </w:r>
      <w:r w:rsidRPr="00FB661D">
        <w:lastRenderedPageBreak/>
        <w:t>fortalece la cohesión social y promueve un desarrollo sostenible y equitativo en la región.</w:t>
      </w:r>
    </w:p>
    <w:p w14:paraId="24A84633" w14:textId="77777777" w:rsidR="00B764EB" w:rsidRPr="00FB661D" w:rsidRDefault="00B764EB" w:rsidP="00FB661D">
      <w:pPr>
        <w:pStyle w:val="NormalWeb"/>
        <w:spacing w:before="0" w:beforeAutospacing="0" w:after="0" w:afterAutospacing="0" w:line="360" w:lineRule="auto"/>
        <w:jc w:val="both"/>
        <w:divId w:val="1530097202"/>
      </w:pPr>
    </w:p>
    <w:p w14:paraId="6699DC2E"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3.   Entorno Macroeconómico 2025.</w:t>
      </w:r>
    </w:p>
    <w:p w14:paraId="12FE6C3D" w14:textId="77777777" w:rsidR="0050423A" w:rsidRDefault="0050423A" w:rsidP="00FB661D">
      <w:pPr>
        <w:pStyle w:val="NormalWeb"/>
        <w:spacing w:before="0" w:beforeAutospacing="0" w:after="0" w:afterAutospacing="0" w:line="360" w:lineRule="auto"/>
        <w:jc w:val="both"/>
        <w:divId w:val="1530097202"/>
      </w:pPr>
    </w:p>
    <w:p w14:paraId="37A0BFC1" w14:textId="03F2C1B8" w:rsidR="00B764EB" w:rsidRPr="00FB661D" w:rsidRDefault="00000000" w:rsidP="00FB661D">
      <w:pPr>
        <w:pStyle w:val="NormalWeb"/>
        <w:spacing w:before="0" w:beforeAutospacing="0" w:after="0" w:afterAutospacing="0" w:line="360" w:lineRule="auto"/>
        <w:jc w:val="both"/>
        <w:divId w:val="1530097202"/>
      </w:pPr>
      <w:r w:rsidRPr="00FB661D">
        <w:t>Subsecuentemente a las consideraciones del marco normativo que marca el proceso de elaboración y las proyecciones de esta Iniciativa de Ley de Ingresos 2025, en el cual nos referimos para contextualizar los fundamentos del Proyecto de Iniciativa de Ley de Ingresos; Como cada año, al final de 2024 la Cámara de Diputados determinará una medida estelar, su facultad exclusiva: la aprobación del Presupuesto de Egresos de la Federación (</w:t>
      </w:r>
      <w:proofErr w:type="spellStart"/>
      <w:r w:rsidRPr="00FB661D">
        <w:t>PEF</w:t>
      </w:r>
      <w:proofErr w:type="spellEnd"/>
      <w:r w:rsidRPr="00FB661D">
        <w:t xml:space="preserve">) 2025. Por esto, adquiere relevancia la futura aprobación del nuevo Paquete Económico (que incluye el </w:t>
      </w:r>
      <w:proofErr w:type="spellStart"/>
      <w:r w:rsidRPr="00FB661D">
        <w:t>PEF</w:t>
      </w:r>
      <w:proofErr w:type="spellEnd"/>
      <w:r w:rsidRPr="00FB661D">
        <w:t xml:space="preserve"> y la Ley de Ingresos).</w:t>
      </w:r>
    </w:p>
    <w:p w14:paraId="05CD4B40" w14:textId="77777777" w:rsidR="0050423A" w:rsidRDefault="0050423A" w:rsidP="00FB661D">
      <w:pPr>
        <w:pStyle w:val="NormalWeb"/>
        <w:spacing w:before="0" w:beforeAutospacing="0" w:after="0" w:afterAutospacing="0" w:line="360" w:lineRule="auto"/>
        <w:jc w:val="both"/>
        <w:divId w:val="1530097202"/>
      </w:pPr>
    </w:p>
    <w:p w14:paraId="2CE9304C" w14:textId="458B2312" w:rsidR="00B764EB" w:rsidRPr="00FB661D" w:rsidRDefault="00000000" w:rsidP="00FB661D">
      <w:pPr>
        <w:pStyle w:val="NormalWeb"/>
        <w:spacing w:before="0" w:beforeAutospacing="0" w:after="0" w:afterAutospacing="0" w:line="360" w:lineRule="auto"/>
        <w:jc w:val="both"/>
        <w:divId w:val="1530097202"/>
      </w:pPr>
      <w:r w:rsidRPr="00FB661D">
        <w:t xml:space="preserve">Mientras tanto, ya está proyectado el escenario macroeconómico 2025. Quedó dibujada la primera versión de lo que será el nuevo Paquete Económico. En marzo, la Cámara de Diputados recibió de la Secretaría de Hacienda y Crédito Público (SHCP) los “Pre-Criterios Generales de Política Económica 2025”, que contienen las principales líneas y objetivos para la Ley de Ingresos de la Federación y el </w:t>
      </w:r>
      <w:proofErr w:type="spellStart"/>
      <w:r w:rsidRPr="00FB661D">
        <w:t>PEF</w:t>
      </w:r>
      <w:proofErr w:type="spellEnd"/>
      <w:r w:rsidRPr="00FB661D">
        <w:t xml:space="preserve"> para el Ejercicio Fiscal del próximo año.</w:t>
      </w:r>
    </w:p>
    <w:p w14:paraId="53FD7F8D" w14:textId="77777777" w:rsidR="0050423A" w:rsidRDefault="0050423A" w:rsidP="00FB661D">
      <w:pPr>
        <w:pStyle w:val="NormalWeb"/>
        <w:spacing w:before="0" w:beforeAutospacing="0" w:after="0" w:afterAutospacing="0" w:line="360" w:lineRule="auto"/>
        <w:jc w:val="both"/>
        <w:divId w:val="1530097202"/>
      </w:pPr>
    </w:p>
    <w:p w14:paraId="08EE9DA4" w14:textId="2FCC8455" w:rsidR="00B764EB" w:rsidRPr="00FB661D" w:rsidRDefault="00000000" w:rsidP="00FB661D">
      <w:pPr>
        <w:pStyle w:val="NormalWeb"/>
        <w:spacing w:before="0" w:beforeAutospacing="0" w:after="0" w:afterAutospacing="0" w:line="360" w:lineRule="auto"/>
        <w:jc w:val="both"/>
        <w:divId w:val="1530097202"/>
      </w:pPr>
      <w:r w:rsidRPr="00FB661D">
        <w:t>El panorama macroeconómico 2025 se basa en las proyecciones e indicadores siguientes:</w:t>
      </w:r>
    </w:p>
    <w:p w14:paraId="5F9CADA2" w14:textId="77777777" w:rsidR="0050423A" w:rsidRDefault="0050423A" w:rsidP="00FB661D">
      <w:pPr>
        <w:pStyle w:val="NormalWeb"/>
        <w:spacing w:before="0" w:beforeAutospacing="0" w:after="0" w:afterAutospacing="0" w:line="360" w:lineRule="auto"/>
        <w:jc w:val="both"/>
        <w:divId w:val="1530097202"/>
      </w:pPr>
    </w:p>
    <w:p w14:paraId="452261BD" w14:textId="6ECF3D33" w:rsidR="00B764EB" w:rsidRPr="00FB661D" w:rsidRDefault="0050423A" w:rsidP="00FB661D">
      <w:pPr>
        <w:pStyle w:val="NormalWeb"/>
        <w:spacing w:before="0" w:beforeAutospacing="0" w:after="0" w:afterAutospacing="0" w:line="360" w:lineRule="auto"/>
        <w:jc w:val="both"/>
        <w:divId w:val="1530097202"/>
      </w:pPr>
      <w:r>
        <w:t>-</w:t>
      </w:r>
      <w:r w:rsidRPr="00FB661D">
        <w:t>Producto Interno Bruto. Se proyecta un rango de crecimiento de entre 2.5 a 3.5% en 2024 y de 2 a 3% en 2025; Inflación, en 2024, de 3.8 % y para 2025, de 3.3 %. Es decir, el PIB proyectado seguirá creciendo, pero a un ritmo menor al observado en los años anteriores.</w:t>
      </w:r>
    </w:p>
    <w:p w14:paraId="4C853CF0" w14:textId="77777777" w:rsidR="0050423A" w:rsidRDefault="0050423A" w:rsidP="00FB661D">
      <w:pPr>
        <w:pStyle w:val="NormalWeb"/>
        <w:spacing w:before="0" w:beforeAutospacing="0" w:after="0" w:afterAutospacing="0" w:line="360" w:lineRule="auto"/>
        <w:jc w:val="both"/>
        <w:divId w:val="1530097202"/>
      </w:pPr>
    </w:p>
    <w:p w14:paraId="530C5C3C" w14:textId="01708258" w:rsidR="00B764EB" w:rsidRPr="00FB661D" w:rsidRDefault="0050423A" w:rsidP="00FB661D">
      <w:pPr>
        <w:pStyle w:val="NormalWeb"/>
        <w:spacing w:before="0" w:beforeAutospacing="0" w:after="0" w:afterAutospacing="0" w:line="360" w:lineRule="auto"/>
        <w:jc w:val="both"/>
        <w:divId w:val="1530097202"/>
      </w:pPr>
      <w:r>
        <w:t>-</w:t>
      </w:r>
      <w:r w:rsidRPr="00FB661D">
        <w:t xml:space="preserve">Un tipo de cambio nominal, para finales de 2024 de 17.8 y para 2025 de 18 pesos por dólar. En cuanto al petróleo, el precio de la mezcla mexicana de exportación se </w:t>
      </w:r>
      <w:r w:rsidRPr="00FB661D">
        <w:lastRenderedPageBreak/>
        <w:t>prevé en 71.3 dólares por barril en 2024 y de 58.4 en 2025. La producción petrolera pasará de un millón 852 mil a un millón 863 mil barriles diarios.</w:t>
      </w:r>
    </w:p>
    <w:p w14:paraId="1C3B5C11" w14:textId="77777777" w:rsidR="00B764EB" w:rsidRPr="00FB661D" w:rsidRDefault="00B764EB" w:rsidP="00FB661D">
      <w:pPr>
        <w:pStyle w:val="NormalWeb"/>
        <w:spacing w:before="0" w:beforeAutospacing="0" w:after="0" w:afterAutospacing="0" w:line="360" w:lineRule="auto"/>
        <w:jc w:val="both"/>
        <w:divId w:val="1530097202"/>
      </w:pPr>
    </w:p>
    <w:p w14:paraId="2C47ABBA"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4. Entorno Económico Nacional.</w:t>
      </w:r>
    </w:p>
    <w:p w14:paraId="7CF17447" w14:textId="77777777" w:rsidR="0050423A" w:rsidRDefault="0050423A" w:rsidP="00FB661D">
      <w:pPr>
        <w:pStyle w:val="NormalWeb"/>
        <w:spacing w:before="0" w:beforeAutospacing="0" w:after="0" w:afterAutospacing="0" w:line="360" w:lineRule="auto"/>
        <w:jc w:val="both"/>
        <w:divId w:val="1530097202"/>
      </w:pPr>
    </w:p>
    <w:p w14:paraId="5493D736" w14:textId="54452D8E" w:rsidR="00B764EB" w:rsidRPr="00FB661D" w:rsidRDefault="00000000" w:rsidP="00FB661D">
      <w:pPr>
        <w:pStyle w:val="NormalWeb"/>
        <w:spacing w:before="0" w:beforeAutospacing="0" w:after="0" w:afterAutospacing="0" w:line="360" w:lineRule="auto"/>
        <w:jc w:val="both"/>
        <w:divId w:val="1530097202"/>
      </w:pPr>
      <w:r w:rsidRPr="00FB661D">
        <w:t>Con relación a la evolución de las finanzas públicas hacia el ejercicio fiscal 2025, se proyecta un escenario de consolidación fiscal con un balance primario positivo y un nivel de deuda como porcentaje del PIB de 50.2%, en línea con el cumplimiento de la Ley Federal de Presupuesto y Responsabilidad Hacendaria (</w:t>
      </w:r>
      <w:proofErr w:type="spellStart"/>
      <w:r w:rsidRPr="00FB661D">
        <w:t>LFPRH</w:t>
      </w:r>
      <w:proofErr w:type="spellEnd"/>
      <w:r w:rsidRPr="00FB661D">
        <w:t>) y su Reglamento. Para tal fin, los Requerimientos Financieros del Sector Público (</w:t>
      </w:r>
      <w:proofErr w:type="spellStart"/>
      <w:r w:rsidRPr="00FB661D">
        <w:t>RFSP</w:t>
      </w:r>
      <w:proofErr w:type="spellEnd"/>
      <w:r w:rsidRPr="00FB661D">
        <w:t>) se ubicarán en 3.0% del PIB en 2025, lo cual implica un superávit primario de 0.9% del PIB y un equilibrio en el balance presupuestario sin inversión. Cabe destacar que las proyecciones parten de un marco macroeconómico prudente, con proyecciones inerciales de las finanzas públicas y sin modificaciones al marco tributario vigente.</w:t>
      </w:r>
    </w:p>
    <w:p w14:paraId="5E4D06B5" w14:textId="77777777" w:rsidR="0050423A" w:rsidRDefault="0050423A" w:rsidP="00FB661D">
      <w:pPr>
        <w:pStyle w:val="NormalWeb"/>
        <w:spacing w:before="0" w:beforeAutospacing="0" w:after="0" w:afterAutospacing="0" w:line="360" w:lineRule="auto"/>
        <w:jc w:val="both"/>
        <w:divId w:val="1530097202"/>
      </w:pPr>
    </w:p>
    <w:p w14:paraId="46B407E3" w14:textId="5606CF56" w:rsidR="00B764EB" w:rsidRPr="00FB661D" w:rsidRDefault="00000000" w:rsidP="00FB661D">
      <w:pPr>
        <w:pStyle w:val="NormalWeb"/>
        <w:spacing w:before="0" w:beforeAutospacing="0" w:after="0" w:afterAutospacing="0" w:line="360" w:lineRule="auto"/>
        <w:jc w:val="both"/>
        <w:divId w:val="1530097202"/>
      </w:pPr>
      <w:r w:rsidRPr="00FB661D">
        <w:t xml:space="preserve">Para 2025 se estima que los ingresos presupuestarios sean mayores en 163 mil millones de pesos de 2025 respecto al monto previsto en la Ley de Ingresos de la Federación 2024, resultado de las siguientes variaciones en sus componentes: </w:t>
      </w:r>
    </w:p>
    <w:p w14:paraId="4D387958" w14:textId="77777777" w:rsidR="0050423A" w:rsidRDefault="0050423A" w:rsidP="00FB661D">
      <w:pPr>
        <w:pStyle w:val="NormalWeb"/>
        <w:spacing w:before="0" w:beforeAutospacing="0" w:after="0" w:afterAutospacing="0" w:line="360" w:lineRule="auto"/>
        <w:jc w:val="both"/>
        <w:divId w:val="1530097202"/>
      </w:pPr>
    </w:p>
    <w:p w14:paraId="039F5E12" w14:textId="0A93F140" w:rsidR="00B764EB" w:rsidRPr="00FB661D" w:rsidRDefault="00000000" w:rsidP="00FB661D">
      <w:pPr>
        <w:pStyle w:val="NormalWeb"/>
        <w:spacing w:before="0" w:beforeAutospacing="0" w:after="0" w:afterAutospacing="0" w:line="360" w:lineRule="auto"/>
        <w:jc w:val="both"/>
        <w:divId w:val="1530097202"/>
      </w:pPr>
      <w:r w:rsidRPr="00FB661D">
        <w:t xml:space="preserve">·         Mayores ingresos tributarios en 170 mil millones de pesos, por la mayor actividad económica y el efecto de las ganancias permanentes por eficiencia recaudatoria y la mayor base de comparación. </w:t>
      </w:r>
    </w:p>
    <w:p w14:paraId="13E87A69" w14:textId="689AD447" w:rsidR="00B764EB" w:rsidRPr="00FB661D" w:rsidRDefault="00000000" w:rsidP="00FB661D">
      <w:pPr>
        <w:pStyle w:val="NormalWeb"/>
        <w:spacing w:before="0" w:beforeAutospacing="0" w:after="0" w:afterAutospacing="0" w:line="360" w:lineRule="auto"/>
        <w:jc w:val="both"/>
        <w:divId w:val="1530097202"/>
      </w:pPr>
      <w:r w:rsidRPr="00FB661D">
        <w:t xml:space="preserve">·         Menores ingresos petroleros en 98 mil millones de pesos, asociados a un menor precio promedio del petróleo respecto al aprobado para 2024, de acuerdo con la fórmula establecida en el Art. 31 de la </w:t>
      </w:r>
      <w:proofErr w:type="spellStart"/>
      <w:r w:rsidRPr="00FB661D">
        <w:t>LFPRH</w:t>
      </w:r>
      <w:proofErr w:type="spellEnd"/>
      <w:r w:rsidRPr="00FB661D">
        <w:t xml:space="preserve">. </w:t>
      </w:r>
    </w:p>
    <w:p w14:paraId="58ACC584" w14:textId="16CE9232" w:rsidR="00B764EB" w:rsidRPr="00FB661D" w:rsidRDefault="00000000" w:rsidP="00FB661D">
      <w:pPr>
        <w:pStyle w:val="NormalWeb"/>
        <w:spacing w:before="0" w:beforeAutospacing="0" w:after="0" w:afterAutospacing="0" w:line="360" w:lineRule="auto"/>
        <w:jc w:val="both"/>
        <w:divId w:val="1530097202"/>
      </w:pPr>
      <w:r w:rsidRPr="00FB661D">
        <w:t xml:space="preserve">·         Mayores ingresos no tributarios en 4 mil millones de pesos. </w:t>
      </w:r>
    </w:p>
    <w:p w14:paraId="77223BB5" w14:textId="0DCB38F2" w:rsidR="00B764EB" w:rsidRPr="00FB661D" w:rsidRDefault="00000000" w:rsidP="00FB661D">
      <w:pPr>
        <w:pStyle w:val="NormalWeb"/>
        <w:spacing w:before="0" w:beforeAutospacing="0" w:after="0" w:afterAutospacing="0" w:line="360" w:lineRule="auto"/>
        <w:jc w:val="both"/>
        <w:divId w:val="1530097202"/>
      </w:pPr>
      <w:r w:rsidRPr="00FB661D">
        <w:t xml:space="preserve">·         Mayores ingresos propios de las entidades distintas de Pemex en 87 mil millones de pesos. </w:t>
      </w:r>
    </w:p>
    <w:p w14:paraId="66E39093" w14:textId="77777777" w:rsidR="0050423A" w:rsidRDefault="0050423A" w:rsidP="00FB661D">
      <w:pPr>
        <w:pStyle w:val="NormalWeb"/>
        <w:spacing w:before="0" w:beforeAutospacing="0" w:after="0" w:afterAutospacing="0" w:line="360" w:lineRule="auto"/>
        <w:jc w:val="both"/>
        <w:divId w:val="1530097202"/>
      </w:pPr>
    </w:p>
    <w:p w14:paraId="77597806" w14:textId="485458E8" w:rsidR="00B764EB" w:rsidRPr="00FB661D" w:rsidRDefault="00000000" w:rsidP="00FB661D">
      <w:pPr>
        <w:pStyle w:val="NormalWeb"/>
        <w:spacing w:before="0" w:beforeAutospacing="0" w:after="0" w:afterAutospacing="0" w:line="360" w:lineRule="auto"/>
        <w:jc w:val="both"/>
        <w:divId w:val="1530097202"/>
      </w:pPr>
      <w:r w:rsidRPr="00FB661D">
        <w:lastRenderedPageBreak/>
        <w:t>En 2024 y 2025, se anticipa que la economía mexicana continúe creciendo por arriba de su promedio histórico impulsada, principalmente, por una demanda interna sólida y un mercado laboral dinámico. El consumo privado y la inversión seguirán cerrando la brecha respecto a su tendencia previa a la pandemia y la inflación irá convergiendo hacia el objetivo del Banco de México.</w:t>
      </w:r>
    </w:p>
    <w:p w14:paraId="6020B24E" w14:textId="77777777" w:rsidR="0050423A" w:rsidRDefault="0050423A" w:rsidP="00FB661D">
      <w:pPr>
        <w:pStyle w:val="NormalWeb"/>
        <w:spacing w:before="0" w:beforeAutospacing="0" w:after="0" w:afterAutospacing="0" w:line="360" w:lineRule="auto"/>
        <w:jc w:val="both"/>
        <w:divId w:val="1530097202"/>
      </w:pPr>
    </w:p>
    <w:p w14:paraId="3E5E8653" w14:textId="432E3E81" w:rsidR="00B764EB" w:rsidRPr="00FB661D" w:rsidRDefault="00000000" w:rsidP="00FB661D">
      <w:pPr>
        <w:pStyle w:val="NormalWeb"/>
        <w:spacing w:before="0" w:beforeAutospacing="0" w:after="0" w:afterAutospacing="0" w:line="360" w:lineRule="auto"/>
        <w:jc w:val="both"/>
        <w:divId w:val="1530097202"/>
      </w:pPr>
      <w:r w:rsidRPr="00FB661D">
        <w:t>Para el resto del año y en 2025, se prevé que el nivel del PIB proyectado seguirá creciendo, pero a un ritmo menor al observado en los años anteriores. Cabe destacar que las proyecciones del marco macroeconómico reflejan un escenario de tendencia inercial que no contempla efectos adicionales por alguna política pública en particular o el efecto puntual de tendencias globales como la relocalización de empresas.</w:t>
      </w:r>
    </w:p>
    <w:p w14:paraId="026A15B4" w14:textId="77777777" w:rsidR="0050423A" w:rsidRDefault="0050423A" w:rsidP="00FB661D">
      <w:pPr>
        <w:pStyle w:val="NormalWeb"/>
        <w:spacing w:before="0" w:beforeAutospacing="0" w:after="0" w:afterAutospacing="0" w:line="360" w:lineRule="auto"/>
        <w:jc w:val="both"/>
        <w:divId w:val="1530097202"/>
      </w:pPr>
    </w:p>
    <w:p w14:paraId="4B53F9A4" w14:textId="61653333" w:rsidR="00B764EB" w:rsidRPr="00FB661D" w:rsidRDefault="00000000" w:rsidP="00FB661D">
      <w:pPr>
        <w:pStyle w:val="NormalWeb"/>
        <w:spacing w:before="0" w:beforeAutospacing="0" w:after="0" w:afterAutospacing="0" w:line="360" w:lineRule="auto"/>
        <w:jc w:val="both"/>
        <w:divId w:val="1530097202"/>
      </w:pPr>
      <w:r w:rsidRPr="00FB661D">
        <w:t>El consumo de los hogares seguirá con un desempeño positivo. En primer lugar, por cambios en la legislación laboral que favorecieron el aumento de los ingresos y las prestaciones de los trabajadores. En segundo lugar, por el gasto social, tanto por su cobertura como por sus montos, que han complementado el gasto de los hogares. Finalmente, el entorno económico de estabilidad y el desempeño de la actividad económica seguirá apoyando la confianza de los consumidores y las oportunidades de inversión.</w:t>
      </w:r>
    </w:p>
    <w:p w14:paraId="402155D9" w14:textId="77777777" w:rsidR="0050423A" w:rsidRDefault="0050423A" w:rsidP="00FB661D">
      <w:pPr>
        <w:pStyle w:val="NormalWeb"/>
        <w:spacing w:before="0" w:beforeAutospacing="0" w:after="0" w:afterAutospacing="0" w:line="360" w:lineRule="auto"/>
        <w:jc w:val="both"/>
        <w:divId w:val="1530097202"/>
      </w:pPr>
    </w:p>
    <w:p w14:paraId="6F9CDA19" w14:textId="3ACF5CA1" w:rsidR="00B764EB" w:rsidRPr="00FB661D" w:rsidRDefault="00000000" w:rsidP="00FB661D">
      <w:pPr>
        <w:pStyle w:val="NormalWeb"/>
        <w:spacing w:before="0" w:beforeAutospacing="0" w:after="0" w:afterAutospacing="0" w:line="360" w:lineRule="auto"/>
        <w:jc w:val="both"/>
        <w:divId w:val="1530097202"/>
      </w:pPr>
      <w:r w:rsidRPr="00FB661D">
        <w:t>Asimismo, se espera una mejora en los patrones de consumo y mayor dinamismo en un entorno con mayores compras mediante el comercio electrónico y la entrada de nuevos participantes que reducirán los costos de búsqueda y traslado, a la par de que se fomentará la competencia en precios, reducirá la falta de información entre productores y consumidores e incrementará la variedad de productos.</w:t>
      </w:r>
    </w:p>
    <w:p w14:paraId="1435612E" w14:textId="77777777" w:rsidR="0050423A" w:rsidRDefault="0050423A" w:rsidP="00FB661D">
      <w:pPr>
        <w:pStyle w:val="NormalWeb"/>
        <w:spacing w:before="0" w:beforeAutospacing="0" w:after="0" w:afterAutospacing="0" w:line="360" w:lineRule="auto"/>
        <w:jc w:val="both"/>
        <w:divId w:val="1530097202"/>
      </w:pPr>
    </w:p>
    <w:p w14:paraId="6F67E2E5" w14:textId="59E729A4" w:rsidR="00B764EB" w:rsidRPr="00FB661D" w:rsidRDefault="00000000" w:rsidP="00FB661D">
      <w:pPr>
        <w:pStyle w:val="NormalWeb"/>
        <w:spacing w:before="0" w:beforeAutospacing="0" w:after="0" w:afterAutospacing="0" w:line="360" w:lineRule="auto"/>
        <w:jc w:val="both"/>
        <w:divId w:val="1530097202"/>
      </w:pPr>
      <w:r w:rsidRPr="00FB661D">
        <w:t xml:space="preserve">Para 2025, serán más tangibles los avances de las tecnologías de la información, como la inteligencia artificial, la cual apoyará al aumento de la productividad de distintos sectores que la utilicen y a la rentabilidad de las empresas involucradas. Adicionalmente, estas tecnologías permitirán la entrada de nuevas empresas que </w:t>
      </w:r>
      <w:r w:rsidRPr="00FB661D">
        <w:lastRenderedPageBreak/>
        <w:t>ampliarán la oferta hacia los consumidores y harán más eficiente la producción de los medios de consumo.</w:t>
      </w:r>
    </w:p>
    <w:p w14:paraId="028FBE5A" w14:textId="77777777" w:rsidR="0050423A" w:rsidRDefault="0050423A" w:rsidP="00FB661D">
      <w:pPr>
        <w:pStyle w:val="NormalWeb"/>
        <w:spacing w:before="0" w:beforeAutospacing="0" w:after="0" w:afterAutospacing="0" w:line="360" w:lineRule="auto"/>
        <w:jc w:val="both"/>
        <w:divId w:val="1530097202"/>
      </w:pPr>
    </w:p>
    <w:p w14:paraId="7F786818" w14:textId="5EDDEB10" w:rsidR="00B764EB" w:rsidRPr="00FB661D" w:rsidRDefault="00000000" w:rsidP="00FB661D">
      <w:pPr>
        <w:pStyle w:val="NormalWeb"/>
        <w:spacing w:before="0" w:beforeAutospacing="0" w:after="0" w:afterAutospacing="0" w:line="360" w:lineRule="auto"/>
        <w:jc w:val="both"/>
        <w:divId w:val="1530097202"/>
      </w:pPr>
      <w:r w:rsidRPr="00FB661D">
        <w:t>La reducción del gasto programable pagado sería de 833 mil 664 millones de pesos, respecto de lo estimado para este año, lo que implica un descenso real de 12.1 %.</w:t>
      </w:r>
    </w:p>
    <w:p w14:paraId="493E5921" w14:textId="77777777" w:rsidR="00B764EB" w:rsidRPr="00FB661D" w:rsidRDefault="00000000" w:rsidP="00FB661D">
      <w:pPr>
        <w:pStyle w:val="NormalWeb"/>
        <w:spacing w:before="0" w:beforeAutospacing="0" w:after="0" w:afterAutospacing="0" w:line="360" w:lineRule="auto"/>
        <w:jc w:val="both"/>
        <w:divId w:val="1530097202"/>
      </w:pPr>
      <w:r w:rsidRPr="00FB661D">
        <w:t>En 2024 se anticipa el cumplimiento de la meta del balance presupuestario con un nivel de deuda estable y sostenible hacia el mediano plazo. Si bien se prevé mayor déficit presupuestario con respecto al cierre del año anterior, será de carácter transitorio.</w:t>
      </w:r>
    </w:p>
    <w:p w14:paraId="38AB60C0" w14:textId="77777777" w:rsidR="0050423A" w:rsidRDefault="0050423A" w:rsidP="00FB661D">
      <w:pPr>
        <w:pStyle w:val="NormalWeb"/>
        <w:spacing w:before="0" w:beforeAutospacing="0" w:after="0" w:afterAutospacing="0" w:line="360" w:lineRule="auto"/>
        <w:jc w:val="both"/>
        <w:divId w:val="1530097202"/>
      </w:pPr>
    </w:p>
    <w:p w14:paraId="77EE1CEE" w14:textId="5F8627A2" w:rsidR="00B764EB" w:rsidRPr="00FB661D" w:rsidRDefault="00000000" w:rsidP="00FB661D">
      <w:pPr>
        <w:pStyle w:val="NormalWeb"/>
        <w:spacing w:before="0" w:beforeAutospacing="0" w:after="0" w:afterAutospacing="0" w:line="360" w:lineRule="auto"/>
        <w:jc w:val="both"/>
        <w:divId w:val="1530097202"/>
      </w:pPr>
      <w:r w:rsidRPr="00FB661D">
        <w:t>Se considera que el incremento del gasto público, en el contexto de la culminación de los principales proyectos prioritarios de infraestructura, tendrá su componente más fuerte en 2024. De esta manera, para 2025 se prevé un menor déficit público respecto de lo estimado para este año, lo cual permitirá que la deuda pública como porcentaje del PIB se mantenga constante y en una trayectoria sostenible.</w:t>
      </w:r>
    </w:p>
    <w:p w14:paraId="48005B6B" w14:textId="77777777" w:rsidR="0050423A" w:rsidRDefault="0050423A" w:rsidP="00FB661D">
      <w:pPr>
        <w:pStyle w:val="NormalWeb"/>
        <w:spacing w:before="0" w:beforeAutospacing="0" w:after="0" w:afterAutospacing="0" w:line="360" w:lineRule="auto"/>
        <w:jc w:val="both"/>
        <w:divId w:val="1530097202"/>
      </w:pPr>
    </w:p>
    <w:p w14:paraId="04D8BD6B" w14:textId="21AB69A3" w:rsidR="00B764EB" w:rsidRPr="00FB661D" w:rsidRDefault="00000000" w:rsidP="00FB661D">
      <w:pPr>
        <w:pStyle w:val="NormalWeb"/>
        <w:spacing w:before="0" w:beforeAutospacing="0" w:after="0" w:afterAutospacing="0" w:line="360" w:lineRule="auto"/>
        <w:jc w:val="both"/>
        <w:divId w:val="1530097202"/>
      </w:pPr>
      <w:r w:rsidRPr="00FB661D">
        <w:t>Por otra parte, los Requerimientos Financieros del Sector Público (</w:t>
      </w:r>
      <w:proofErr w:type="spellStart"/>
      <w:r w:rsidRPr="00FB661D">
        <w:t>RFSP</w:t>
      </w:r>
      <w:proofErr w:type="spellEnd"/>
      <w:r w:rsidRPr="00FB661D">
        <w:t>) ascenderán a 5.9% del PIB en 2024, mayores en 0.5 puntos porcentuales (</w:t>
      </w:r>
      <w:proofErr w:type="spellStart"/>
      <w:r w:rsidRPr="00FB661D">
        <w:t>pp</w:t>
      </w:r>
      <w:proofErr w:type="spellEnd"/>
      <w:r w:rsidRPr="00FB661D">
        <w:t>) respecto de lo estimado en el Paquete Económico 2024.</w:t>
      </w:r>
    </w:p>
    <w:p w14:paraId="7151E623" w14:textId="77777777" w:rsidR="0050423A" w:rsidRDefault="0050423A" w:rsidP="00FB661D">
      <w:pPr>
        <w:pStyle w:val="NormalWeb"/>
        <w:spacing w:before="0" w:beforeAutospacing="0" w:after="0" w:afterAutospacing="0" w:line="360" w:lineRule="auto"/>
        <w:jc w:val="both"/>
        <w:divId w:val="1530097202"/>
      </w:pPr>
    </w:p>
    <w:p w14:paraId="09E7552A" w14:textId="50C00378" w:rsidR="00B764EB" w:rsidRPr="00FB661D" w:rsidRDefault="00000000" w:rsidP="00FB661D">
      <w:pPr>
        <w:pStyle w:val="NormalWeb"/>
        <w:spacing w:before="0" w:beforeAutospacing="0" w:after="0" w:afterAutospacing="0" w:line="360" w:lineRule="auto"/>
        <w:jc w:val="both"/>
        <w:divId w:val="1530097202"/>
      </w:pPr>
      <w:r w:rsidRPr="00FB661D">
        <w:t>No obstante, en 2025 se anticipa un ajuste a la baja del déficit público, que se verá reflejado en un superávit primario y un nivel de los Requerimientos Financieros del Sector Público (</w:t>
      </w:r>
      <w:proofErr w:type="spellStart"/>
      <w:r w:rsidRPr="00FB661D">
        <w:t>RFSP</w:t>
      </w:r>
      <w:proofErr w:type="spellEnd"/>
      <w:r w:rsidRPr="00FB661D">
        <w:t>) de 3% del PIB. De este modo, se anticipa que la deuda pública se mantendrá en un nivel estable de 50.2% del PIB en ambos años, por debajo de las previsiones de otras economías emergentes y países con la misma calificación crediticia.</w:t>
      </w:r>
    </w:p>
    <w:p w14:paraId="0ABAF4F1" w14:textId="77777777" w:rsidR="00B764EB" w:rsidRPr="00FB661D" w:rsidRDefault="00B764EB" w:rsidP="00FB661D">
      <w:pPr>
        <w:pStyle w:val="NormalWeb"/>
        <w:spacing w:before="0" w:beforeAutospacing="0" w:after="0" w:afterAutospacing="0" w:line="360" w:lineRule="auto"/>
        <w:jc w:val="both"/>
        <w:divId w:val="1530097202"/>
      </w:pPr>
    </w:p>
    <w:p w14:paraId="41537C5F"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5.   Perspectivas económicas para 2025.</w:t>
      </w:r>
    </w:p>
    <w:p w14:paraId="2D6B645D" w14:textId="77777777" w:rsidR="0050423A" w:rsidRDefault="0050423A" w:rsidP="00FB661D">
      <w:pPr>
        <w:pStyle w:val="NormalWeb"/>
        <w:spacing w:before="0" w:beforeAutospacing="0" w:after="0" w:afterAutospacing="0" w:line="360" w:lineRule="auto"/>
        <w:jc w:val="both"/>
        <w:divId w:val="1530097202"/>
      </w:pPr>
    </w:p>
    <w:p w14:paraId="3AD7128B" w14:textId="6DF6BADB" w:rsidR="00B764EB" w:rsidRPr="00FB661D" w:rsidRDefault="00000000" w:rsidP="00FB661D">
      <w:pPr>
        <w:pStyle w:val="NormalWeb"/>
        <w:spacing w:before="0" w:beforeAutospacing="0" w:after="0" w:afterAutospacing="0" w:line="360" w:lineRule="auto"/>
        <w:jc w:val="both"/>
        <w:divId w:val="1530097202"/>
      </w:pPr>
      <w:r w:rsidRPr="00FB661D">
        <w:t xml:space="preserve">La Secretaría de Hacienda y Crédito Público (SHCP) en los </w:t>
      </w:r>
      <w:proofErr w:type="spellStart"/>
      <w:r w:rsidRPr="00FB661D">
        <w:t>Pre-criterios</w:t>
      </w:r>
      <w:proofErr w:type="spellEnd"/>
      <w:r w:rsidRPr="00FB661D">
        <w:t xml:space="preserve"> 2025 enfatiza que, las perspectivas para el próximo año, se sustentan en las diversas </w:t>
      </w:r>
      <w:r w:rsidRPr="00FB661D">
        <w:lastRenderedPageBreak/>
        <w:t>medidas de política económica que ha implementado esta administración, en las que se impulsa el fortalecimiento del mercado interno, la disminución de la desigualdad del ingreso entre la población y las regiones, el empuje al país para fomentarlo como destino atractivo de inversión, al igual que un mercado laboral sólido, con bajo desempleo con una mejora en los salarios reales, así las finanzas públicas se mantendrán sanas a través de un manejo financiero de la deuda pública y los refinanciamientos que garantizarán la estabilidad macroeconómica y una transición ordenada para la siguiente administración.</w:t>
      </w:r>
    </w:p>
    <w:p w14:paraId="778006F9" w14:textId="77777777" w:rsidR="0050423A" w:rsidRDefault="0050423A" w:rsidP="00FB661D">
      <w:pPr>
        <w:pStyle w:val="NormalWeb"/>
        <w:spacing w:before="0" w:beforeAutospacing="0" w:after="0" w:afterAutospacing="0" w:line="360" w:lineRule="auto"/>
        <w:jc w:val="both"/>
        <w:divId w:val="1530097202"/>
      </w:pPr>
    </w:p>
    <w:p w14:paraId="67EF23A7" w14:textId="0BF6008E" w:rsidR="00B764EB" w:rsidRPr="00FB661D" w:rsidRDefault="00000000" w:rsidP="00FB661D">
      <w:pPr>
        <w:pStyle w:val="NormalWeb"/>
        <w:spacing w:before="0" w:beforeAutospacing="0" w:after="0" w:afterAutospacing="0" w:line="360" w:lineRule="auto"/>
        <w:jc w:val="both"/>
        <w:divId w:val="1530097202"/>
      </w:pPr>
      <w:r w:rsidRPr="00FB661D">
        <w:t xml:space="preserve">Las condiciones financieras a nivel global fueron restrictivas, con elevadas tasas de interés en las economías avanzadas, si bien para control de la inflación, estas generaron volatilidad en los mercados, especialmente en economías emergentes. No obstante, hacia finales de 2023, el optimismo sobre la economía estadounidense y los datos favorables de inflación redujeron la probabilidad de recesión en </w:t>
      </w:r>
      <w:proofErr w:type="gramStart"/>
      <w:r w:rsidRPr="00FB661D">
        <w:t>EE.UU.</w:t>
      </w:r>
      <w:proofErr w:type="gramEnd"/>
      <w:r w:rsidRPr="00FB661D">
        <w:t xml:space="preserve"> y señalaron el fin del ciclo monetario restrictivo.</w:t>
      </w:r>
    </w:p>
    <w:p w14:paraId="44574120" w14:textId="77777777" w:rsidR="0050423A" w:rsidRDefault="0050423A" w:rsidP="00FB661D">
      <w:pPr>
        <w:pStyle w:val="NormalWeb"/>
        <w:spacing w:before="0" w:beforeAutospacing="0" w:after="0" w:afterAutospacing="0" w:line="360" w:lineRule="auto"/>
        <w:jc w:val="both"/>
        <w:divId w:val="1530097202"/>
      </w:pPr>
    </w:p>
    <w:p w14:paraId="5C37B09B" w14:textId="059871ED" w:rsidR="00B764EB" w:rsidRPr="00FB661D" w:rsidRDefault="00000000" w:rsidP="00FB661D">
      <w:pPr>
        <w:pStyle w:val="NormalWeb"/>
        <w:spacing w:before="0" w:beforeAutospacing="0" w:after="0" w:afterAutospacing="0" w:line="360" w:lineRule="auto"/>
        <w:jc w:val="both"/>
        <w:divId w:val="1530097202"/>
      </w:pPr>
      <w:r w:rsidRPr="00FB661D">
        <w:t xml:space="preserve">La economía crecerá de 2.5 a 3.5% en 2024 y de 2.3% en 2025, principalmente por una demanda interna sólida y un mercado laboral dinámico. Asimismo, un factor que seguirá favoreciendo la economía nacional radica en los múltiples tratados comerciales de México con el mundo, sobre todo su posicionamiento como principal socio comercial de los Estados Unidos. </w:t>
      </w:r>
    </w:p>
    <w:p w14:paraId="23FFE453" w14:textId="77777777" w:rsidR="0050423A" w:rsidRDefault="0050423A" w:rsidP="00FB661D">
      <w:pPr>
        <w:pStyle w:val="NormalWeb"/>
        <w:spacing w:before="0" w:beforeAutospacing="0" w:after="0" w:afterAutospacing="0" w:line="360" w:lineRule="auto"/>
        <w:jc w:val="both"/>
        <w:divId w:val="1530097202"/>
      </w:pPr>
    </w:p>
    <w:p w14:paraId="5F7F1C93" w14:textId="626A5305" w:rsidR="00B764EB" w:rsidRPr="00FB661D" w:rsidRDefault="00000000" w:rsidP="00FB661D">
      <w:pPr>
        <w:pStyle w:val="NormalWeb"/>
        <w:spacing w:before="0" w:beforeAutospacing="0" w:after="0" w:afterAutospacing="0" w:line="360" w:lineRule="auto"/>
        <w:jc w:val="both"/>
        <w:divId w:val="1530097202"/>
      </w:pPr>
      <w:r w:rsidRPr="00FB661D">
        <w:t>Aunado a los nuevos encadenamientos productivos generados por la relocalización de empresas, permitirán posicionar a México en la cadena de proveeduría global.</w:t>
      </w:r>
    </w:p>
    <w:p w14:paraId="2A780D51" w14:textId="77777777" w:rsidR="00B764EB" w:rsidRDefault="00000000" w:rsidP="00FB661D">
      <w:pPr>
        <w:pStyle w:val="NormalWeb"/>
        <w:spacing w:before="0" w:beforeAutospacing="0" w:after="0" w:afterAutospacing="0" w:line="360" w:lineRule="auto"/>
        <w:jc w:val="both"/>
        <w:divId w:val="1530097202"/>
      </w:pPr>
      <w:r w:rsidRPr="00FB661D">
        <w:t>Estas previsiones incorporan la contribución de distintas medidas de política económica cuyo propósito ha sido potenciar el crecimiento del país a través del fortalecimiento del mercado interno, reducir la desigualdad del ingreso entre la población y las regiones, así como fortalecer el posicionamiento de México como destino atractivo para invertir.</w:t>
      </w:r>
    </w:p>
    <w:p w14:paraId="66B4A37E" w14:textId="77777777" w:rsidR="0050423A" w:rsidRDefault="0050423A" w:rsidP="00FB661D">
      <w:pPr>
        <w:pStyle w:val="NormalWeb"/>
        <w:spacing w:before="0" w:beforeAutospacing="0" w:after="0" w:afterAutospacing="0" w:line="360" w:lineRule="auto"/>
        <w:jc w:val="both"/>
        <w:divId w:val="1530097202"/>
      </w:pPr>
    </w:p>
    <w:p w14:paraId="7B23BCBC" w14:textId="77777777" w:rsidR="0050423A" w:rsidRDefault="0050423A" w:rsidP="00FB661D">
      <w:pPr>
        <w:pStyle w:val="NormalWeb"/>
        <w:spacing w:before="0" w:beforeAutospacing="0" w:after="0" w:afterAutospacing="0" w:line="360" w:lineRule="auto"/>
        <w:jc w:val="both"/>
        <w:divId w:val="1530097202"/>
      </w:pPr>
    </w:p>
    <w:p w14:paraId="5AA3B511" w14:textId="2AE70125" w:rsidR="00B764EB" w:rsidRPr="00FB661D" w:rsidRDefault="00000000" w:rsidP="00FB661D">
      <w:pPr>
        <w:pStyle w:val="NormalWeb"/>
        <w:spacing w:before="0" w:beforeAutospacing="0" w:after="0" w:afterAutospacing="0" w:line="360" w:lineRule="auto"/>
        <w:jc w:val="both"/>
        <w:divId w:val="1530097202"/>
      </w:pPr>
      <w:r w:rsidRPr="00FB661D">
        <w:lastRenderedPageBreak/>
        <w:t>En la primera quincena de marzo de 2024, la inflación anual se ubicó en 4.5 por ciento. Por tanto, en los Pre-Criterios se estima que la inflación interna crezca 3.8 por ciento al cierre de 2024 y baje a 3.3 por ciento para finales de 2025.</w:t>
      </w:r>
    </w:p>
    <w:p w14:paraId="7B93F5D8" w14:textId="77777777" w:rsidR="0050423A" w:rsidRDefault="0050423A" w:rsidP="00FB661D">
      <w:pPr>
        <w:pStyle w:val="NormalWeb"/>
        <w:spacing w:before="0" w:beforeAutospacing="0" w:after="0" w:afterAutospacing="0" w:line="360" w:lineRule="auto"/>
        <w:jc w:val="both"/>
        <w:divId w:val="1530097202"/>
      </w:pPr>
    </w:p>
    <w:p w14:paraId="55662271" w14:textId="07845A97" w:rsidR="00B764EB" w:rsidRPr="00FB661D" w:rsidRDefault="00000000" w:rsidP="00FB661D">
      <w:pPr>
        <w:pStyle w:val="NormalWeb"/>
        <w:spacing w:before="0" w:beforeAutospacing="0" w:after="0" w:afterAutospacing="0" w:line="360" w:lineRule="auto"/>
        <w:jc w:val="both"/>
        <w:divId w:val="1530097202"/>
      </w:pPr>
      <w:r w:rsidRPr="00FB661D">
        <w:t>Relativo al tipo de cambio, éste promedió 17.7 pesos por dólar en 2023 con relación al año previo; en los Pre-Criterios se prevé un tipo de cambio promedio en 17.6 pesos por dólar (</w:t>
      </w:r>
      <w:proofErr w:type="spellStart"/>
      <w:r w:rsidRPr="00FB661D">
        <w:t>ppd</w:t>
      </w:r>
      <w:proofErr w:type="spellEnd"/>
      <w:r w:rsidRPr="00FB661D">
        <w:t xml:space="preserve">) en 2024 y 17.9 </w:t>
      </w:r>
      <w:proofErr w:type="spellStart"/>
      <w:r w:rsidRPr="00FB661D">
        <w:t>ppd</w:t>
      </w:r>
      <w:proofErr w:type="spellEnd"/>
      <w:r w:rsidRPr="00FB661D">
        <w:t xml:space="preserve"> en 2025; por lo que se prevé que se mantenga relativamente estable como resultado de un entorno de estabilidad macroeconómica.</w:t>
      </w:r>
    </w:p>
    <w:p w14:paraId="4A443E03" w14:textId="77777777" w:rsidR="00B764EB" w:rsidRPr="00FB661D" w:rsidRDefault="00B764EB" w:rsidP="00FB661D">
      <w:pPr>
        <w:pStyle w:val="NormalWeb"/>
        <w:spacing w:before="0" w:beforeAutospacing="0" w:after="0" w:afterAutospacing="0" w:line="360" w:lineRule="auto"/>
        <w:jc w:val="both"/>
        <w:divId w:val="1530097202"/>
      </w:pPr>
    </w:p>
    <w:p w14:paraId="370BE7AF"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5.1   Principales Variables que denotan Riesgos a la Baja, para el pronóstico de 2025</w:t>
      </w:r>
    </w:p>
    <w:p w14:paraId="2A304B91" w14:textId="77777777" w:rsidR="0050423A" w:rsidRDefault="0050423A" w:rsidP="00FB661D">
      <w:pPr>
        <w:pStyle w:val="NormalWeb"/>
        <w:spacing w:before="0" w:beforeAutospacing="0" w:after="0" w:afterAutospacing="0" w:line="360" w:lineRule="auto"/>
        <w:jc w:val="both"/>
        <w:divId w:val="1530097202"/>
      </w:pPr>
    </w:p>
    <w:p w14:paraId="5EC4024F" w14:textId="43839678" w:rsidR="00B764EB" w:rsidRPr="00FB661D" w:rsidRDefault="00000000" w:rsidP="00FB661D">
      <w:pPr>
        <w:pStyle w:val="NormalWeb"/>
        <w:spacing w:before="0" w:beforeAutospacing="0" w:after="0" w:afterAutospacing="0" w:line="360" w:lineRule="auto"/>
        <w:jc w:val="both"/>
        <w:divId w:val="1530097202"/>
      </w:pPr>
      <w:r w:rsidRPr="00FB661D">
        <w:t>·         Efectos climatológicos adversos;</w:t>
      </w:r>
    </w:p>
    <w:p w14:paraId="20997375" w14:textId="43A246D1" w:rsidR="00B764EB" w:rsidRPr="00FB661D" w:rsidRDefault="00000000" w:rsidP="00FB661D">
      <w:pPr>
        <w:pStyle w:val="NormalWeb"/>
        <w:spacing w:before="0" w:beforeAutospacing="0" w:after="0" w:afterAutospacing="0" w:line="360" w:lineRule="auto"/>
        <w:jc w:val="both"/>
        <w:divId w:val="1530097202"/>
      </w:pPr>
      <w:r w:rsidRPr="00FB661D">
        <w:t>·         La prolongación o aumento de las tensiones geopolíticas;</w:t>
      </w:r>
    </w:p>
    <w:p w14:paraId="39EF126A" w14:textId="19CFC894" w:rsidR="00B764EB" w:rsidRPr="00FB661D" w:rsidRDefault="00000000" w:rsidP="00FB661D">
      <w:pPr>
        <w:pStyle w:val="NormalWeb"/>
        <w:spacing w:before="0" w:beforeAutospacing="0" w:after="0" w:afterAutospacing="0" w:line="360" w:lineRule="auto"/>
        <w:jc w:val="both"/>
        <w:divId w:val="1530097202"/>
      </w:pPr>
      <w:r w:rsidRPr="00FB661D">
        <w:t>·         Un escalamiento de conflictos geopolíticos;</w:t>
      </w:r>
    </w:p>
    <w:p w14:paraId="23A24E37" w14:textId="534E9381" w:rsidR="00B764EB" w:rsidRPr="00FB661D" w:rsidRDefault="00000000" w:rsidP="00FB661D">
      <w:pPr>
        <w:pStyle w:val="NormalWeb"/>
        <w:spacing w:before="0" w:beforeAutospacing="0" w:after="0" w:afterAutospacing="0" w:line="360" w:lineRule="auto"/>
        <w:jc w:val="both"/>
        <w:divId w:val="1530097202"/>
      </w:pPr>
      <w:r w:rsidRPr="00FB661D">
        <w:t>·         Un incremento mayor al esperado en la producción de petróleo por parte de países no miembros de la OPEP y aliados;</w:t>
      </w:r>
    </w:p>
    <w:p w14:paraId="249F686D" w14:textId="087DAF7B" w:rsidR="00B764EB" w:rsidRPr="00FB661D" w:rsidRDefault="00000000" w:rsidP="00FB661D">
      <w:pPr>
        <w:pStyle w:val="NormalWeb"/>
        <w:spacing w:before="0" w:beforeAutospacing="0" w:after="0" w:afterAutospacing="0" w:line="360" w:lineRule="auto"/>
        <w:jc w:val="both"/>
        <w:divId w:val="1530097202"/>
      </w:pPr>
      <w:r w:rsidRPr="00FB661D">
        <w:t>·         Condiciones financieras restrictivas por un tiempo más prolongado de lo esperado;</w:t>
      </w:r>
    </w:p>
    <w:p w14:paraId="1275EC47" w14:textId="58C1BF93" w:rsidR="00B764EB" w:rsidRPr="00FB661D" w:rsidRDefault="00000000" w:rsidP="00FB661D">
      <w:pPr>
        <w:pStyle w:val="NormalWeb"/>
        <w:spacing w:before="0" w:beforeAutospacing="0" w:after="0" w:afterAutospacing="0" w:line="360" w:lineRule="auto"/>
        <w:jc w:val="both"/>
        <w:divId w:val="1530097202"/>
      </w:pPr>
      <w:r w:rsidRPr="00FB661D">
        <w:t>·         Una mayor desaceleración que la anticipada de la economía global y que genere, simultáneamente, volatilidad en los mercados financieros internacionales.</w:t>
      </w:r>
    </w:p>
    <w:p w14:paraId="50F608A1" w14:textId="77777777" w:rsidR="00B764EB" w:rsidRPr="00FB661D" w:rsidRDefault="00B764EB" w:rsidP="00FB661D">
      <w:pPr>
        <w:pStyle w:val="NormalWeb"/>
        <w:spacing w:before="0" w:beforeAutospacing="0" w:after="0" w:afterAutospacing="0" w:line="360" w:lineRule="auto"/>
        <w:jc w:val="both"/>
        <w:divId w:val="1530097202"/>
      </w:pPr>
    </w:p>
    <w:p w14:paraId="09B5E21B"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5.2    Principales Variables que denotan Riesgos al Alza, para el pronóstico de 2025</w:t>
      </w:r>
    </w:p>
    <w:p w14:paraId="5F7D8DDE" w14:textId="77777777" w:rsidR="0050423A" w:rsidRDefault="0050423A" w:rsidP="00FB661D">
      <w:pPr>
        <w:pStyle w:val="NormalWeb"/>
        <w:spacing w:before="0" w:beforeAutospacing="0" w:after="0" w:afterAutospacing="0" w:line="360" w:lineRule="auto"/>
        <w:jc w:val="both"/>
        <w:divId w:val="1530097202"/>
      </w:pPr>
    </w:p>
    <w:p w14:paraId="21AFE294" w14:textId="1BDF4598" w:rsidR="00B764EB" w:rsidRPr="00FB661D" w:rsidRDefault="00000000" w:rsidP="00FB661D">
      <w:pPr>
        <w:pStyle w:val="NormalWeb"/>
        <w:spacing w:before="0" w:beforeAutospacing="0" w:after="0" w:afterAutospacing="0" w:line="360" w:lineRule="auto"/>
        <w:jc w:val="both"/>
        <w:divId w:val="1530097202"/>
      </w:pPr>
      <w:r w:rsidRPr="00FB661D">
        <w:t>-  Mayor crecimiento económico global y una menor inflación.</w:t>
      </w:r>
    </w:p>
    <w:p w14:paraId="73940727" w14:textId="77777777" w:rsidR="00B764EB" w:rsidRPr="00FB661D" w:rsidRDefault="00000000" w:rsidP="00FB661D">
      <w:pPr>
        <w:pStyle w:val="NormalWeb"/>
        <w:spacing w:before="0" w:beforeAutospacing="0" w:after="0" w:afterAutospacing="0" w:line="360" w:lineRule="auto"/>
        <w:jc w:val="both"/>
        <w:divId w:val="1530097202"/>
      </w:pPr>
      <w:r w:rsidRPr="00FB661D">
        <w:t>-  Incremento en las inversiones en el país.</w:t>
      </w:r>
    </w:p>
    <w:p w14:paraId="10E356A3" w14:textId="77777777" w:rsidR="00B764EB" w:rsidRPr="00FB661D" w:rsidRDefault="00000000" w:rsidP="00FB661D">
      <w:pPr>
        <w:pStyle w:val="NormalWeb"/>
        <w:spacing w:before="0" w:beforeAutospacing="0" w:after="0" w:afterAutospacing="0" w:line="360" w:lineRule="auto"/>
        <w:jc w:val="both"/>
        <w:divId w:val="1530097202"/>
      </w:pPr>
      <w:r w:rsidRPr="00FB661D">
        <w:t>-  La resolución o disminución de las tensiones comerciales.</w:t>
      </w:r>
    </w:p>
    <w:p w14:paraId="7C7F5B3E" w14:textId="77777777" w:rsidR="00B764EB" w:rsidRPr="00FB661D" w:rsidRDefault="00000000" w:rsidP="00FB661D">
      <w:pPr>
        <w:pStyle w:val="NormalWeb"/>
        <w:spacing w:before="0" w:beforeAutospacing="0" w:after="0" w:afterAutospacing="0" w:line="360" w:lineRule="auto"/>
        <w:jc w:val="both"/>
        <w:divId w:val="1530097202"/>
      </w:pPr>
      <w:r w:rsidRPr="00FB661D">
        <w:t>-  Aumento de las cotizaciones del petróleo.</w:t>
      </w:r>
    </w:p>
    <w:p w14:paraId="3CDC43EC" w14:textId="77777777" w:rsidR="00B764EB" w:rsidRPr="00FB661D" w:rsidRDefault="00000000" w:rsidP="00FB661D">
      <w:pPr>
        <w:pStyle w:val="NormalWeb"/>
        <w:spacing w:before="0" w:beforeAutospacing="0" w:after="0" w:afterAutospacing="0" w:line="360" w:lineRule="auto"/>
        <w:jc w:val="both"/>
        <w:divId w:val="1530097202"/>
      </w:pPr>
      <w:r w:rsidRPr="00FB661D">
        <w:lastRenderedPageBreak/>
        <w:t>-  Reducción de las tasas de interés y el mayor acceso al financiamiento por parte de las empresas.</w:t>
      </w:r>
    </w:p>
    <w:p w14:paraId="69268BE0" w14:textId="77777777" w:rsidR="00B764EB" w:rsidRPr="00FB661D" w:rsidRDefault="00B764EB" w:rsidP="00FB661D">
      <w:pPr>
        <w:pStyle w:val="NormalWeb"/>
        <w:spacing w:before="0" w:beforeAutospacing="0" w:after="0" w:afterAutospacing="0" w:line="360" w:lineRule="auto"/>
        <w:jc w:val="both"/>
        <w:divId w:val="1530097202"/>
      </w:pPr>
    </w:p>
    <w:p w14:paraId="06D0F3BC"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5.3 Procuración de las propuestas para hacer frente a los riesgos en la Administración Municipal.</w:t>
      </w:r>
    </w:p>
    <w:p w14:paraId="3151A476" w14:textId="77777777" w:rsidR="0050423A" w:rsidRDefault="0050423A" w:rsidP="00FB661D">
      <w:pPr>
        <w:pStyle w:val="NormalWeb"/>
        <w:spacing w:before="0" w:beforeAutospacing="0" w:after="0" w:afterAutospacing="0" w:line="360" w:lineRule="auto"/>
        <w:jc w:val="both"/>
        <w:divId w:val="1530097202"/>
      </w:pPr>
    </w:p>
    <w:p w14:paraId="1923213B" w14:textId="6EB85995" w:rsidR="00B764EB" w:rsidRPr="00FB661D" w:rsidRDefault="00000000" w:rsidP="00FB661D">
      <w:pPr>
        <w:pStyle w:val="NormalWeb"/>
        <w:spacing w:before="0" w:beforeAutospacing="0" w:after="0" w:afterAutospacing="0" w:line="360" w:lineRule="auto"/>
        <w:jc w:val="both"/>
        <w:divId w:val="1530097202"/>
      </w:pPr>
      <w:r w:rsidRPr="00FB661D">
        <w:t xml:space="preserve">El presente proyecto de iniciativa de acuerdo al panorama financiero que deriva del entorno económico </w:t>
      </w:r>
      <w:proofErr w:type="gramStart"/>
      <w:r w:rsidRPr="00FB661D">
        <w:t>nacional,</w:t>
      </w:r>
      <w:proofErr w:type="gramEnd"/>
      <w:r w:rsidRPr="00FB661D">
        <w:t xml:space="preserve"> busca fortalecer las finanzas municipales, incidiendo lo menos posible en el costo de los servicios municipales, adecuándose de manera general al factor inflacionario del 4%, para el ejercicio fiscal 2025, aprobado por el Congreso del Estado de Guanajuato, en los Criterios técnicos de elaboración y presentación de la Iniciativa de Ley de Ingresos para el ejercicio fiscal 2025.</w:t>
      </w:r>
    </w:p>
    <w:p w14:paraId="05E86EC3" w14:textId="77777777" w:rsidR="00742CC0" w:rsidRDefault="00742CC0" w:rsidP="00FB661D">
      <w:pPr>
        <w:pStyle w:val="NormalWeb"/>
        <w:spacing w:before="0" w:beforeAutospacing="0" w:after="0" w:afterAutospacing="0" w:line="360" w:lineRule="auto"/>
        <w:jc w:val="both"/>
        <w:divId w:val="1530097202"/>
      </w:pPr>
    </w:p>
    <w:p w14:paraId="73BE952B" w14:textId="7826DC90" w:rsidR="00B764EB" w:rsidRPr="00FB661D" w:rsidRDefault="00000000" w:rsidP="00FB661D">
      <w:pPr>
        <w:pStyle w:val="NormalWeb"/>
        <w:spacing w:before="0" w:beforeAutospacing="0" w:after="0" w:afterAutospacing="0" w:line="360" w:lineRule="auto"/>
        <w:jc w:val="both"/>
        <w:divId w:val="1530097202"/>
      </w:pPr>
      <w:r w:rsidRPr="00FB661D">
        <w:t>Para mitigar los riesgos que podrían afectar los pronósticos y proyecciones económicas del país, y en consecuencia las finanzas del Municipio de León, Guanajuato, es crucial implementar una serie de acciones estratégicas desde el ámbito municipal. Aquí se presentan algunas propuestas específicas:</w:t>
      </w:r>
    </w:p>
    <w:p w14:paraId="7F94A02A" w14:textId="77777777" w:rsidR="00742CC0" w:rsidRDefault="00742CC0" w:rsidP="00FB661D">
      <w:pPr>
        <w:pStyle w:val="NormalWeb"/>
        <w:spacing w:before="0" w:beforeAutospacing="0" w:after="0" w:afterAutospacing="0" w:line="360" w:lineRule="auto"/>
        <w:jc w:val="both"/>
        <w:divId w:val="1530097202"/>
        <w:rPr>
          <w:b/>
          <w:bCs/>
        </w:rPr>
      </w:pPr>
    </w:p>
    <w:p w14:paraId="716D906C" w14:textId="40EDD86D" w:rsidR="00B764EB" w:rsidRPr="00FB661D" w:rsidRDefault="00000000" w:rsidP="00FB661D">
      <w:pPr>
        <w:pStyle w:val="NormalWeb"/>
        <w:spacing w:before="0" w:beforeAutospacing="0" w:after="0" w:afterAutospacing="0" w:line="360" w:lineRule="auto"/>
        <w:jc w:val="both"/>
        <w:divId w:val="1530097202"/>
      </w:pPr>
      <w:r w:rsidRPr="00FB661D">
        <w:rPr>
          <w:b/>
          <w:bCs/>
        </w:rPr>
        <w:t>Fortalecimiento de ingresos municipales:</w:t>
      </w:r>
      <w:r w:rsidRPr="00FB661D">
        <w:t xml:space="preserve"> Uno de los principios rectores de la actual administración municipal, ha sido conducir las finanzas municipales con total responsabilidad hacendaria y transparencia y dentro de dicha responsabilidad hacendaria, se requiere que el Municipio sea proactivo en la búsqueda de los recursos económicos que coadyuven en la resolución de los programas, proyectos, obras y acciones destinados a atender los servicios públicos y los justos reclamos sociales, más aún cuando el Municipio ha crecido en su población y requerimientos sociales, de forma constante durante los últimos años.  </w:t>
      </w:r>
    </w:p>
    <w:p w14:paraId="150B947F" w14:textId="77777777" w:rsidR="00742CC0" w:rsidRDefault="00742CC0" w:rsidP="00FB661D">
      <w:pPr>
        <w:pStyle w:val="NormalWeb"/>
        <w:spacing w:before="0" w:beforeAutospacing="0" w:after="0" w:afterAutospacing="0" w:line="360" w:lineRule="auto"/>
        <w:jc w:val="both"/>
        <w:divId w:val="1530097202"/>
        <w:rPr>
          <w:b/>
          <w:bCs/>
        </w:rPr>
      </w:pPr>
    </w:p>
    <w:p w14:paraId="134A7E8A" w14:textId="03D171E8" w:rsidR="00B764EB" w:rsidRPr="00FB661D" w:rsidRDefault="00000000" w:rsidP="00FB661D">
      <w:pPr>
        <w:pStyle w:val="NormalWeb"/>
        <w:spacing w:before="0" w:beforeAutospacing="0" w:after="0" w:afterAutospacing="0" w:line="360" w:lineRule="auto"/>
        <w:jc w:val="both"/>
        <w:divId w:val="1530097202"/>
      </w:pPr>
      <w:r w:rsidRPr="00FB661D">
        <w:rPr>
          <w:b/>
          <w:bCs/>
        </w:rPr>
        <w:t>Fortalecimiento de la base catastral:</w:t>
      </w:r>
      <w:r w:rsidRPr="00FB661D">
        <w:t xml:space="preserve"> Actualizar y mejorar la base catastral del municipio mediante la revisión y ajuste periódico de los avalúos fiscales de los inmuebles. Esto no solo proporciona una base más sólida y precisa para la </w:t>
      </w:r>
      <w:r w:rsidRPr="00FB661D">
        <w:lastRenderedPageBreak/>
        <w:t>recaudación del impuesto predial, sino que también mejora la equidad y la transparencia en el sistema fiscal municipal.</w:t>
      </w:r>
    </w:p>
    <w:p w14:paraId="2963E03C" w14:textId="77777777" w:rsidR="00742CC0" w:rsidRDefault="00742CC0" w:rsidP="00FB661D">
      <w:pPr>
        <w:pStyle w:val="NormalWeb"/>
        <w:spacing w:before="0" w:beforeAutospacing="0" w:after="0" w:afterAutospacing="0" w:line="360" w:lineRule="auto"/>
        <w:jc w:val="both"/>
        <w:divId w:val="1530097202"/>
        <w:rPr>
          <w:b/>
          <w:bCs/>
        </w:rPr>
      </w:pPr>
    </w:p>
    <w:p w14:paraId="2BE53EFD" w14:textId="784C7CFD" w:rsidR="00B764EB" w:rsidRPr="00FB661D" w:rsidRDefault="00000000" w:rsidP="00FB661D">
      <w:pPr>
        <w:pStyle w:val="NormalWeb"/>
        <w:spacing w:before="0" w:beforeAutospacing="0" w:after="0" w:afterAutospacing="0" w:line="360" w:lineRule="auto"/>
        <w:jc w:val="both"/>
        <w:divId w:val="1530097202"/>
      </w:pPr>
      <w:r w:rsidRPr="00FB661D">
        <w:rPr>
          <w:b/>
          <w:bCs/>
        </w:rPr>
        <w:t>Optimización de la gestión financiera:</w:t>
      </w:r>
      <w:r w:rsidRPr="00FB661D">
        <w:t xml:space="preserve"> Implementar prácticas de gestión financiera eficientes y transparentes, que incluyan la revisión periódica del presupuesto municipal, el monitoreo continuo de los ingresos y gastos, y la adopción de medidas de control interno efectivas para prevenir y detectar irregularidades financieras.</w:t>
      </w:r>
    </w:p>
    <w:p w14:paraId="0A594A72" w14:textId="77777777" w:rsidR="00742CC0" w:rsidRDefault="00742CC0" w:rsidP="00FB661D">
      <w:pPr>
        <w:pStyle w:val="NormalWeb"/>
        <w:spacing w:before="0" w:beforeAutospacing="0" w:after="0" w:afterAutospacing="0" w:line="360" w:lineRule="auto"/>
        <w:jc w:val="both"/>
        <w:divId w:val="1530097202"/>
        <w:rPr>
          <w:b/>
          <w:bCs/>
        </w:rPr>
      </w:pPr>
    </w:p>
    <w:p w14:paraId="14AE34FF" w14:textId="779E2E0B" w:rsidR="00B764EB" w:rsidRPr="00FB661D" w:rsidRDefault="00000000" w:rsidP="00FB661D">
      <w:pPr>
        <w:pStyle w:val="NormalWeb"/>
        <w:spacing w:before="0" w:beforeAutospacing="0" w:after="0" w:afterAutospacing="0" w:line="360" w:lineRule="auto"/>
        <w:jc w:val="both"/>
        <w:divId w:val="1530097202"/>
      </w:pPr>
      <w:r w:rsidRPr="00FB661D">
        <w:rPr>
          <w:b/>
          <w:bCs/>
        </w:rPr>
        <w:t>6.    Objetivos generales de la Iniciativa de la Ley de Ingresos Municipal.</w:t>
      </w:r>
    </w:p>
    <w:p w14:paraId="7A33E03E" w14:textId="77777777" w:rsidR="00B764EB" w:rsidRPr="00FB661D" w:rsidRDefault="00000000" w:rsidP="00FB661D">
      <w:pPr>
        <w:pStyle w:val="NormalWeb"/>
        <w:spacing w:before="0" w:beforeAutospacing="0" w:after="0" w:afterAutospacing="0" w:line="360" w:lineRule="auto"/>
        <w:jc w:val="both"/>
        <w:divId w:val="1530097202"/>
      </w:pPr>
      <w:r w:rsidRPr="00FB661D">
        <w:t>El propósito fundamental de la presente exposición de motivos que radica en la necesidad y los objetivos de la Ley de Ingresos Municipal que estamos proponiendo. Esta ley es crucial para el desarrollo equilibrado y sostenible de nuestro municipio, así como para el bienestar y la calidad de vida de nuestros ciudadanos.</w:t>
      </w:r>
    </w:p>
    <w:p w14:paraId="20F24F93" w14:textId="77777777" w:rsidR="00742CC0" w:rsidRDefault="00742CC0" w:rsidP="00FB661D">
      <w:pPr>
        <w:pStyle w:val="NormalWeb"/>
        <w:spacing w:before="0" w:beforeAutospacing="0" w:after="0" w:afterAutospacing="0" w:line="360" w:lineRule="auto"/>
        <w:jc w:val="both"/>
        <w:divId w:val="1530097202"/>
      </w:pPr>
    </w:p>
    <w:p w14:paraId="332EA0E9" w14:textId="1E89A100" w:rsidR="00B764EB" w:rsidRPr="00FB661D" w:rsidRDefault="00000000" w:rsidP="00FB661D">
      <w:pPr>
        <w:pStyle w:val="NormalWeb"/>
        <w:spacing w:before="0" w:beforeAutospacing="0" w:after="0" w:afterAutospacing="0" w:line="360" w:lineRule="auto"/>
        <w:jc w:val="both"/>
        <w:divId w:val="1530097202"/>
      </w:pPr>
      <w:r w:rsidRPr="00FB661D">
        <w:t>En primer lugar, es importante destacar que los ingresos municipales son fundamentales para financiar los servicios públicos esenciales que proporcionamos a nuestros ciudadanos, tales como educación, salud, seguridad, infraestructura vial, recolección de basura y mantenimiento de espacios públicos. Estos servicios son vitales para el funcionamiento adecuado de nuestra comunidad y para garantizar el bienestar de todos los habitantes.</w:t>
      </w:r>
    </w:p>
    <w:p w14:paraId="52F2574A" w14:textId="77777777" w:rsidR="00742CC0" w:rsidRDefault="00742CC0" w:rsidP="00FB661D">
      <w:pPr>
        <w:pStyle w:val="NormalWeb"/>
        <w:spacing w:before="0" w:beforeAutospacing="0" w:after="0" w:afterAutospacing="0" w:line="360" w:lineRule="auto"/>
        <w:jc w:val="both"/>
        <w:divId w:val="1530097202"/>
      </w:pPr>
    </w:p>
    <w:p w14:paraId="1EDFE430" w14:textId="0AE37453" w:rsidR="00B764EB" w:rsidRPr="00FB661D" w:rsidRDefault="00000000" w:rsidP="00FB661D">
      <w:pPr>
        <w:pStyle w:val="NormalWeb"/>
        <w:spacing w:before="0" w:beforeAutospacing="0" w:after="0" w:afterAutospacing="0" w:line="360" w:lineRule="auto"/>
        <w:jc w:val="both"/>
        <w:divId w:val="1530097202"/>
      </w:pPr>
      <w:r w:rsidRPr="00FB661D">
        <w:t>La Ley de Ingresos Municipal que se propone, tiene como objetivo principal asegurar una gestión financiera responsable y transparente, que permita maximizar los recursos disponibles y garantizar su adecuada asignación para cubrir las necesidades prioritarias de nuestro municipio. Además, se busca promover la equidad fiscal y social, garantizando que la carga tributaria se distribuya de manera justa y que aquellos que tienen mayor capacidad contributiva aporten de acuerdo con sus posibilidades.</w:t>
      </w:r>
    </w:p>
    <w:p w14:paraId="728C1A6E" w14:textId="77777777" w:rsidR="00742CC0" w:rsidRDefault="00742CC0" w:rsidP="00FB661D">
      <w:pPr>
        <w:pStyle w:val="NormalWeb"/>
        <w:spacing w:before="0" w:beforeAutospacing="0" w:after="0" w:afterAutospacing="0" w:line="360" w:lineRule="auto"/>
        <w:jc w:val="both"/>
        <w:divId w:val="1530097202"/>
        <w:rPr>
          <w:b/>
          <w:bCs/>
        </w:rPr>
      </w:pPr>
    </w:p>
    <w:p w14:paraId="0E41BB3D" w14:textId="360B8222" w:rsidR="00B764EB" w:rsidRPr="00FB661D" w:rsidRDefault="00000000" w:rsidP="00FB661D">
      <w:pPr>
        <w:pStyle w:val="NormalWeb"/>
        <w:spacing w:before="0" w:beforeAutospacing="0" w:after="0" w:afterAutospacing="0" w:line="360" w:lineRule="auto"/>
        <w:jc w:val="both"/>
        <w:divId w:val="1530097202"/>
      </w:pPr>
      <w:r w:rsidRPr="00FB661D">
        <w:rPr>
          <w:b/>
          <w:bCs/>
        </w:rPr>
        <w:lastRenderedPageBreak/>
        <w:t>6.1   Objetivos específicos, estrategias y metas del Proyecto de la Ley de Ingresos 2025:</w:t>
      </w:r>
    </w:p>
    <w:p w14:paraId="18E26456" w14:textId="77777777" w:rsidR="00742CC0" w:rsidRDefault="00742CC0" w:rsidP="00FB661D">
      <w:pPr>
        <w:pStyle w:val="NormalWeb"/>
        <w:spacing w:before="0" w:beforeAutospacing="0" w:after="0" w:afterAutospacing="0" w:line="360" w:lineRule="auto"/>
        <w:jc w:val="both"/>
        <w:divId w:val="1530097202"/>
        <w:rPr>
          <w:b/>
          <w:bCs/>
        </w:rPr>
      </w:pPr>
    </w:p>
    <w:p w14:paraId="0AB8D6AD" w14:textId="03DEE420"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6.1.1 Objetivo principal: </w:t>
      </w:r>
    </w:p>
    <w:p w14:paraId="0C8B2125" w14:textId="77777777" w:rsidR="00742CC0" w:rsidRDefault="00742CC0" w:rsidP="00FB661D">
      <w:pPr>
        <w:pStyle w:val="NormalWeb"/>
        <w:spacing w:before="0" w:beforeAutospacing="0" w:after="0" w:afterAutospacing="0" w:line="360" w:lineRule="auto"/>
        <w:jc w:val="both"/>
        <w:divId w:val="1530097202"/>
      </w:pPr>
    </w:p>
    <w:p w14:paraId="70105135" w14:textId="4030005F" w:rsidR="00B764EB" w:rsidRPr="00FB661D" w:rsidRDefault="00000000" w:rsidP="00FB661D">
      <w:pPr>
        <w:pStyle w:val="NormalWeb"/>
        <w:spacing w:before="0" w:beforeAutospacing="0" w:after="0" w:afterAutospacing="0" w:line="360" w:lineRule="auto"/>
        <w:jc w:val="both"/>
        <w:divId w:val="1530097202"/>
      </w:pPr>
      <w:r w:rsidRPr="00FB661D">
        <w:t>Mantener y seguir fortaleciendo la recaudación de las contribuciones municipales vigentes, armonizando las cargas tributarias, reducir y prevenir el rezago en el pago de las contribuciones municipales, especialmente en el impuesto predial, el cual representa una de las fuentes principales de mayor ingreso propio del municipio. De conformidad con lo dispuesto en el artículo 18, párrafo primero, de la Ley de Disciplina Financiera de las Entidades Federativas y los Municipios.</w:t>
      </w:r>
    </w:p>
    <w:p w14:paraId="3D085E75" w14:textId="77777777" w:rsidR="00B764EB" w:rsidRPr="00FB661D" w:rsidRDefault="00B764EB" w:rsidP="00FB661D">
      <w:pPr>
        <w:pStyle w:val="NormalWeb"/>
        <w:spacing w:before="0" w:beforeAutospacing="0" w:after="0" w:afterAutospacing="0" w:line="360" w:lineRule="auto"/>
        <w:jc w:val="both"/>
        <w:divId w:val="1530097202"/>
      </w:pPr>
    </w:p>
    <w:p w14:paraId="051C8041"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6.1.2   Objetivos anuales.</w:t>
      </w:r>
    </w:p>
    <w:p w14:paraId="554B1BCB" w14:textId="77777777" w:rsidR="00742CC0" w:rsidRDefault="00742CC0" w:rsidP="00FB661D">
      <w:pPr>
        <w:pStyle w:val="NormalWeb"/>
        <w:spacing w:before="0" w:beforeAutospacing="0" w:after="0" w:afterAutospacing="0" w:line="360" w:lineRule="auto"/>
        <w:jc w:val="both"/>
        <w:divId w:val="1530097202"/>
      </w:pPr>
    </w:p>
    <w:p w14:paraId="3170F79C" w14:textId="508339BE" w:rsidR="00B764EB" w:rsidRPr="00FB661D" w:rsidRDefault="00000000" w:rsidP="00FB661D">
      <w:pPr>
        <w:pStyle w:val="NormalWeb"/>
        <w:spacing w:before="0" w:beforeAutospacing="0" w:after="0" w:afterAutospacing="0" w:line="360" w:lineRule="auto"/>
        <w:jc w:val="both"/>
        <w:divId w:val="1530097202"/>
      </w:pPr>
      <w:r w:rsidRPr="00FB661D">
        <w:t>a)    Recaudar los ingresos previstos en el pronóstico de ingresos para el ejercicio fiscal 2025.</w:t>
      </w:r>
    </w:p>
    <w:p w14:paraId="55D7E5C6" w14:textId="77777777" w:rsidR="00B764EB" w:rsidRPr="00FB661D" w:rsidRDefault="00000000" w:rsidP="00FB661D">
      <w:pPr>
        <w:pStyle w:val="NormalWeb"/>
        <w:spacing w:before="0" w:beforeAutospacing="0" w:after="0" w:afterAutospacing="0" w:line="360" w:lineRule="auto"/>
        <w:jc w:val="both"/>
        <w:divId w:val="1530097202"/>
      </w:pPr>
      <w:r w:rsidRPr="00FB661D">
        <w:t>b)    Fortalecer la recaudación de ingresos municipales.</w:t>
      </w:r>
    </w:p>
    <w:p w14:paraId="5696CF6B" w14:textId="77777777" w:rsidR="00B764EB" w:rsidRPr="00FB661D" w:rsidRDefault="00B764EB" w:rsidP="00FB661D">
      <w:pPr>
        <w:pStyle w:val="NormalWeb"/>
        <w:spacing w:before="0" w:beforeAutospacing="0" w:after="0" w:afterAutospacing="0" w:line="360" w:lineRule="auto"/>
        <w:jc w:val="both"/>
        <w:divId w:val="1530097202"/>
      </w:pPr>
    </w:p>
    <w:p w14:paraId="72A02AB0"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6.1.3 Estrategias.</w:t>
      </w:r>
    </w:p>
    <w:p w14:paraId="7698E94F" w14:textId="77777777" w:rsidR="00742CC0" w:rsidRDefault="00742CC0" w:rsidP="00FB661D">
      <w:pPr>
        <w:pStyle w:val="NormalWeb"/>
        <w:spacing w:before="0" w:beforeAutospacing="0" w:after="0" w:afterAutospacing="0" w:line="360" w:lineRule="auto"/>
        <w:jc w:val="both"/>
        <w:divId w:val="1530097202"/>
      </w:pPr>
    </w:p>
    <w:p w14:paraId="05929495" w14:textId="3D76188F" w:rsidR="00B764EB" w:rsidRPr="00FB661D" w:rsidRDefault="00000000" w:rsidP="00FB661D">
      <w:pPr>
        <w:pStyle w:val="NormalWeb"/>
        <w:spacing w:before="0" w:beforeAutospacing="0" w:after="0" w:afterAutospacing="0" w:line="360" w:lineRule="auto"/>
        <w:jc w:val="both"/>
        <w:divId w:val="1530097202"/>
      </w:pPr>
      <w:r w:rsidRPr="00FB661D">
        <w:t>a)    Seguimiento con la actualización del padrón inmobiliario, respecto a las edificaciones que ya existen, permitiendo el cobro con apego a la realidad de los inmuebles, a través de sistemas, trabajo de campo y mejores plataformas de flujo de información.</w:t>
      </w:r>
    </w:p>
    <w:p w14:paraId="635AC84E" w14:textId="77777777" w:rsidR="00B764EB" w:rsidRPr="00FB661D" w:rsidRDefault="00000000" w:rsidP="00FB661D">
      <w:pPr>
        <w:pStyle w:val="NormalWeb"/>
        <w:spacing w:before="0" w:beforeAutospacing="0" w:after="0" w:afterAutospacing="0" w:line="360" w:lineRule="auto"/>
        <w:jc w:val="both"/>
        <w:divId w:val="1530097202"/>
      </w:pPr>
      <w:r w:rsidRPr="00FB661D">
        <w:t>b)    Fortalecer el Procedimiento Administrativo de Ejecución en todas sus etapas para una mayor recuperación de los créditos fiscales.</w:t>
      </w:r>
    </w:p>
    <w:p w14:paraId="2CC350AC" w14:textId="77777777" w:rsidR="00B764EB" w:rsidRPr="00FB661D" w:rsidRDefault="00000000" w:rsidP="00FB661D">
      <w:pPr>
        <w:pStyle w:val="NormalWeb"/>
        <w:spacing w:before="0" w:beforeAutospacing="0" w:after="0" w:afterAutospacing="0" w:line="360" w:lineRule="auto"/>
        <w:jc w:val="both"/>
        <w:divId w:val="1530097202"/>
      </w:pPr>
      <w:r w:rsidRPr="00FB661D">
        <w:t>c)    Continuar con políticas que faciliten a los contribuyentes el pago de sus impuestos, incentivando la participación a través de campañas de descuento.</w:t>
      </w:r>
    </w:p>
    <w:p w14:paraId="5BFAA562" w14:textId="77777777" w:rsidR="00B764EB" w:rsidRPr="00FB661D" w:rsidRDefault="00000000" w:rsidP="00FB661D">
      <w:pPr>
        <w:pStyle w:val="NormalWeb"/>
        <w:spacing w:before="0" w:beforeAutospacing="0" w:after="0" w:afterAutospacing="0" w:line="360" w:lineRule="auto"/>
        <w:jc w:val="both"/>
        <w:divId w:val="1530097202"/>
      </w:pPr>
      <w:r w:rsidRPr="00FB661D">
        <w:t>d)    Impulsar canales o métodos de información con los contribuyentes, de manera que conozcan en que se usan sus contribuciones, generando confianza en los ciudadanos y mayor disponibilidad para cumplir con sus obligaciones.</w:t>
      </w:r>
    </w:p>
    <w:p w14:paraId="39A784B5" w14:textId="77777777" w:rsidR="00B764EB" w:rsidRPr="00FB661D" w:rsidRDefault="00000000" w:rsidP="00FB661D">
      <w:pPr>
        <w:pStyle w:val="NormalWeb"/>
        <w:spacing w:before="0" w:beforeAutospacing="0" w:after="0" w:afterAutospacing="0" w:line="360" w:lineRule="auto"/>
        <w:jc w:val="both"/>
        <w:divId w:val="1530097202"/>
      </w:pPr>
      <w:r w:rsidRPr="00FB661D">
        <w:lastRenderedPageBreak/>
        <w:t>e)    Promover la simplificación administrativa en los trámites para el pago de contribuciones, mediante el uso de tecnologías y mayores puntos de atención.</w:t>
      </w:r>
    </w:p>
    <w:p w14:paraId="6A9AE101" w14:textId="77777777" w:rsidR="00B764EB" w:rsidRPr="00FB661D" w:rsidRDefault="00000000" w:rsidP="00FB661D">
      <w:pPr>
        <w:pStyle w:val="NormalWeb"/>
        <w:spacing w:before="0" w:beforeAutospacing="0" w:after="0" w:afterAutospacing="0" w:line="360" w:lineRule="auto"/>
        <w:jc w:val="both"/>
        <w:divId w:val="1530097202"/>
      </w:pPr>
      <w:r w:rsidRPr="00FB661D">
        <w:t>f)     Mejorar la coordinación fiscal entre el Municipio y el Estado de Guanajuato.</w:t>
      </w:r>
    </w:p>
    <w:p w14:paraId="52B6C79E" w14:textId="77777777" w:rsidR="00B764EB" w:rsidRPr="00FB661D" w:rsidRDefault="00B764EB" w:rsidP="00FB661D">
      <w:pPr>
        <w:pStyle w:val="NormalWeb"/>
        <w:spacing w:before="0" w:beforeAutospacing="0" w:after="0" w:afterAutospacing="0" w:line="360" w:lineRule="auto"/>
        <w:jc w:val="both"/>
        <w:divId w:val="1530097202"/>
      </w:pPr>
    </w:p>
    <w:p w14:paraId="4914D396"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6.1.4   Metas.</w:t>
      </w:r>
    </w:p>
    <w:p w14:paraId="77FF6D6C" w14:textId="77777777" w:rsidR="00742CC0" w:rsidRDefault="00742CC0" w:rsidP="00FB661D">
      <w:pPr>
        <w:pStyle w:val="NormalWeb"/>
        <w:spacing w:before="0" w:beforeAutospacing="0" w:after="0" w:afterAutospacing="0" w:line="360" w:lineRule="auto"/>
        <w:jc w:val="both"/>
        <w:divId w:val="1530097202"/>
      </w:pPr>
    </w:p>
    <w:p w14:paraId="3F05FD81" w14:textId="633B60DA" w:rsidR="00B764EB" w:rsidRPr="00FB661D" w:rsidRDefault="00000000" w:rsidP="00FB661D">
      <w:pPr>
        <w:pStyle w:val="NormalWeb"/>
        <w:spacing w:before="0" w:beforeAutospacing="0" w:after="0" w:afterAutospacing="0" w:line="360" w:lineRule="auto"/>
        <w:jc w:val="both"/>
        <w:divId w:val="1530097202"/>
      </w:pPr>
      <w:r w:rsidRPr="00FB661D">
        <w:t>Alcanzar el Pronóstico de Ingresos municipales, de acuerdo con el esfuerzo recaudatorio que se realizará por parte de la autoridad fiscal municipal, para lo cual se establecen los siguientes mecanismos:</w:t>
      </w:r>
    </w:p>
    <w:p w14:paraId="2160D698" w14:textId="77777777" w:rsidR="00742CC0" w:rsidRDefault="00742CC0" w:rsidP="00FB661D">
      <w:pPr>
        <w:pStyle w:val="NormalWeb"/>
        <w:spacing w:before="0" w:beforeAutospacing="0" w:after="0" w:afterAutospacing="0" w:line="360" w:lineRule="auto"/>
        <w:jc w:val="both"/>
        <w:divId w:val="1530097202"/>
      </w:pPr>
    </w:p>
    <w:p w14:paraId="63DB19CC" w14:textId="4F4190E7" w:rsidR="00B764EB" w:rsidRPr="00FB661D" w:rsidRDefault="00000000" w:rsidP="00FB661D">
      <w:pPr>
        <w:pStyle w:val="NormalWeb"/>
        <w:spacing w:before="0" w:beforeAutospacing="0" w:after="0" w:afterAutospacing="0" w:line="360" w:lineRule="auto"/>
        <w:jc w:val="both"/>
        <w:divId w:val="1530097202"/>
      </w:pPr>
      <w:r w:rsidRPr="00FB661D">
        <w:t>a)    Generar acciones tendientes a incidir en el cumplimiento voluntario y oportuno de las obligaciones fiscales por parte de los contribuyentes.</w:t>
      </w:r>
    </w:p>
    <w:p w14:paraId="6779A270"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b)    Consolidar el uso de medios electrónicos para el cumplimiento de las obligaciones de las contribuciones.  </w:t>
      </w:r>
    </w:p>
    <w:p w14:paraId="4059A224" w14:textId="77777777" w:rsidR="00B764EB" w:rsidRPr="00FB661D" w:rsidRDefault="00000000" w:rsidP="00FB661D">
      <w:pPr>
        <w:pStyle w:val="NormalWeb"/>
        <w:spacing w:before="0" w:beforeAutospacing="0" w:after="0" w:afterAutospacing="0" w:line="360" w:lineRule="auto"/>
        <w:jc w:val="both"/>
        <w:divId w:val="1530097202"/>
      </w:pPr>
      <w:r w:rsidRPr="00FB661D">
        <w:t>c)    Continuar con la cultura de información respecto al uso que se da a las contribuciones.</w:t>
      </w:r>
    </w:p>
    <w:p w14:paraId="6877D9D8" w14:textId="77777777" w:rsidR="00742CC0" w:rsidRDefault="00742CC0" w:rsidP="00FB661D">
      <w:pPr>
        <w:pStyle w:val="NormalWeb"/>
        <w:spacing w:before="0" w:beforeAutospacing="0" w:after="0" w:afterAutospacing="0" w:line="360" w:lineRule="auto"/>
        <w:jc w:val="both"/>
        <w:divId w:val="1530097202"/>
        <w:rPr>
          <w:b/>
          <w:bCs/>
        </w:rPr>
      </w:pPr>
    </w:p>
    <w:p w14:paraId="49AE17CB" w14:textId="1D15CD76" w:rsidR="00B764EB" w:rsidRPr="00FB661D" w:rsidRDefault="00000000" w:rsidP="00FB661D">
      <w:pPr>
        <w:pStyle w:val="NormalWeb"/>
        <w:spacing w:before="0" w:beforeAutospacing="0" w:after="0" w:afterAutospacing="0" w:line="360" w:lineRule="auto"/>
        <w:jc w:val="both"/>
        <w:divId w:val="1530097202"/>
      </w:pPr>
      <w:r w:rsidRPr="00FB661D">
        <w:rPr>
          <w:b/>
          <w:bCs/>
        </w:rPr>
        <w:t>7.    Proyecciones de las finanzas. Ingresos.</w:t>
      </w:r>
    </w:p>
    <w:p w14:paraId="75DDF629" w14:textId="77777777" w:rsidR="00742CC0" w:rsidRDefault="00742CC0" w:rsidP="00FB661D">
      <w:pPr>
        <w:pStyle w:val="NormalWeb"/>
        <w:spacing w:before="0" w:beforeAutospacing="0" w:after="0" w:afterAutospacing="0" w:line="360" w:lineRule="auto"/>
        <w:jc w:val="both"/>
        <w:divId w:val="1530097202"/>
      </w:pPr>
    </w:p>
    <w:p w14:paraId="36D3A2FC" w14:textId="2B730044" w:rsidR="00B764EB" w:rsidRPr="00FB661D" w:rsidRDefault="00000000" w:rsidP="00FB661D">
      <w:pPr>
        <w:pStyle w:val="NormalWeb"/>
        <w:spacing w:before="0" w:beforeAutospacing="0" w:after="0" w:afterAutospacing="0" w:line="360" w:lineRule="auto"/>
        <w:jc w:val="both"/>
        <w:divId w:val="1530097202"/>
      </w:pPr>
      <w:r w:rsidRPr="00FB661D">
        <w:t xml:space="preserve">Se adjuntan a la presente </w:t>
      </w:r>
      <w:r w:rsidRPr="00FB661D">
        <w:rPr>
          <w:b/>
          <w:bCs/>
        </w:rPr>
        <w:t>(Anexo 1) 7a)</w:t>
      </w:r>
      <w:r w:rsidRPr="00FB661D">
        <w:t>, las proyecciones de las finanzas municipales, conforme al formato establecido en los Criterios para la elaboración y presentación homogénea de la información financiera y de los formatos a que hace referencia la Ley de Disciplina Financiera de las Entidades Federativas y los Municipios.</w:t>
      </w:r>
    </w:p>
    <w:p w14:paraId="1A077728" w14:textId="77777777" w:rsidR="00742CC0" w:rsidRDefault="00742CC0" w:rsidP="00FB661D">
      <w:pPr>
        <w:pStyle w:val="NormalWeb"/>
        <w:spacing w:before="0" w:beforeAutospacing="0" w:after="0" w:afterAutospacing="0" w:line="360" w:lineRule="auto"/>
        <w:jc w:val="both"/>
        <w:divId w:val="1530097202"/>
      </w:pPr>
    </w:p>
    <w:p w14:paraId="70206806" w14:textId="58ED133A" w:rsidR="00B764EB" w:rsidRPr="00FB661D" w:rsidRDefault="00000000" w:rsidP="00FB661D">
      <w:pPr>
        <w:pStyle w:val="NormalWeb"/>
        <w:spacing w:before="0" w:beforeAutospacing="0" w:after="0" w:afterAutospacing="0" w:line="360" w:lineRule="auto"/>
        <w:jc w:val="both"/>
        <w:divId w:val="1530097202"/>
      </w:pPr>
      <w:r w:rsidRPr="00FB661D">
        <w:t>Las proyecciones se realizaron con base en una estimación conservadora del ingreso, utilizando métodos como estimaciones lineales de mínimos cuadrados en determinados rubros, o en su caso se aplicaron índices de inflación estimada en otros rubros, así mismo se observa un crecimiento sostenido; sin embargo, es fundamental señalar que tales proyecciones están sujetas a los cambios en las variables macroeconómicas que impactan el comportamiento de la economía.</w:t>
      </w:r>
    </w:p>
    <w:p w14:paraId="38D7F0E7" w14:textId="77777777" w:rsidR="00742CC0" w:rsidRDefault="00742CC0" w:rsidP="00FB661D">
      <w:pPr>
        <w:pStyle w:val="NormalWeb"/>
        <w:spacing w:before="0" w:beforeAutospacing="0" w:after="0" w:afterAutospacing="0" w:line="360" w:lineRule="auto"/>
        <w:jc w:val="both"/>
        <w:divId w:val="1530097202"/>
        <w:rPr>
          <w:b/>
          <w:bCs/>
        </w:rPr>
      </w:pPr>
    </w:p>
    <w:p w14:paraId="26439D26" w14:textId="5F396B58" w:rsidR="00B764EB" w:rsidRPr="00FB661D" w:rsidRDefault="00000000" w:rsidP="00FB661D">
      <w:pPr>
        <w:pStyle w:val="NormalWeb"/>
        <w:spacing w:before="0" w:beforeAutospacing="0" w:after="0" w:afterAutospacing="0" w:line="360" w:lineRule="auto"/>
        <w:jc w:val="both"/>
        <w:divId w:val="1530097202"/>
      </w:pPr>
      <w:r w:rsidRPr="00FB661D">
        <w:rPr>
          <w:b/>
          <w:bCs/>
        </w:rPr>
        <w:t>7.1   Resultados de las finanzas. Ingresos.</w:t>
      </w:r>
    </w:p>
    <w:p w14:paraId="1C7F848C" w14:textId="77777777" w:rsidR="00742CC0" w:rsidRDefault="00742CC0" w:rsidP="00FB661D">
      <w:pPr>
        <w:pStyle w:val="NormalWeb"/>
        <w:spacing w:before="0" w:beforeAutospacing="0" w:after="0" w:afterAutospacing="0" w:line="360" w:lineRule="auto"/>
        <w:jc w:val="both"/>
        <w:divId w:val="1530097202"/>
      </w:pPr>
    </w:p>
    <w:p w14:paraId="0AF09519" w14:textId="1B15558B" w:rsidR="00B764EB" w:rsidRPr="00FB661D" w:rsidRDefault="00000000" w:rsidP="00FB661D">
      <w:pPr>
        <w:pStyle w:val="NormalWeb"/>
        <w:spacing w:before="0" w:beforeAutospacing="0" w:after="0" w:afterAutospacing="0" w:line="360" w:lineRule="auto"/>
        <w:jc w:val="both"/>
        <w:divId w:val="1530097202"/>
      </w:pPr>
      <w:r w:rsidRPr="00FB661D">
        <w:t xml:space="preserve">De igual manera, se adjuntan </w:t>
      </w:r>
      <w:r w:rsidRPr="00FB661D">
        <w:rPr>
          <w:b/>
          <w:bCs/>
        </w:rPr>
        <w:t>(Anexo 2) 7c)</w:t>
      </w:r>
      <w:r w:rsidRPr="00FB661D">
        <w:t xml:space="preserve"> los resultados de las finanzas del Municipio, conforme a los</w:t>
      </w:r>
      <w:r w:rsidRPr="00FB661D">
        <w:rPr>
          <w:b/>
          <w:bCs/>
        </w:rPr>
        <w:t xml:space="preserve"> </w:t>
      </w:r>
      <w:r w:rsidRPr="00FB661D">
        <w:t>Criterios para la elaboración y presentación homogénea de la información financiera y de los formatos a que hace referencia la Ley de Disciplina Financiera de las Entidades Federativas y los Municipios.</w:t>
      </w:r>
    </w:p>
    <w:p w14:paraId="7A5D0523" w14:textId="77777777" w:rsidR="00742CC0" w:rsidRDefault="00742CC0" w:rsidP="00FB661D">
      <w:pPr>
        <w:pStyle w:val="NormalWeb"/>
        <w:spacing w:before="0" w:beforeAutospacing="0" w:after="0" w:afterAutospacing="0" w:line="360" w:lineRule="auto"/>
        <w:jc w:val="both"/>
        <w:divId w:val="1530097202"/>
        <w:rPr>
          <w:b/>
          <w:bCs/>
        </w:rPr>
      </w:pPr>
    </w:p>
    <w:p w14:paraId="4A948ED6" w14:textId="630CBA89" w:rsidR="00B764EB" w:rsidRPr="00FB661D" w:rsidRDefault="00000000" w:rsidP="00FB661D">
      <w:pPr>
        <w:pStyle w:val="NormalWeb"/>
        <w:spacing w:before="0" w:beforeAutospacing="0" w:after="0" w:afterAutospacing="0" w:line="360" w:lineRule="auto"/>
        <w:jc w:val="both"/>
        <w:divId w:val="1530097202"/>
      </w:pPr>
      <w:r w:rsidRPr="00FB661D">
        <w:rPr>
          <w:b/>
          <w:bCs/>
        </w:rPr>
        <w:t>8.    Estudio actuarial.</w:t>
      </w:r>
    </w:p>
    <w:p w14:paraId="226AC8C7" w14:textId="77777777" w:rsidR="00742CC0" w:rsidRDefault="00742CC0" w:rsidP="00FB661D">
      <w:pPr>
        <w:pStyle w:val="NormalWeb"/>
        <w:spacing w:before="0" w:beforeAutospacing="0" w:after="0" w:afterAutospacing="0" w:line="360" w:lineRule="auto"/>
        <w:jc w:val="both"/>
        <w:divId w:val="1530097202"/>
      </w:pPr>
    </w:p>
    <w:p w14:paraId="40388EC5" w14:textId="5D9B1B14" w:rsidR="00B764EB" w:rsidRPr="00FB661D" w:rsidRDefault="00000000" w:rsidP="00FB661D">
      <w:pPr>
        <w:pStyle w:val="NormalWeb"/>
        <w:spacing w:before="0" w:beforeAutospacing="0" w:after="0" w:afterAutospacing="0" w:line="360" w:lineRule="auto"/>
        <w:jc w:val="both"/>
        <w:divId w:val="1530097202"/>
      </w:pPr>
      <w:r w:rsidRPr="00FB661D">
        <w:t>Siguiendo con las obligaciones derivadas de la Ley de Disciplina Financiera de las Entidades Federativas y los Municipios, contempladas en el artículo 18, la fracción IV del mismo contempla que la Iniciativa de Ley de Ingresos deberá incluir un estudio actuarial de las pensiones de sus trabajadores, que contemple la población afiliada, la edad promedio, las características de las prestaciones otorgadas, el monto de reservas de pensiones, el periodo de suficiencia y el balance actuarial en valor presente (</w:t>
      </w:r>
      <w:r w:rsidRPr="00FB661D">
        <w:rPr>
          <w:b/>
          <w:bCs/>
        </w:rPr>
        <w:t>Anexo 3). Formato 8</w:t>
      </w:r>
    </w:p>
    <w:p w14:paraId="5CBFD167" w14:textId="77777777" w:rsidR="00742CC0" w:rsidRDefault="00742CC0" w:rsidP="00FB661D">
      <w:pPr>
        <w:pStyle w:val="NormalWeb"/>
        <w:spacing w:before="0" w:beforeAutospacing="0" w:after="0" w:afterAutospacing="0" w:line="360" w:lineRule="auto"/>
        <w:jc w:val="both"/>
        <w:divId w:val="1530097202"/>
      </w:pPr>
    </w:p>
    <w:p w14:paraId="54C9EC0A" w14:textId="75A52D17" w:rsidR="00B764EB" w:rsidRPr="00FB661D" w:rsidRDefault="00000000" w:rsidP="00FB661D">
      <w:pPr>
        <w:pStyle w:val="NormalWeb"/>
        <w:spacing w:before="0" w:beforeAutospacing="0" w:after="0" w:afterAutospacing="0" w:line="360" w:lineRule="auto"/>
        <w:jc w:val="both"/>
        <w:divId w:val="1530097202"/>
      </w:pPr>
      <w:r w:rsidRPr="00FB661D">
        <w:t>Cabe precisar que el Municipio de León no cuenta con un sistema de pensiones establecido o remuneración mensual a la fecha de retiro del trabajador, ello debido a que el Municipio se encuentra incorporado voluntariamente al régimen obligatorio del Instituto Mexicano del Seguro Social, con lo cual las pensiones están a cargo del referido Instituto, comprendidas dentro de tal régimen, conforme a lo señalado en la fracción IV del artículo 11 de la Ley del Seguro Social.</w:t>
      </w:r>
    </w:p>
    <w:p w14:paraId="05DC167F" w14:textId="77777777" w:rsidR="00742CC0" w:rsidRDefault="00742CC0" w:rsidP="00FB661D">
      <w:pPr>
        <w:pStyle w:val="NormalWeb"/>
        <w:spacing w:before="0" w:beforeAutospacing="0" w:after="0" w:afterAutospacing="0" w:line="360" w:lineRule="auto"/>
        <w:jc w:val="both"/>
        <w:divId w:val="1530097202"/>
      </w:pPr>
    </w:p>
    <w:p w14:paraId="6171189E" w14:textId="45D1349C" w:rsidR="00B764EB" w:rsidRPr="00FB661D" w:rsidRDefault="00000000" w:rsidP="00FB661D">
      <w:pPr>
        <w:pStyle w:val="NormalWeb"/>
        <w:spacing w:before="0" w:beforeAutospacing="0" w:after="0" w:afterAutospacing="0" w:line="360" w:lineRule="auto"/>
        <w:jc w:val="both"/>
        <w:divId w:val="1530097202"/>
      </w:pPr>
      <w:r w:rsidRPr="00FB661D">
        <w:t>Por lo que, en consecuencia, considerando las obligaciones y el comportamiento demográfico de los empleados municipales, los egresos estimados para cumplir con las obligaciones laborales no representan un riesgo para las finanzas ni en el mediano, ni en el largo plazo.</w:t>
      </w:r>
    </w:p>
    <w:p w14:paraId="2D7DF66E" w14:textId="77777777" w:rsidR="00742CC0" w:rsidRDefault="00742CC0" w:rsidP="00FB661D">
      <w:pPr>
        <w:pStyle w:val="NormalWeb"/>
        <w:spacing w:before="0" w:beforeAutospacing="0" w:after="0" w:afterAutospacing="0" w:line="360" w:lineRule="auto"/>
        <w:jc w:val="both"/>
        <w:divId w:val="1530097202"/>
        <w:rPr>
          <w:b/>
          <w:bCs/>
        </w:rPr>
      </w:pPr>
    </w:p>
    <w:p w14:paraId="4ACA4F32" w14:textId="6757C719" w:rsidR="00B764EB" w:rsidRPr="00FB661D" w:rsidRDefault="00000000" w:rsidP="00FB661D">
      <w:pPr>
        <w:pStyle w:val="NormalWeb"/>
        <w:spacing w:before="0" w:beforeAutospacing="0" w:after="0" w:afterAutospacing="0" w:line="360" w:lineRule="auto"/>
        <w:jc w:val="both"/>
        <w:divId w:val="1530097202"/>
      </w:pPr>
      <w:r w:rsidRPr="00FB661D">
        <w:rPr>
          <w:b/>
          <w:bCs/>
        </w:rPr>
        <w:t>9.    Disposición Normativa del presente Proyecto de Ley de Ingresos.</w:t>
      </w:r>
    </w:p>
    <w:p w14:paraId="0DF5E82B" w14:textId="77777777" w:rsidR="00742CC0" w:rsidRDefault="00742CC0" w:rsidP="00FB661D">
      <w:pPr>
        <w:pStyle w:val="NormalWeb"/>
        <w:spacing w:before="0" w:beforeAutospacing="0" w:after="0" w:afterAutospacing="0" w:line="360" w:lineRule="auto"/>
        <w:jc w:val="both"/>
        <w:divId w:val="1530097202"/>
      </w:pPr>
    </w:p>
    <w:p w14:paraId="4E4D1D49" w14:textId="5463A676" w:rsidR="00B764EB" w:rsidRPr="00FB661D" w:rsidRDefault="00000000" w:rsidP="00FB661D">
      <w:pPr>
        <w:pStyle w:val="NormalWeb"/>
        <w:spacing w:before="0" w:beforeAutospacing="0" w:after="0" w:afterAutospacing="0" w:line="360" w:lineRule="auto"/>
        <w:jc w:val="both"/>
        <w:divId w:val="1530097202"/>
      </w:pPr>
      <w:r w:rsidRPr="00FB661D">
        <w:t>La estructura fiscal que se propone en el presente proyecto de iniciativa de Ley de Ingresos para el Municipio de León, Guanajuato, para el Ejercicio Fiscal del año 2025, se ha planteado un orden que se divide en Capítulos, los cuales a su vez se dividen en secciones, que se integran de artículos.</w:t>
      </w:r>
    </w:p>
    <w:p w14:paraId="637F2283" w14:textId="77777777" w:rsidR="00742CC0" w:rsidRDefault="00742CC0" w:rsidP="00FB661D">
      <w:pPr>
        <w:pStyle w:val="NormalWeb"/>
        <w:spacing w:before="0" w:beforeAutospacing="0" w:after="0" w:afterAutospacing="0" w:line="360" w:lineRule="auto"/>
        <w:jc w:val="both"/>
        <w:divId w:val="1530097202"/>
      </w:pPr>
    </w:p>
    <w:p w14:paraId="7F69577A" w14:textId="2DD8714B" w:rsidR="00B764EB" w:rsidRPr="00FB661D" w:rsidRDefault="00000000" w:rsidP="00FB661D">
      <w:pPr>
        <w:pStyle w:val="NormalWeb"/>
        <w:spacing w:before="0" w:beforeAutospacing="0" w:after="0" w:afterAutospacing="0" w:line="360" w:lineRule="auto"/>
        <w:jc w:val="both"/>
        <w:divId w:val="1530097202"/>
      </w:pPr>
      <w:r w:rsidRPr="00FB661D">
        <w:t>En congruencia con lo establecido en el artículo 2 de la Ley de Hacienda para los Municipios del Estado de Guanajuato, relacionando los tipos de ingreso que el Municipio perciba, con uniformidad entre las disposiciones normativas, se presenta la estructura del contenido:</w:t>
      </w:r>
    </w:p>
    <w:p w14:paraId="20EF7072" w14:textId="77777777" w:rsidR="00742CC0" w:rsidRDefault="00742CC0" w:rsidP="00FB661D">
      <w:pPr>
        <w:pStyle w:val="NormalWeb"/>
        <w:spacing w:before="0" w:beforeAutospacing="0" w:after="0" w:afterAutospacing="0" w:line="360" w:lineRule="auto"/>
        <w:jc w:val="both"/>
        <w:divId w:val="1530097202"/>
      </w:pPr>
    </w:p>
    <w:p w14:paraId="074DDAFC" w14:textId="1F5BD462" w:rsidR="00B764EB" w:rsidRPr="00FB661D" w:rsidRDefault="00000000" w:rsidP="00FB661D">
      <w:pPr>
        <w:pStyle w:val="NormalWeb"/>
        <w:spacing w:before="0" w:beforeAutospacing="0" w:after="0" w:afterAutospacing="0" w:line="360" w:lineRule="auto"/>
        <w:jc w:val="both"/>
        <w:divId w:val="1530097202"/>
      </w:pPr>
      <w:r w:rsidRPr="00742CC0">
        <w:rPr>
          <w:b/>
          <w:bCs/>
        </w:rPr>
        <w:t>Capítulo Primero</w:t>
      </w:r>
      <w:r w:rsidRPr="00FB661D">
        <w:t>. Naturaleza y objeto de la Ley.</w:t>
      </w:r>
    </w:p>
    <w:p w14:paraId="50D6AC2B"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Segundo</w:t>
      </w:r>
      <w:r w:rsidRPr="00FB661D">
        <w:t>. Conceptos de ingresos.</w:t>
      </w:r>
    </w:p>
    <w:p w14:paraId="5697D76B"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Tercero</w:t>
      </w:r>
      <w:r w:rsidRPr="00FB661D">
        <w:t>. Impuestos.</w:t>
      </w:r>
    </w:p>
    <w:p w14:paraId="1A300FFF"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Primera</w:t>
      </w:r>
      <w:r w:rsidRPr="00FB661D">
        <w:t>. Impuesto Predial.</w:t>
      </w:r>
    </w:p>
    <w:p w14:paraId="40E2613C"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Segunda</w:t>
      </w:r>
      <w:r w:rsidRPr="00FB661D">
        <w:t>. Impuesto sobre Adquisición de Bienes Inmuebles.</w:t>
      </w:r>
    </w:p>
    <w:p w14:paraId="47B90C18"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Tercera</w:t>
      </w:r>
      <w:r w:rsidRPr="00FB661D">
        <w:t>. Impuesto sobre División y Lotificación de Inmuebles.</w:t>
      </w:r>
    </w:p>
    <w:p w14:paraId="2111D1A2"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Cuarta</w:t>
      </w:r>
      <w:r w:rsidRPr="00FB661D">
        <w:t>. Impuesto de Fraccionamientos.</w:t>
      </w:r>
    </w:p>
    <w:p w14:paraId="43A3F052"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Quinta</w:t>
      </w:r>
      <w:r w:rsidRPr="00FB661D">
        <w:t xml:space="preserve">. Impuesto sobre Juegos y Apuestas Permitidas. </w:t>
      </w:r>
    </w:p>
    <w:p w14:paraId="034743AC"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Sexta</w:t>
      </w:r>
      <w:r w:rsidRPr="00FB661D">
        <w:t>. Impuesto sobre Diversiones y Espectáculos Públicos.</w:t>
      </w:r>
    </w:p>
    <w:p w14:paraId="5FFBD4B4"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Séptima</w:t>
      </w:r>
      <w:r w:rsidRPr="00FB661D">
        <w:t>. Impuesto sobre Rifas, Sorteos, Loterías y Concursos.</w:t>
      </w:r>
    </w:p>
    <w:p w14:paraId="5B1BF893"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Octava</w:t>
      </w:r>
      <w:r w:rsidRPr="00FB661D">
        <w:t>. Impuesto sobre Explotación de Bancos De Mármoles, Canteras, Pizarras, Basaltos, Cal, Calizas, Tezontle, Tepetate y Sus Derivados, Arena, Grava y otros Similares.</w:t>
      </w:r>
    </w:p>
    <w:p w14:paraId="5B1C018F"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Cuarto</w:t>
      </w:r>
      <w:r w:rsidRPr="00FB661D">
        <w:t>. Derechos</w:t>
      </w:r>
    </w:p>
    <w:p w14:paraId="5C74A2D7"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Primera</w:t>
      </w:r>
      <w:r w:rsidRPr="00FB661D">
        <w:t>. Servicios de agua potable, drenaje, alcantarillado, tratamiento y disposición de sus aguas residuales.</w:t>
      </w:r>
    </w:p>
    <w:p w14:paraId="0197EE6C"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Segunda</w:t>
      </w:r>
      <w:r w:rsidRPr="00FB661D">
        <w:t>. Servicios de limpia, recolección, traslado, tratamiento y disposición final de residuos.</w:t>
      </w:r>
    </w:p>
    <w:p w14:paraId="3CA25052"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Tercera</w:t>
      </w:r>
      <w:r w:rsidRPr="00FB661D">
        <w:t>. Servicios de panteones.</w:t>
      </w:r>
    </w:p>
    <w:p w14:paraId="39F01E46"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Cuarta</w:t>
      </w:r>
      <w:r w:rsidRPr="00FB661D">
        <w:t>. Servicios de rastro.</w:t>
      </w:r>
    </w:p>
    <w:p w14:paraId="4BC6497B"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lastRenderedPageBreak/>
        <w:t>Sección Quinta</w:t>
      </w:r>
      <w:r w:rsidRPr="00FB661D">
        <w:t>. Servicios de seguridad pública.</w:t>
      </w:r>
    </w:p>
    <w:p w14:paraId="10FDDCA9"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Sexta</w:t>
      </w:r>
      <w:r w:rsidRPr="00FB661D">
        <w:t>. Servicios de transporte público urbano y suburbano en ruta fija.</w:t>
      </w:r>
    </w:p>
    <w:p w14:paraId="7607053A"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Séptima</w:t>
      </w:r>
      <w:r w:rsidRPr="00FB661D">
        <w:t>. Servicios de tránsito y vialidad.</w:t>
      </w:r>
    </w:p>
    <w:p w14:paraId="06606701"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Octava</w:t>
      </w:r>
      <w:r w:rsidRPr="00FB661D">
        <w:t>. Servicios de estacionamientos públicos.</w:t>
      </w:r>
    </w:p>
    <w:p w14:paraId="3B5C3840"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Novena</w:t>
      </w:r>
      <w:r w:rsidRPr="00FB661D">
        <w:t>. Servicios de asistencia y salud pública.</w:t>
      </w:r>
    </w:p>
    <w:p w14:paraId="5BE6D381"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Décima</w:t>
      </w:r>
      <w:r w:rsidRPr="00FB661D">
        <w:t>. Servicios de protección civil.</w:t>
      </w:r>
    </w:p>
    <w:p w14:paraId="414CD70D"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Undécima</w:t>
      </w:r>
      <w:r w:rsidRPr="00FB661D">
        <w:t>. Servicios de desarrollo urbano.</w:t>
      </w:r>
    </w:p>
    <w:p w14:paraId="3BE2E9BC"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Duodécima</w:t>
      </w:r>
      <w:r w:rsidRPr="00FB661D">
        <w:t>. Servicios de obra pública.</w:t>
      </w:r>
    </w:p>
    <w:p w14:paraId="0B2DAD3D"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Decimotercera</w:t>
      </w:r>
      <w:r w:rsidRPr="00FB661D">
        <w:t>. Servicios catastrales y práctica de avalúos.</w:t>
      </w:r>
    </w:p>
    <w:p w14:paraId="725BABC3"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Decimocuarta</w:t>
      </w:r>
      <w:r w:rsidRPr="00FB661D">
        <w:t>. Servicios en materia de fraccionamientos y desarrollos en condominio.</w:t>
      </w:r>
    </w:p>
    <w:p w14:paraId="41D9574B"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Decimoquinta</w:t>
      </w:r>
      <w:r w:rsidRPr="00FB661D">
        <w:t>. Expedición de licencias o permisos para el establecimiento de anuncios.</w:t>
      </w:r>
    </w:p>
    <w:p w14:paraId="49F6B109"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Decimosexta</w:t>
      </w:r>
      <w:r w:rsidRPr="00FB661D">
        <w:t>. Servicios en materia ambiental.</w:t>
      </w:r>
    </w:p>
    <w:p w14:paraId="17F2897A"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Decimoséptima</w:t>
      </w:r>
      <w:r w:rsidRPr="00FB661D">
        <w:t>. Expedición de constancias, certificados, certificaciones y cartas.</w:t>
      </w:r>
    </w:p>
    <w:p w14:paraId="4E90D3AD"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Decimoctava</w:t>
      </w:r>
      <w:r w:rsidRPr="00FB661D">
        <w:t>. Servicio de alumbrado público.</w:t>
      </w:r>
    </w:p>
    <w:p w14:paraId="25158331"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Quinto</w:t>
      </w:r>
      <w:r w:rsidRPr="00FB661D">
        <w:t>. Contribuciones de mejoras.</w:t>
      </w:r>
    </w:p>
    <w:p w14:paraId="4556C57E"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Sexto</w:t>
      </w:r>
      <w:r w:rsidRPr="00FB661D">
        <w:t>. Productos.</w:t>
      </w:r>
    </w:p>
    <w:p w14:paraId="2CE352AF"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Séptimo</w:t>
      </w:r>
      <w:r w:rsidRPr="00FB661D">
        <w:t>. Aprovechamientos.</w:t>
      </w:r>
    </w:p>
    <w:p w14:paraId="27E7CA3C"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Octavo</w:t>
      </w:r>
      <w:r w:rsidRPr="00FB661D">
        <w:t>. Participaciones Federales.</w:t>
      </w:r>
    </w:p>
    <w:p w14:paraId="02461E4B"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Noveno</w:t>
      </w:r>
      <w:r w:rsidRPr="00FB661D">
        <w:t>. Ingresos extraordinarios.</w:t>
      </w:r>
    </w:p>
    <w:p w14:paraId="5704C317"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Décimo</w:t>
      </w:r>
      <w:r w:rsidRPr="00FB661D">
        <w:t>. Facilidades administrativas y estímulos fiscales.</w:t>
      </w:r>
    </w:p>
    <w:p w14:paraId="6CBD2AC3"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Primera</w:t>
      </w:r>
      <w:r w:rsidRPr="00FB661D">
        <w:t>. Impuesto Predial.</w:t>
      </w:r>
    </w:p>
    <w:p w14:paraId="301E70C7"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Segunda</w:t>
      </w:r>
      <w:r w:rsidRPr="00FB661D">
        <w:t>. Impuesto Sobre Adquisición de Bienes Inmuebles.</w:t>
      </w:r>
    </w:p>
    <w:p w14:paraId="1AD9588A"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Tercera</w:t>
      </w:r>
      <w:r w:rsidRPr="00FB661D">
        <w:t>. Impuesto Sobre División y Lotificación.</w:t>
      </w:r>
    </w:p>
    <w:p w14:paraId="1F265C3C"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Cuarta</w:t>
      </w:r>
      <w:r w:rsidRPr="00FB661D">
        <w:t>. Derechos por los servicios de asistencia y salud pública.</w:t>
      </w:r>
    </w:p>
    <w:p w14:paraId="1DAD22D2"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Quinta</w:t>
      </w:r>
      <w:r w:rsidRPr="00FB661D">
        <w:t>. Incentivos por los servicios de agua potable, drenaje, alcantarillado, tratamiento y disposición de sus aguas residuales.</w:t>
      </w:r>
    </w:p>
    <w:p w14:paraId="161D8E89"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Sexta</w:t>
      </w:r>
      <w:r w:rsidRPr="00FB661D">
        <w:t>. Derechos por los servicios de panteones.</w:t>
      </w:r>
    </w:p>
    <w:p w14:paraId="06F1D2BF"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Séptima</w:t>
      </w:r>
      <w:r w:rsidRPr="00FB661D">
        <w:t>. Derechos por servicios catastrales y práctica de avalúos.</w:t>
      </w:r>
    </w:p>
    <w:p w14:paraId="062EACFA"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lastRenderedPageBreak/>
        <w:t>Sección Octava</w:t>
      </w:r>
      <w:r w:rsidRPr="00FB661D">
        <w:t>. Derechos por la expedición de constancias, certificados, certificaciones y cartas.</w:t>
      </w:r>
    </w:p>
    <w:p w14:paraId="47AEA027"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Novena</w:t>
      </w:r>
      <w:r w:rsidRPr="00FB661D">
        <w:t>. Derechos por servicios de estacionamientos públicos.</w:t>
      </w:r>
    </w:p>
    <w:p w14:paraId="1142CDE4"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Décima</w:t>
      </w:r>
      <w:r w:rsidRPr="00FB661D">
        <w:t xml:space="preserve">. Derechos por el servicio de alumbrado público. </w:t>
      </w:r>
    </w:p>
    <w:p w14:paraId="4AE14F83"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Undécima</w:t>
      </w:r>
      <w:r w:rsidRPr="00FB661D">
        <w:t>. Derechos por servicios de limpia, recolección, traslado, tratamiento y disposición final de residuos.</w:t>
      </w:r>
    </w:p>
    <w:p w14:paraId="40B42A75"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Duodécima</w:t>
      </w:r>
      <w:r w:rsidRPr="00FB661D">
        <w:t xml:space="preserve">. Derechos por servicios de protección civil. </w:t>
      </w:r>
    </w:p>
    <w:p w14:paraId="5ACDAA7C"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Decimotercera</w:t>
      </w:r>
      <w:r w:rsidRPr="00FB661D">
        <w:t>. Derechos por servicios de tránsito y vialidad.</w:t>
      </w:r>
    </w:p>
    <w:p w14:paraId="1F124B0A"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Decimocuarta</w:t>
      </w:r>
      <w:r w:rsidRPr="00FB661D">
        <w:t>. Contribuciones de mejoras.</w:t>
      </w:r>
    </w:p>
    <w:p w14:paraId="1BD57901"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Undécimo</w:t>
      </w:r>
      <w:r w:rsidRPr="00FB661D">
        <w:t>. Medios de defensa aplicables al Impuesto Predial</w:t>
      </w:r>
    </w:p>
    <w:p w14:paraId="678FE1F2"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Única</w:t>
      </w:r>
      <w:r w:rsidRPr="00FB661D">
        <w:t>. Recurso de revisión.</w:t>
      </w:r>
    </w:p>
    <w:p w14:paraId="15DBDECD"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Capítulo Duodécimo</w:t>
      </w:r>
      <w:r w:rsidRPr="00FB661D">
        <w:t>. Ajustes tarifarios.</w:t>
      </w:r>
    </w:p>
    <w:p w14:paraId="2EFF28CE"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Sección Única</w:t>
      </w:r>
      <w:r w:rsidRPr="00FB661D">
        <w:t xml:space="preserve">. Ajustes tarifarios. </w:t>
      </w:r>
    </w:p>
    <w:p w14:paraId="0DCD2182" w14:textId="77777777" w:rsidR="00B764EB" w:rsidRPr="00FB661D" w:rsidRDefault="00000000" w:rsidP="00FB661D">
      <w:pPr>
        <w:pStyle w:val="NormalWeb"/>
        <w:spacing w:before="0" w:beforeAutospacing="0" w:after="0" w:afterAutospacing="0" w:line="360" w:lineRule="auto"/>
        <w:jc w:val="both"/>
        <w:divId w:val="1530097202"/>
      </w:pPr>
      <w:r w:rsidRPr="00742CC0">
        <w:rPr>
          <w:b/>
          <w:bCs/>
        </w:rPr>
        <w:t>Transitorio</w:t>
      </w:r>
      <w:r w:rsidRPr="00FB661D">
        <w:t>.</w:t>
      </w:r>
    </w:p>
    <w:p w14:paraId="1533F3EA" w14:textId="77777777" w:rsidR="00742CC0" w:rsidRDefault="00742CC0" w:rsidP="00FB661D">
      <w:pPr>
        <w:pStyle w:val="NormalWeb"/>
        <w:spacing w:before="0" w:beforeAutospacing="0" w:after="0" w:afterAutospacing="0" w:line="360" w:lineRule="auto"/>
        <w:jc w:val="both"/>
        <w:divId w:val="1530097202"/>
      </w:pPr>
    </w:p>
    <w:p w14:paraId="118B3452" w14:textId="1CB98BC6" w:rsidR="00B764EB" w:rsidRPr="00FB661D" w:rsidRDefault="00000000" w:rsidP="00FB661D">
      <w:pPr>
        <w:pStyle w:val="NormalWeb"/>
        <w:spacing w:before="0" w:beforeAutospacing="0" w:after="0" w:afterAutospacing="0" w:line="360" w:lineRule="auto"/>
        <w:jc w:val="both"/>
        <w:divId w:val="1530097202"/>
      </w:pPr>
      <w:r w:rsidRPr="00FB661D">
        <w:t>En cotejo con la Ley de Ingresos para el Municipio de León Guanajuato, para el Ejercicio Fiscal del año 2024, no se advierten cambios a la estructura normativa de la iniciativa 2025, que tenga algún impacto en la propuesta.</w:t>
      </w:r>
    </w:p>
    <w:p w14:paraId="19384BEF" w14:textId="77777777" w:rsidR="00742CC0" w:rsidRDefault="00742CC0" w:rsidP="00FB661D">
      <w:pPr>
        <w:pStyle w:val="NormalWeb"/>
        <w:spacing w:before="0" w:beforeAutospacing="0" w:after="0" w:afterAutospacing="0" w:line="360" w:lineRule="auto"/>
        <w:jc w:val="both"/>
        <w:divId w:val="1530097202"/>
        <w:rPr>
          <w:b/>
          <w:bCs/>
        </w:rPr>
      </w:pPr>
    </w:p>
    <w:p w14:paraId="2462FB31" w14:textId="316F6311" w:rsidR="00B764EB" w:rsidRPr="00FB661D" w:rsidRDefault="00000000" w:rsidP="00FB661D">
      <w:pPr>
        <w:pStyle w:val="NormalWeb"/>
        <w:spacing w:before="0" w:beforeAutospacing="0" w:after="0" w:afterAutospacing="0" w:line="360" w:lineRule="auto"/>
        <w:jc w:val="both"/>
        <w:divId w:val="1530097202"/>
      </w:pPr>
      <w:r w:rsidRPr="00FB661D">
        <w:rPr>
          <w:b/>
          <w:bCs/>
        </w:rPr>
        <w:t>10. Justificación del contenido normativo.</w:t>
      </w:r>
    </w:p>
    <w:p w14:paraId="030739F3" w14:textId="77777777" w:rsidR="00742CC0" w:rsidRDefault="00742CC0" w:rsidP="00FB661D">
      <w:pPr>
        <w:pStyle w:val="NormalWeb"/>
        <w:spacing w:before="0" w:beforeAutospacing="0" w:after="0" w:afterAutospacing="0" w:line="360" w:lineRule="auto"/>
        <w:jc w:val="both"/>
        <w:divId w:val="1530097202"/>
      </w:pPr>
    </w:p>
    <w:p w14:paraId="044B52A2" w14:textId="1FC5D19D" w:rsidR="00B764EB" w:rsidRPr="00FB661D" w:rsidRDefault="00000000" w:rsidP="00FB661D">
      <w:pPr>
        <w:pStyle w:val="NormalWeb"/>
        <w:spacing w:before="0" w:beforeAutospacing="0" w:after="0" w:afterAutospacing="0" w:line="360" w:lineRule="auto"/>
        <w:jc w:val="both"/>
        <w:divId w:val="1530097202"/>
      </w:pPr>
      <w:r w:rsidRPr="00FB661D">
        <w:t>A continuación, se presentan los razonamientos, referencias técnicas, legales y cuantitativas que sirven de sustento a las propuestas de incrementos o disminuciones de tasas, cuotas o tarifas, adiciones de conceptos, o en general para justificar los cambios plasmados en la iniciativa; reflejando el objeto o consideraciones para tales cambios.</w:t>
      </w:r>
    </w:p>
    <w:p w14:paraId="00050AD7" w14:textId="77777777" w:rsidR="00742CC0" w:rsidRDefault="00742CC0" w:rsidP="00FB661D">
      <w:pPr>
        <w:pStyle w:val="NormalWeb"/>
        <w:spacing w:before="0" w:beforeAutospacing="0" w:after="0" w:afterAutospacing="0" w:line="360" w:lineRule="auto"/>
        <w:jc w:val="both"/>
        <w:divId w:val="1530097202"/>
      </w:pPr>
    </w:p>
    <w:p w14:paraId="58ADBD6F" w14:textId="4746BE73" w:rsidR="00B764EB" w:rsidRPr="00FB661D" w:rsidRDefault="00000000" w:rsidP="00FB661D">
      <w:pPr>
        <w:pStyle w:val="NormalWeb"/>
        <w:spacing w:before="0" w:beforeAutospacing="0" w:after="0" w:afterAutospacing="0" w:line="360" w:lineRule="auto"/>
        <w:jc w:val="both"/>
        <w:divId w:val="1530097202"/>
      </w:pPr>
      <w:r w:rsidRPr="00FB661D">
        <w:t>Para efectos de lo anterior, las justificaciones y razonamientos se irán mencionando conforme al orden marcado en la estructura normativa planteada en el numeral anterior.</w:t>
      </w:r>
    </w:p>
    <w:p w14:paraId="1C492817" w14:textId="77777777" w:rsidR="00B764EB" w:rsidRPr="00FB661D" w:rsidRDefault="00B764EB" w:rsidP="00FB661D">
      <w:pPr>
        <w:pStyle w:val="NormalWeb"/>
        <w:spacing w:before="0" w:beforeAutospacing="0" w:after="0" w:afterAutospacing="0" w:line="360" w:lineRule="auto"/>
        <w:jc w:val="both"/>
        <w:divId w:val="1530097202"/>
      </w:pPr>
    </w:p>
    <w:p w14:paraId="55F2B2B8" w14:textId="77777777" w:rsidR="00742CC0" w:rsidRDefault="00742CC0" w:rsidP="00FB661D">
      <w:pPr>
        <w:pStyle w:val="NormalWeb"/>
        <w:spacing w:before="0" w:beforeAutospacing="0" w:after="0" w:afterAutospacing="0" w:line="360" w:lineRule="auto"/>
        <w:jc w:val="both"/>
        <w:divId w:val="1530097202"/>
        <w:rPr>
          <w:b/>
          <w:bCs/>
        </w:rPr>
      </w:pPr>
    </w:p>
    <w:p w14:paraId="3D93A8E3" w14:textId="5C7D820A" w:rsidR="00B764EB" w:rsidRPr="00FB661D" w:rsidRDefault="00000000" w:rsidP="00FB661D">
      <w:pPr>
        <w:pStyle w:val="NormalWeb"/>
        <w:spacing w:before="0" w:beforeAutospacing="0" w:after="0" w:afterAutospacing="0" w:line="360" w:lineRule="auto"/>
        <w:jc w:val="both"/>
        <w:divId w:val="1530097202"/>
      </w:pPr>
      <w:r w:rsidRPr="00FB661D">
        <w:rPr>
          <w:b/>
          <w:bCs/>
        </w:rPr>
        <w:t>Capítulo Primero. Naturaleza y Objeto de la Ley.</w:t>
      </w:r>
    </w:p>
    <w:p w14:paraId="64C2DE96"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Respecto del pronóstico de ingresos, de la Administración Pública Municipal, se actualizan las cantidades estimadas a recaudar por fuente de ingreso, desglosado al tercer nivel el </w:t>
      </w:r>
      <w:r w:rsidRPr="00FB661D">
        <w:rPr>
          <w:b/>
          <w:bCs/>
        </w:rPr>
        <w:t>artículo 1</w:t>
      </w:r>
      <w:r w:rsidRPr="00FB661D">
        <w:t xml:space="preserve"> fracción I de la Iniciativa de Ley, conforme a los ingresos de la administración centralizada, presentando un ingreso estimado de </w:t>
      </w:r>
      <w:r w:rsidRPr="00FB661D">
        <w:rPr>
          <w:b/>
          <w:bCs/>
        </w:rPr>
        <w:t>$9,041,581,966.82</w:t>
      </w:r>
      <w:r w:rsidRPr="00FB661D">
        <w:t xml:space="preserve"> (Nueve mil cuarenta y un millones quinientos ochenta y un mil novecientos sesenta y seis pesos 82/100 M.N.).</w:t>
      </w:r>
    </w:p>
    <w:p w14:paraId="6F37F05B" w14:textId="77777777" w:rsidR="00742CC0" w:rsidRDefault="00742CC0" w:rsidP="00FB661D">
      <w:pPr>
        <w:pStyle w:val="NormalWeb"/>
        <w:spacing w:before="0" w:beforeAutospacing="0" w:after="0" w:afterAutospacing="0" w:line="360" w:lineRule="auto"/>
        <w:jc w:val="both"/>
        <w:divId w:val="1530097202"/>
      </w:pPr>
    </w:p>
    <w:p w14:paraId="22E1FD55" w14:textId="5ABF128F" w:rsidR="00B764EB" w:rsidRPr="00FB661D" w:rsidRDefault="00000000" w:rsidP="00FB661D">
      <w:pPr>
        <w:pStyle w:val="NormalWeb"/>
        <w:spacing w:before="0" w:beforeAutospacing="0" w:after="0" w:afterAutospacing="0" w:line="360" w:lineRule="auto"/>
        <w:jc w:val="both"/>
        <w:divId w:val="1530097202"/>
      </w:pPr>
      <w:r w:rsidRPr="00FB661D">
        <w:t xml:space="preserve">Así mismo y en lo concerniente a la fracción II, respecto de los ingresos de las entidades paramunicipales, se presentan como  pronóstico de ingreso  las cantidades estimadas a recaudar por el Sistema de Agua Potable y Alcantarillado de León, la cantidad de </w:t>
      </w:r>
      <w:r w:rsidRPr="00FB661D">
        <w:rPr>
          <w:b/>
          <w:bCs/>
        </w:rPr>
        <w:t>$3,032,463,950.59</w:t>
      </w:r>
      <w:r w:rsidRPr="00FB661D">
        <w:t xml:space="preserve"> (Tres mil treinta y dos millones cuatrocientos sesenta y tres mil novecientos cincuenta pesos 59/100 </w:t>
      </w:r>
      <w:proofErr w:type="spellStart"/>
      <w:r w:rsidRPr="00FB661D">
        <w:t>M.N</w:t>
      </w:r>
      <w:proofErr w:type="spellEnd"/>
      <w:r w:rsidRPr="00FB661D">
        <w:t xml:space="preserve">), del Sistema para el Desarrollo Integral de la Familia  </w:t>
      </w:r>
      <w:r w:rsidRPr="00FB661D">
        <w:rPr>
          <w:b/>
          <w:bCs/>
        </w:rPr>
        <w:t>$190,927,568.72</w:t>
      </w:r>
      <w:r w:rsidRPr="00FB661D">
        <w:t xml:space="preserve"> (Ciento noventa millones novecientos veintisiete mil quinientos sesenta y ocho pesos 72/100 M.N.), del Sistema Integral de Aseo Público de León, Guanajuato  la cantidad de </w:t>
      </w:r>
      <w:r w:rsidRPr="00FB661D">
        <w:rPr>
          <w:b/>
          <w:bCs/>
        </w:rPr>
        <w:t>$53,597,028.40</w:t>
      </w:r>
      <w:r w:rsidRPr="00FB661D">
        <w:t xml:space="preserve"> (Cincuenta y tres millones quinientos noventa y siete mil veintiocho pesos 40/100 </w:t>
      </w:r>
      <w:proofErr w:type="spellStart"/>
      <w:r w:rsidRPr="00FB661D">
        <w:t>M.N</w:t>
      </w:r>
      <w:proofErr w:type="spellEnd"/>
      <w:r w:rsidRPr="00FB661D">
        <w:t xml:space="preserve">) y del Instituto Municipal de Planeación  </w:t>
      </w:r>
      <w:r w:rsidRPr="00FB661D">
        <w:rPr>
          <w:b/>
          <w:bCs/>
        </w:rPr>
        <w:t>$41,959,242.00</w:t>
      </w:r>
      <w:r w:rsidRPr="00FB661D">
        <w:t xml:space="preserve"> (Cuarenta y un millones novecientos cincuenta y nueve mil doscientos cuarenta y dos pesos 00/100 M.N.).</w:t>
      </w:r>
    </w:p>
    <w:p w14:paraId="16792A05" w14:textId="77777777" w:rsidR="00742CC0" w:rsidRDefault="00742CC0" w:rsidP="00FB661D">
      <w:pPr>
        <w:pStyle w:val="NormalWeb"/>
        <w:spacing w:before="0" w:beforeAutospacing="0" w:after="0" w:afterAutospacing="0" w:line="360" w:lineRule="auto"/>
        <w:jc w:val="both"/>
        <w:divId w:val="1530097202"/>
      </w:pPr>
    </w:p>
    <w:p w14:paraId="52C05B60" w14:textId="500CCF4A" w:rsidR="00B764EB" w:rsidRPr="00FB661D" w:rsidRDefault="00000000" w:rsidP="00FB661D">
      <w:pPr>
        <w:pStyle w:val="NormalWeb"/>
        <w:spacing w:before="0" w:beforeAutospacing="0" w:after="0" w:afterAutospacing="0" w:line="360" w:lineRule="auto"/>
        <w:jc w:val="both"/>
        <w:divId w:val="1530097202"/>
      </w:pPr>
      <w:r w:rsidRPr="00FB661D">
        <w:t>Lo anterior deriva de las directrices de la armonización contable, que considera una homologación de las fuentes de ingresos, consistente con en el Clasificador por Rubro de Ingresos emitido por la CONAC y con el Clasificador por Rubro de Ingresos para los Entes Públicos Municipales del Estado de Guanajuato, conforme a la reforma publicada en el Periódico Oficial del Estado de Guanajuato número 195, segunda parte, del 27 de septiembre de 2024.</w:t>
      </w:r>
    </w:p>
    <w:p w14:paraId="5D72ECF1" w14:textId="77777777" w:rsidR="00742CC0" w:rsidRDefault="00742CC0" w:rsidP="00FB661D">
      <w:pPr>
        <w:pStyle w:val="NormalWeb"/>
        <w:spacing w:before="0" w:beforeAutospacing="0" w:after="0" w:afterAutospacing="0" w:line="360" w:lineRule="auto"/>
        <w:jc w:val="both"/>
        <w:divId w:val="1530097202"/>
      </w:pPr>
    </w:p>
    <w:p w14:paraId="387E663D" w14:textId="414DB704" w:rsidR="00B764EB" w:rsidRPr="00FB661D" w:rsidRDefault="00000000" w:rsidP="00FB661D">
      <w:pPr>
        <w:pStyle w:val="NormalWeb"/>
        <w:spacing w:before="0" w:beforeAutospacing="0" w:after="0" w:afterAutospacing="0" w:line="360" w:lineRule="auto"/>
        <w:jc w:val="both"/>
        <w:divId w:val="1530097202"/>
      </w:pPr>
      <w:r w:rsidRPr="00FB661D">
        <w:lastRenderedPageBreak/>
        <w:t>Resulta pertinente señalar que la expectativa de ingresos anteriormente citada conlleva un ejercicio responsable direccionado al gasto público, a efecto de establecer una administración sólida y una correlación con el egreso.</w:t>
      </w:r>
    </w:p>
    <w:p w14:paraId="64250F5E" w14:textId="77777777" w:rsidR="00B764EB" w:rsidRPr="00FB661D" w:rsidRDefault="00B764EB" w:rsidP="00FB661D">
      <w:pPr>
        <w:pStyle w:val="NormalWeb"/>
        <w:spacing w:before="0" w:beforeAutospacing="0" w:after="0" w:afterAutospacing="0" w:line="360" w:lineRule="auto"/>
        <w:jc w:val="both"/>
        <w:divId w:val="1530097202"/>
      </w:pPr>
    </w:p>
    <w:p w14:paraId="7CCB87D9"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Por lo que respecta al artículo 2</w:t>
      </w:r>
      <w:r w:rsidRPr="00FB661D">
        <w:t xml:space="preserve">, no se proponen adiciones al Glosario, únicamente se modifica el alcance de la fracción XXII de la iniciativa, en relación al ejercicio </w:t>
      </w:r>
      <w:r w:rsidRPr="00FB661D">
        <w:rPr>
          <w:b/>
          <w:bCs/>
        </w:rPr>
        <w:t>2024 a 2025</w:t>
      </w:r>
      <w:r w:rsidRPr="00FB661D">
        <w:t>.</w:t>
      </w:r>
    </w:p>
    <w:p w14:paraId="0F0092BB" w14:textId="77777777" w:rsidR="00742CC0" w:rsidRDefault="00742CC0" w:rsidP="00FB661D">
      <w:pPr>
        <w:pStyle w:val="NormalWeb"/>
        <w:spacing w:before="0" w:beforeAutospacing="0" w:after="0" w:afterAutospacing="0" w:line="360" w:lineRule="auto"/>
        <w:jc w:val="both"/>
        <w:divId w:val="1530097202"/>
      </w:pPr>
    </w:p>
    <w:p w14:paraId="272795F5" w14:textId="1CF8C740" w:rsidR="00B764EB" w:rsidRPr="00FB661D" w:rsidRDefault="00000000" w:rsidP="00FB661D">
      <w:pPr>
        <w:pStyle w:val="NormalWeb"/>
        <w:spacing w:before="0" w:beforeAutospacing="0" w:after="0" w:afterAutospacing="0" w:line="360" w:lineRule="auto"/>
        <w:jc w:val="both"/>
        <w:divId w:val="1530097202"/>
      </w:pPr>
      <w:r w:rsidRPr="00FB661D">
        <w:t xml:space="preserve">En lo referente al </w:t>
      </w:r>
      <w:r w:rsidRPr="00FB661D">
        <w:rPr>
          <w:b/>
          <w:bCs/>
        </w:rPr>
        <w:t>artículo 3</w:t>
      </w:r>
      <w:r w:rsidRPr="00FB661D">
        <w:t>, permanece su contenido en los mismos términos de la Ley vigente.</w:t>
      </w:r>
    </w:p>
    <w:p w14:paraId="34B090E0" w14:textId="77777777" w:rsidR="00B764EB" w:rsidRPr="00FB661D" w:rsidRDefault="00B764EB" w:rsidP="00FB661D">
      <w:pPr>
        <w:pStyle w:val="NormalWeb"/>
        <w:spacing w:before="0" w:beforeAutospacing="0" w:after="0" w:afterAutospacing="0" w:line="360" w:lineRule="auto"/>
        <w:jc w:val="both"/>
        <w:divId w:val="1530097202"/>
      </w:pPr>
    </w:p>
    <w:p w14:paraId="74B2B60B"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Capítulo Segundo. Conceptos de ingresos.</w:t>
      </w:r>
    </w:p>
    <w:p w14:paraId="06FEA794"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Con relación al </w:t>
      </w:r>
      <w:r w:rsidRPr="00FB661D">
        <w:rPr>
          <w:b/>
          <w:bCs/>
        </w:rPr>
        <w:t>artículo 4</w:t>
      </w:r>
      <w:r w:rsidRPr="00FB661D">
        <w:t>, no se presentan cambios en la Iniciativa.</w:t>
      </w:r>
    </w:p>
    <w:p w14:paraId="726F9BAD" w14:textId="77777777" w:rsidR="00B764EB" w:rsidRPr="00FB661D" w:rsidRDefault="00B764EB" w:rsidP="00FB661D">
      <w:pPr>
        <w:pStyle w:val="NormalWeb"/>
        <w:spacing w:before="0" w:beforeAutospacing="0" w:after="0" w:afterAutospacing="0" w:line="360" w:lineRule="auto"/>
        <w:jc w:val="both"/>
        <w:divId w:val="1530097202"/>
      </w:pPr>
    </w:p>
    <w:p w14:paraId="3EB41D8E"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Capítulo Tercero. Impuestos.</w:t>
      </w:r>
    </w:p>
    <w:p w14:paraId="1EDEA508" w14:textId="77777777" w:rsidR="00B764EB" w:rsidRPr="00FB661D" w:rsidRDefault="00B764EB" w:rsidP="00FB661D">
      <w:pPr>
        <w:pStyle w:val="NormalWeb"/>
        <w:spacing w:before="0" w:beforeAutospacing="0" w:after="0" w:afterAutospacing="0" w:line="360" w:lineRule="auto"/>
        <w:jc w:val="both"/>
        <w:divId w:val="1530097202"/>
      </w:pPr>
    </w:p>
    <w:p w14:paraId="5E6DF294" w14:textId="2899E24A" w:rsidR="00B764EB" w:rsidRPr="00FB661D" w:rsidRDefault="00000000" w:rsidP="00742CC0">
      <w:pPr>
        <w:pStyle w:val="NormalWeb"/>
        <w:spacing w:before="0" w:beforeAutospacing="0" w:after="0" w:afterAutospacing="0" w:line="360" w:lineRule="auto"/>
        <w:divId w:val="1530097202"/>
      </w:pPr>
      <w:r w:rsidRPr="00FB661D">
        <w:rPr>
          <w:b/>
          <w:bCs/>
        </w:rPr>
        <w:t>Sección</w:t>
      </w:r>
      <w:r w:rsidR="00742CC0">
        <w:rPr>
          <w:b/>
          <w:bCs/>
        </w:rPr>
        <w:t xml:space="preserve"> </w:t>
      </w:r>
      <w:r w:rsidRPr="00FB661D">
        <w:rPr>
          <w:b/>
          <w:bCs/>
        </w:rPr>
        <w:t>Primera</w:t>
      </w:r>
      <w:r w:rsidRPr="00FB661D">
        <w:rPr>
          <w:b/>
          <w:bCs/>
        </w:rPr>
        <w:br/>
        <w:t>Impuesto Predial</w:t>
      </w:r>
    </w:p>
    <w:p w14:paraId="3B000D54" w14:textId="77777777" w:rsidR="00B764EB" w:rsidRPr="00FB661D" w:rsidRDefault="00000000" w:rsidP="00FB661D">
      <w:pPr>
        <w:pStyle w:val="NormalWeb"/>
        <w:spacing w:before="0" w:beforeAutospacing="0" w:after="0" w:afterAutospacing="0" w:line="360" w:lineRule="auto"/>
        <w:jc w:val="both"/>
        <w:divId w:val="1530097202"/>
      </w:pPr>
      <w:r w:rsidRPr="00FB661D">
        <w:t>El impuesto predial es un gravamen de naturaleza real que se causa sobre la propiedad o posesión inmobiliaria. Dicha contribución deben pagarla todos los propietarios o poseedores de bienes inmuebles. Se determina al tomar como base el valor del inmueble, el cual se obtiene calculando los valores unitarios del suelo y las construcciones y multiplicando estos por la superficie de la edificación.</w:t>
      </w:r>
    </w:p>
    <w:p w14:paraId="172ABACB" w14:textId="77777777" w:rsidR="00742CC0" w:rsidRDefault="00742CC0" w:rsidP="00FB661D">
      <w:pPr>
        <w:pStyle w:val="NormalWeb"/>
        <w:spacing w:before="0" w:beforeAutospacing="0" w:after="0" w:afterAutospacing="0" w:line="360" w:lineRule="auto"/>
        <w:jc w:val="both"/>
        <w:divId w:val="1530097202"/>
      </w:pPr>
    </w:p>
    <w:p w14:paraId="0C0C2922" w14:textId="328AF020" w:rsidR="00B764EB" w:rsidRPr="00FB661D" w:rsidRDefault="00000000" w:rsidP="00FB661D">
      <w:pPr>
        <w:pStyle w:val="NormalWeb"/>
        <w:spacing w:before="0" w:beforeAutospacing="0" w:after="0" w:afterAutospacing="0" w:line="360" w:lineRule="auto"/>
        <w:jc w:val="both"/>
        <w:divId w:val="1530097202"/>
      </w:pPr>
      <w:r w:rsidRPr="00FB661D">
        <w:t xml:space="preserve">Al respecto, en la sección primera del capítulo tercero de la vigente Ley de Ingresos para el Municipio de León Guanajuato, se contempla lo relativo al impuesto predial, estableciendo las tasas bajo las cuales se causará este impuesto, así como las tablas de valores unitarios que sirven de base para el cobro </w:t>
      </w:r>
      <w:proofErr w:type="gramStart"/>
      <w:r w:rsidRPr="00FB661D">
        <w:t>del mismo</w:t>
      </w:r>
      <w:proofErr w:type="gramEnd"/>
      <w:r w:rsidRPr="00FB661D">
        <w:t>.</w:t>
      </w:r>
    </w:p>
    <w:p w14:paraId="4992BA1E" w14:textId="77777777" w:rsidR="00B764EB" w:rsidRPr="00FB661D" w:rsidRDefault="00B764EB" w:rsidP="00FB661D">
      <w:pPr>
        <w:pStyle w:val="NormalWeb"/>
        <w:spacing w:before="0" w:beforeAutospacing="0" w:after="0" w:afterAutospacing="0" w:line="360" w:lineRule="auto"/>
        <w:jc w:val="both"/>
        <w:divId w:val="1530097202"/>
      </w:pPr>
    </w:p>
    <w:p w14:paraId="1CFAF6A7"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En relación con el impuesto predial, previsto en las fracciones I, II y III del artículo 5 de la presente propuesta, se actualizan los periodos</w:t>
      </w:r>
      <w:r w:rsidRPr="00FB661D">
        <w:t xml:space="preserve"> para la </w:t>
      </w:r>
      <w:r w:rsidRPr="00FB661D">
        <w:lastRenderedPageBreak/>
        <w:t xml:space="preserve">determinación de la base gravable en atención a la fecha de realización del avalúo sobre el cual se hace el cálculo correspondiente, estribando la propuesta en la actualización de los periodos comprendidos en las fracciones referidas, quedando de la siguiente manera: </w:t>
      </w:r>
    </w:p>
    <w:p w14:paraId="62D531C4" w14:textId="77777777" w:rsidR="00B764EB" w:rsidRPr="00FB661D" w:rsidRDefault="00B764EB" w:rsidP="00FB661D">
      <w:pPr>
        <w:pStyle w:val="NormalWeb"/>
        <w:spacing w:before="0" w:beforeAutospacing="0" w:after="0" w:afterAutospacing="0" w:line="360" w:lineRule="auto"/>
        <w:jc w:val="both"/>
        <w:divId w:val="1530097202"/>
      </w:pPr>
    </w:p>
    <w:p w14:paraId="27E328E3"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Fracción I</w:t>
      </w:r>
      <w:r w:rsidRPr="00FB661D">
        <w:t>, los inmuebles urbanos, suburbanos y rústicos con o sin edificaciones cuyo valor se determinó o modificó a</w:t>
      </w:r>
      <w:r w:rsidRPr="00FB661D">
        <w:rPr>
          <w:b/>
          <w:bCs/>
        </w:rPr>
        <w:t xml:space="preserve"> partir del 1 de enero del 2020 y hasta el 31 de diciembre de 2024</w:t>
      </w:r>
      <w:r w:rsidRPr="00FB661D">
        <w:t xml:space="preserve">. </w:t>
      </w:r>
    </w:p>
    <w:p w14:paraId="50A44988" w14:textId="77777777" w:rsidR="00B764EB" w:rsidRPr="00FB661D" w:rsidRDefault="00B764EB" w:rsidP="00FB661D">
      <w:pPr>
        <w:pStyle w:val="NormalWeb"/>
        <w:spacing w:before="0" w:beforeAutospacing="0" w:after="0" w:afterAutospacing="0" w:line="360" w:lineRule="auto"/>
        <w:jc w:val="both"/>
        <w:divId w:val="1530097202"/>
      </w:pPr>
    </w:p>
    <w:p w14:paraId="49A5C1AB"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Fracción II</w:t>
      </w:r>
      <w:r w:rsidRPr="00FB661D">
        <w:t xml:space="preserve">, los inmuebles cuyo valor se determinó o modificó </w:t>
      </w:r>
      <w:r w:rsidRPr="00FB661D">
        <w:rPr>
          <w:b/>
          <w:bCs/>
        </w:rPr>
        <w:t>a partir del 1 de enero de 2015 y hasta el 31 de diciembre de 2019</w:t>
      </w:r>
      <w:r w:rsidRPr="00FB661D">
        <w:t xml:space="preserve">. </w:t>
      </w:r>
    </w:p>
    <w:p w14:paraId="7703A019" w14:textId="77777777" w:rsidR="00B764EB" w:rsidRPr="00FB661D" w:rsidRDefault="00B764EB" w:rsidP="00FB661D">
      <w:pPr>
        <w:pStyle w:val="NormalWeb"/>
        <w:spacing w:before="0" w:beforeAutospacing="0" w:after="0" w:afterAutospacing="0" w:line="360" w:lineRule="auto"/>
        <w:jc w:val="both"/>
        <w:divId w:val="1530097202"/>
      </w:pPr>
    </w:p>
    <w:p w14:paraId="6121DD42"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Fracción III</w:t>
      </w:r>
      <w:r w:rsidRPr="00FB661D">
        <w:t xml:space="preserve">, los inmuebles cuyo valor se determinó o modificó, </w:t>
      </w:r>
      <w:r w:rsidRPr="00FB661D">
        <w:rPr>
          <w:b/>
          <w:bCs/>
        </w:rPr>
        <w:t>antes del 1 de enero 2015.</w:t>
      </w:r>
    </w:p>
    <w:p w14:paraId="62ECC13B" w14:textId="77777777" w:rsidR="00742CC0" w:rsidRDefault="00742CC0" w:rsidP="00FB661D">
      <w:pPr>
        <w:pStyle w:val="NormalWeb"/>
        <w:spacing w:before="0" w:beforeAutospacing="0" w:after="0" w:afterAutospacing="0" w:line="360" w:lineRule="auto"/>
        <w:jc w:val="both"/>
        <w:divId w:val="1530097202"/>
      </w:pPr>
    </w:p>
    <w:p w14:paraId="6B3228AE" w14:textId="5D4CB5F1" w:rsidR="00B764EB" w:rsidRPr="00FB661D" w:rsidRDefault="00000000" w:rsidP="00FB661D">
      <w:pPr>
        <w:pStyle w:val="NormalWeb"/>
        <w:spacing w:before="0" w:beforeAutospacing="0" w:after="0" w:afterAutospacing="0" w:line="360" w:lineRule="auto"/>
        <w:jc w:val="both"/>
        <w:divId w:val="1530097202"/>
      </w:pPr>
      <w:r w:rsidRPr="00FB661D">
        <w:t xml:space="preserve">Dicha modificación no representa un cambio a los elementos del tributo, sino simplemente la actualización de la Ley en razón de la vigencia de </w:t>
      </w:r>
      <w:proofErr w:type="gramStart"/>
      <w:r w:rsidRPr="00FB661D">
        <w:t>la misma</w:t>
      </w:r>
      <w:proofErr w:type="gramEnd"/>
      <w:r w:rsidRPr="00FB661D">
        <w:t>.</w:t>
      </w:r>
    </w:p>
    <w:p w14:paraId="20E3F67D" w14:textId="77777777" w:rsidR="00742CC0" w:rsidRDefault="00742CC0" w:rsidP="00FB661D">
      <w:pPr>
        <w:pStyle w:val="NormalWeb"/>
        <w:spacing w:before="0" w:beforeAutospacing="0" w:after="0" w:afterAutospacing="0" w:line="360" w:lineRule="auto"/>
        <w:jc w:val="both"/>
        <w:divId w:val="1530097202"/>
      </w:pPr>
    </w:p>
    <w:p w14:paraId="7E4F9724" w14:textId="2FBDD6BE" w:rsidR="00B764EB" w:rsidRPr="00FB661D" w:rsidRDefault="00000000" w:rsidP="00FB661D">
      <w:pPr>
        <w:pStyle w:val="NormalWeb"/>
        <w:spacing w:before="0" w:beforeAutospacing="0" w:after="0" w:afterAutospacing="0" w:line="360" w:lineRule="auto"/>
        <w:jc w:val="both"/>
        <w:divId w:val="1530097202"/>
      </w:pPr>
      <w:r w:rsidRPr="00FB661D">
        <w:t>En esa tesitura, la propuesta en lo inicial establece el equilibrio dentro del tributo del impuesto predial entre los elementos del mismo, esto es, que los bienes inmuebles cuyo atraso en la fecha de regularización de su valor fiscal, base de tributo, se encuentren contenidos o agrupados con una tasa aplicable mayor, respecto al rango de su fecha de valuación, mismo que lo colocará en el número de fracción establecida en la presente iniciativa, provocando la participación del contribuyente con fines de regularizar la base de su valor fiscal y contraerse en el tributo al rango de la fracción inicial, en atención a la obligación de cada uno de los contribuyentes sujetos al pago del impuesto predial de manifestar a la Tesorería Municipal cualquier modificación de las características o régimen jurídico de su predio, de conformidad al artículo 197 fracción III del Código Territorial para el Estado y los Municipios de Guanajuato.</w:t>
      </w:r>
    </w:p>
    <w:p w14:paraId="4E662AB3" w14:textId="77777777" w:rsidR="00B764EB" w:rsidRPr="00FB661D" w:rsidRDefault="00000000" w:rsidP="00FB661D">
      <w:pPr>
        <w:pStyle w:val="NormalWeb"/>
        <w:spacing w:before="0" w:beforeAutospacing="0" w:after="0" w:afterAutospacing="0" w:line="360" w:lineRule="auto"/>
        <w:jc w:val="both"/>
        <w:divId w:val="1530097202"/>
      </w:pPr>
      <w:proofErr w:type="gramStart"/>
      <w:r w:rsidRPr="00FB661D">
        <w:lastRenderedPageBreak/>
        <w:t>Resultando necesaria</w:t>
      </w:r>
      <w:proofErr w:type="gramEnd"/>
      <w:r w:rsidRPr="00FB661D">
        <w:t xml:space="preserve"> la regularización de las características y valores de cada uno de los inmuebles a efecto de garantizar el principio de seguridad jurídica en la determinación del crédito fiscal y que dicho tributo atienda a las características fácticas y actuales del predio.</w:t>
      </w:r>
    </w:p>
    <w:p w14:paraId="6D83A13D" w14:textId="77777777" w:rsidR="00140BCB" w:rsidRDefault="00140BCB" w:rsidP="00FB661D">
      <w:pPr>
        <w:pStyle w:val="NormalWeb"/>
        <w:spacing w:before="0" w:beforeAutospacing="0" w:after="0" w:afterAutospacing="0" w:line="360" w:lineRule="auto"/>
        <w:jc w:val="both"/>
        <w:divId w:val="1530097202"/>
      </w:pPr>
    </w:p>
    <w:p w14:paraId="40810126" w14:textId="2BCCDE94" w:rsidR="00B764EB" w:rsidRPr="00FB661D" w:rsidRDefault="00000000" w:rsidP="00FB661D">
      <w:pPr>
        <w:pStyle w:val="NormalWeb"/>
        <w:spacing w:before="0" w:beforeAutospacing="0" w:after="0" w:afterAutospacing="0" w:line="360" w:lineRule="auto"/>
        <w:jc w:val="both"/>
        <w:divId w:val="1530097202"/>
      </w:pPr>
      <w:r w:rsidRPr="00FB661D">
        <w:t>Es importante referir, que tal propuesta busca incentivar la participación de los contribuyentes, al efecto de que regularicen el valor fiscal del o de los bienes inmuebles de su propiedad o en su posesión, de conformidad al artículo 197 fracción III del Código Territorial para el Estado y los Municipios de Guanajuato, pues da la posibilidad a los sujetos pasivos del impuesto predial, de que los bienes inmuebles cuyo atraso en la fecha de regularización de su valor fiscal, base de tributo, se encuentren contenidos o agrupados con una tasa aplicable mayor, respecto al rango de su fecha de valuación, mismo que lo colocará en el número de fracción establecida en la presente iniciativa, y contraerse en el tributo al rango de la fracción inicial.</w:t>
      </w:r>
    </w:p>
    <w:p w14:paraId="03A60AB1" w14:textId="77777777" w:rsidR="00140BCB" w:rsidRDefault="00140BCB" w:rsidP="00FB661D">
      <w:pPr>
        <w:pStyle w:val="NormalWeb"/>
        <w:spacing w:before="0" w:beforeAutospacing="0" w:after="0" w:afterAutospacing="0" w:line="360" w:lineRule="auto"/>
        <w:jc w:val="both"/>
        <w:divId w:val="1530097202"/>
      </w:pPr>
    </w:p>
    <w:p w14:paraId="3015ECC4" w14:textId="6DCD9A51" w:rsidR="00B764EB" w:rsidRPr="00FB661D" w:rsidRDefault="00000000" w:rsidP="00FB661D">
      <w:pPr>
        <w:pStyle w:val="NormalWeb"/>
        <w:spacing w:before="0" w:beforeAutospacing="0" w:after="0" w:afterAutospacing="0" w:line="360" w:lineRule="auto"/>
        <w:jc w:val="both"/>
        <w:divId w:val="1530097202"/>
      </w:pPr>
      <w:r w:rsidRPr="00FB661D">
        <w:t>En este contexto, la propuesta busca impulsar el cumplimiento de las obligaciones formales de los sujetos obligados al pago del impuesto predial, en cuanto a la manifestación de cualquier modificación que altere el valor fiscal de los inmuebles o los datos de su empadronamiento, esto debido a que debe guardar relación con el valor unitario que le corresponda, obteniendo con ello un registro más acercado al valor comercial de cada bien inmueble, acorde a lo dispuesto en el artículo 115, fracción IV, de la Constitución Federal, en relación al ordinal quinto transitorio del decreto por el que se declara reformado y adicionado el artículo 115 de la Constitución Política de los Estados Unidos Mexicanos, publicado en el Diario Oficial de la Federación el 23 de diciembre de 1999; pues los ayuntamientos, en el ámbito de su competencia, propondrán a las Legislaturas Estatales, las especificaciones aplicables a los impuestos, derechos, contribuciones de mejoras y las tablas de valores unitarios de suelo y construcciones, que sirvan de base para el cobro de las contribuciones sobre la propiedad inmobiliaria.</w:t>
      </w:r>
    </w:p>
    <w:p w14:paraId="352CE11E" w14:textId="77777777" w:rsidR="00140BCB" w:rsidRDefault="00140BCB" w:rsidP="00FB661D">
      <w:pPr>
        <w:pStyle w:val="NormalWeb"/>
        <w:spacing w:before="0" w:beforeAutospacing="0" w:after="0" w:afterAutospacing="0" w:line="360" w:lineRule="auto"/>
        <w:jc w:val="both"/>
        <w:divId w:val="1530097202"/>
      </w:pPr>
    </w:p>
    <w:p w14:paraId="5428EC80" w14:textId="13F4E61F" w:rsidR="00B764EB" w:rsidRPr="00FB661D" w:rsidRDefault="00000000" w:rsidP="00FB661D">
      <w:pPr>
        <w:pStyle w:val="NormalWeb"/>
        <w:spacing w:before="0" w:beforeAutospacing="0" w:after="0" w:afterAutospacing="0" w:line="360" w:lineRule="auto"/>
        <w:jc w:val="both"/>
        <w:divId w:val="1530097202"/>
      </w:pPr>
      <w:r w:rsidRPr="00FB661D">
        <w:lastRenderedPageBreak/>
        <w:t>Sirve para fortalecer lo establecido en el párrafo que antecede, el razonamiento emitido por la Primer Sala de la Suprema Corte de Justicia de la Nación, mismo que cito, bajo el rubro de:</w:t>
      </w:r>
    </w:p>
    <w:p w14:paraId="45D13A78" w14:textId="77777777" w:rsidR="00140BCB" w:rsidRPr="00A133E7" w:rsidRDefault="00140BCB" w:rsidP="00FB661D">
      <w:pPr>
        <w:pStyle w:val="NormalWeb"/>
        <w:spacing w:before="0" w:beforeAutospacing="0" w:after="0" w:afterAutospacing="0" w:line="360" w:lineRule="auto"/>
        <w:jc w:val="both"/>
        <w:divId w:val="1530097202"/>
      </w:pPr>
    </w:p>
    <w:p w14:paraId="4105C769" w14:textId="15C51C09" w:rsidR="00B764EB" w:rsidRPr="00FB661D" w:rsidRDefault="00000000" w:rsidP="00FB661D">
      <w:pPr>
        <w:pStyle w:val="NormalWeb"/>
        <w:spacing w:before="0" w:beforeAutospacing="0" w:after="0" w:afterAutospacing="0" w:line="360" w:lineRule="auto"/>
        <w:jc w:val="both"/>
        <w:divId w:val="1530097202"/>
        <w:rPr>
          <w:lang w:val="pt-PT"/>
        </w:rPr>
      </w:pPr>
      <w:r w:rsidRPr="00FB661D">
        <w:rPr>
          <w:lang w:val="pt-PT"/>
        </w:rPr>
        <w:t>Registro digital: 163468 Instancia: Primera Sala Novena Época Materia(s): Constitucional</w:t>
      </w:r>
    </w:p>
    <w:p w14:paraId="15BFE9FA" w14:textId="77777777" w:rsidR="00B764EB" w:rsidRPr="00FB661D" w:rsidRDefault="00000000" w:rsidP="00FB661D">
      <w:pPr>
        <w:pStyle w:val="NormalWeb"/>
        <w:spacing w:before="0" w:beforeAutospacing="0" w:after="0" w:afterAutospacing="0" w:line="360" w:lineRule="auto"/>
        <w:jc w:val="both"/>
        <w:divId w:val="1530097202"/>
      </w:pPr>
      <w:r w:rsidRPr="00FB661D">
        <w:t>Tesis: 1a. CXI/2010</w:t>
      </w:r>
    </w:p>
    <w:p w14:paraId="7E7FE5B2" w14:textId="77777777" w:rsidR="00B764EB" w:rsidRPr="00FB661D" w:rsidRDefault="00000000" w:rsidP="00FB661D">
      <w:pPr>
        <w:pStyle w:val="NormalWeb"/>
        <w:spacing w:before="0" w:beforeAutospacing="0" w:after="0" w:afterAutospacing="0" w:line="360" w:lineRule="auto"/>
        <w:jc w:val="both"/>
        <w:divId w:val="1530097202"/>
      </w:pPr>
      <w:r w:rsidRPr="00FB661D">
        <w:t>Fuente: Semanario Judicial          de       la         Federación   y          su       Gaceta. Tomo XXXII, noviembre de 2010, página 1213</w:t>
      </w:r>
    </w:p>
    <w:p w14:paraId="0B9BE19E" w14:textId="77777777" w:rsidR="00B764EB" w:rsidRPr="00FB661D" w:rsidRDefault="00000000" w:rsidP="00FB661D">
      <w:pPr>
        <w:pStyle w:val="NormalWeb"/>
        <w:spacing w:before="0" w:beforeAutospacing="0" w:after="0" w:afterAutospacing="0" w:line="360" w:lineRule="auto"/>
        <w:jc w:val="both"/>
        <w:divId w:val="1530097202"/>
      </w:pPr>
      <w:r w:rsidRPr="00FB661D">
        <w:t>Tipo: Aislada</w:t>
      </w:r>
    </w:p>
    <w:p w14:paraId="17D3A154" w14:textId="77777777" w:rsidR="00140BCB" w:rsidRDefault="00140BCB" w:rsidP="00FB661D">
      <w:pPr>
        <w:pStyle w:val="NormalWeb"/>
        <w:spacing w:before="0" w:beforeAutospacing="0" w:after="0" w:afterAutospacing="0" w:line="360" w:lineRule="auto"/>
        <w:jc w:val="both"/>
        <w:divId w:val="1530097202"/>
      </w:pPr>
    </w:p>
    <w:p w14:paraId="762B18ED" w14:textId="06BCE616" w:rsidR="00B764EB" w:rsidRPr="00FB661D" w:rsidRDefault="00000000" w:rsidP="00FB661D">
      <w:pPr>
        <w:pStyle w:val="NormalWeb"/>
        <w:spacing w:before="0" w:beforeAutospacing="0" w:after="0" w:afterAutospacing="0" w:line="360" w:lineRule="auto"/>
        <w:jc w:val="both"/>
        <w:divId w:val="1530097202"/>
      </w:pPr>
      <w:r w:rsidRPr="00FB661D">
        <w:t> «HACIENDA MUNICIPAL. PRINCIPIOS, DERECHOS Y FACULTADES EN ESA MATERIA, PREVISTOS EN EL ARTÍCULO 115, FRACCIÓN IV, DE LA CONSTITUCIÓN POLÍTICA DE LOS ESTADOS UNIDOS MEXICANOS.</w:t>
      </w:r>
    </w:p>
    <w:p w14:paraId="45CBD51E" w14:textId="77777777" w:rsidR="00140BCB" w:rsidRDefault="00140BCB" w:rsidP="00FB661D">
      <w:pPr>
        <w:pStyle w:val="NormalWeb"/>
        <w:spacing w:before="0" w:beforeAutospacing="0" w:after="0" w:afterAutospacing="0" w:line="360" w:lineRule="auto"/>
        <w:jc w:val="both"/>
        <w:divId w:val="1530097202"/>
      </w:pPr>
    </w:p>
    <w:p w14:paraId="6E683494" w14:textId="2CE0C3FF" w:rsidR="00B764EB" w:rsidRPr="00FB661D" w:rsidRDefault="00000000" w:rsidP="00FB661D">
      <w:pPr>
        <w:pStyle w:val="NormalWeb"/>
        <w:spacing w:before="0" w:beforeAutospacing="0" w:after="0" w:afterAutospacing="0" w:line="360" w:lineRule="auto"/>
        <w:jc w:val="both"/>
        <w:divId w:val="1530097202"/>
      </w:pPr>
      <w:r w:rsidRPr="00FB661D">
        <w:t xml:space="preserve">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 y son los siguientes: a) 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 además, este principio rige únicamente sobre las participaciones federales y no respecto de las aportaciones federales, pues las primeras tienen un componente resarcitorio, ya que su fin es compensar la pérdida que resienten los estados por la renuncia a su potestad tributaria originaria de ciertas fuentes de ingresos, cuya tributación se encomienda a la Federación; mientras que las aportaciones federales tienen un efecto redistributivo, que apoya el desarrollo estatal y municipal, operando con mayor </w:t>
      </w:r>
      <w:r w:rsidRPr="00FB661D">
        <w:lastRenderedPageBreak/>
        <w:t xml:space="preserve">intensidad en los estados y municipios económicamente más débiles, para impulsar su desarrollo, tratándose de recursos </w:t>
      </w:r>
      <w:proofErr w:type="spellStart"/>
      <w:r w:rsidRPr="00FB661D">
        <w:t>preetiquetados</w:t>
      </w:r>
      <w:proofErr w:type="spellEnd"/>
      <w:r w:rsidRPr="00FB661D">
        <w:t xml:space="preserve"> que no pueden reconducirse a otro tipo de gasto más que el indicado por los fondos previstos en la Ley de Coordinación Fiscal; b) 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 Así, aun en el caso de las aportaciones federales esta garantía tiene aplicación, ya que si bien estos recursos están </w:t>
      </w:r>
      <w:proofErr w:type="spellStart"/>
      <w:r w:rsidRPr="00FB661D">
        <w:t>preetiquetados</w:t>
      </w:r>
      <w:proofErr w:type="spellEnd"/>
      <w:r w:rsidRPr="00FB661D">
        <w:t xml:space="preserve">, se trata de una </w:t>
      </w:r>
      <w:proofErr w:type="spellStart"/>
      <w:r w:rsidRPr="00FB661D">
        <w:t>preetiquetación</w:t>
      </w:r>
      <w:proofErr w:type="spellEnd"/>
      <w:r w:rsidRPr="00FB661D">
        <w:t xml:space="preserve"> temática en la que los municipios tienen flexibilidad en la decisión de las obras o actos en los cuales invertirán los fondos, atendiendo a sus necesidades y dando cuenta de su utilización a posteriori en la revisión de la cuenta pública correspondiente; c) el principio de integridad de los recursos municipales, consistente en que los municipios tienen derecho a la recepción puntual, efectiva y completa tanto de las participaciones como de las aportaciones federales, pues en caso de entregarse extemporáneamente, se genera el pago de los intereses correspondientes; d) el derecho de los municipios a percibir las contribuciones, incluyendo las tasas adicionales que establezcan los estados sobre la propiedad inmobiliaria, de su fraccionamiento, división, consolidación, traslación y mejora, así como las que tengan por base el cambio de valor de los inmuebles; e) el principio de reserva de fuentes de ingresos municipales, que asegura a los municipios tener disponibles ciertas fuentes de ingreso para atender el cumplimiento de sus necesidades y responsabilidades públicas; f) la facultad constitucional de los ayuntamientos, para que en el ámbito de su competencia, propongan a las legislaturas estatales las cuotas y tarifas aplicables a impuestos, derechos, contribuciones de mejoras y las tablas de valores unitarios de suelo y construcciones que sirvan de base para el cobro de las contribuciones sobre la propiedad inmobiliaria, propuesta que tiene un alcance superior al de fungir como elemento necesario para poner en movimiento a la maquinaria legislativa, pues ésta tiene un rango y una visibilidad constitucional equivalente a la facultad decisoria de </w:t>
      </w:r>
      <w:r w:rsidRPr="00FB661D">
        <w:lastRenderedPageBreak/>
        <w:t>las legislaturas estatales; y, g) la facultad de las legislaturas estatales para aprobar las leyes de ingresos de los municipios.»</w:t>
      </w:r>
    </w:p>
    <w:p w14:paraId="39750673" w14:textId="77777777" w:rsidR="00140BCB" w:rsidRDefault="00140BCB" w:rsidP="00FB661D">
      <w:pPr>
        <w:pStyle w:val="NormalWeb"/>
        <w:spacing w:before="0" w:beforeAutospacing="0" w:after="0" w:afterAutospacing="0" w:line="360" w:lineRule="auto"/>
        <w:jc w:val="both"/>
        <w:divId w:val="1530097202"/>
      </w:pPr>
    </w:p>
    <w:p w14:paraId="2EB614F7" w14:textId="37BBC4AE" w:rsidR="00B764EB" w:rsidRPr="00FB661D" w:rsidRDefault="00000000" w:rsidP="00FB661D">
      <w:pPr>
        <w:pStyle w:val="NormalWeb"/>
        <w:spacing w:before="0" w:beforeAutospacing="0" w:after="0" w:afterAutospacing="0" w:line="360" w:lineRule="auto"/>
        <w:jc w:val="both"/>
        <w:divId w:val="1530097202"/>
      </w:pPr>
      <w:r w:rsidRPr="00FB661D">
        <w:t>De igual manera resulta aplicable lo contenido en la jurisprudencia P./J. 122/2004 del Pleno de la Suprema Corte de Justicia de la Nación, visible en la página 1124, tomo XX, diciembre de 2004, de la novena época del Semanario Judicial de la Federación y su Gaceta, de rubro y texto:</w:t>
      </w:r>
    </w:p>
    <w:p w14:paraId="6A4041E5" w14:textId="77777777" w:rsidR="00140BCB" w:rsidRDefault="00140BCB" w:rsidP="00FB661D">
      <w:pPr>
        <w:spacing w:line="360" w:lineRule="auto"/>
        <w:jc w:val="both"/>
        <w:divId w:val="1530097202"/>
        <w:rPr>
          <w:rFonts w:ascii="Arial" w:hAnsi="Arial" w:cs="Arial"/>
        </w:rPr>
      </w:pPr>
    </w:p>
    <w:p w14:paraId="1A4F23AC" w14:textId="59854F4E" w:rsidR="00B764EB" w:rsidRPr="00FB661D" w:rsidRDefault="00000000" w:rsidP="00FB661D">
      <w:pPr>
        <w:spacing w:line="360" w:lineRule="auto"/>
        <w:jc w:val="both"/>
        <w:divId w:val="1530097202"/>
        <w:rPr>
          <w:rFonts w:ascii="Arial" w:hAnsi="Arial" w:cs="Arial"/>
        </w:rPr>
      </w:pPr>
      <w:r w:rsidRPr="00FB661D">
        <w:rPr>
          <w:rFonts w:ascii="Arial" w:hAnsi="Arial" w:cs="Arial"/>
        </w:rPr>
        <w:t>«PREDIAL MUNICIPAL. CONDICIONES A LAS QUE DEBEN SUJETARSE LAS LEGISLATURAS LOCALES EN LA REGULACIÓN DEL IMPUESTO RELATIVO (INTERPRETACIÓN DE LA FRACCIÓN IV DEL ARTÍCULO 115 DE LA CONSTITUCIÓN FEDERAL). La fracción IV del artículo 115 de la Constitución Política de los Estados Unidos Mexicanos, al disponer el proceso de regulación del impuesto predial, divide las atribuciones entre los Municipios y las Legislaturas Locales, pues mientras aquéllos tienen competencia constitucional para proponer las tablas de valores unitarios de suelo que servirán de base para el cobro del impuesto relativo, así como las cuotas o tarifas que deberán aplicarse sobre dichas tablas para el cálculo final de la cantidad a pagar por los contribuyentes; las Legislaturas Estatales, por su parte, son competentes para tomar la decisión final sobre estos aspectos cuando aprueban las leyes de ingresos de los Municipios. Ahora bien, el alcance exacto y la articulación mutua de las competencias señaladas debe derivarse de una interpretación sistemática de la citada fracción IV, la cual regula, entre otros aspectos, las relaciones entre los Estados y los Municipios en materia de hacienda y recursos económicos municipales, asimismo, establece diversas garantías a favor de los Municipios, como la libre administración de la hacienda municipal, la integridad de los recursos económicos municipales y la existencia de fuentes de ingreso reservadas a los Municipios, las cuales quedarían soslayadas si las Legislaturas Estatales pudieran determinar con absoluta libertad los elementos configuradores del mencionado impuesto, sin necesidad de considerar la propuesta municipal más allá de la simple obligación de recibirla y tenerla como punto de partida formal del proceso legislativo.»</w:t>
      </w:r>
    </w:p>
    <w:p w14:paraId="5855DD51" w14:textId="77777777" w:rsidR="00140BCB" w:rsidRDefault="00140BCB" w:rsidP="00FB661D">
      <w:pPr>
        <w:pStyle w:val="NormalWeb"/>
        <w:spacing w:before="0" w:beforeAutospacing="0" w:after="0" w:afterAutospacing="0" w:line="360" w:lineRule="auto"/>
        <w:jc w:val="both"/>
        <w:divId w:val="1530097202"/>
      </w:pPr>
    </w:p>
    <w:p w14:paraId="69182C16" w14:textId="3E2CD0DF" w:rsidR="00B764EB" w:rsidRPr="00FB661D" w:rsidRDefault="00000000" w:rsidP="00FB661D">
      <w:pPr>
        <w:pStyle w:val="NormalWeb"/>
        <w:spacing w:before="0" w:beforeAutospacing="0" w:after="0" w:afterAutospacing="0" w:line="360" w:lineRule="auto"/>
        <w:jc w:val="both"/>
        <w:divId w:val="1530097202"/>
      </w:pPr>
      <w:r w:rsidRPr="00FB661D">
        <w:t>En ese contexto, se entiende que aquellos contribuyentes que en origen no se han regularizado incumpliendo con su deber contenido en el artículo 197 fracción III del Código Territorial para el Estado y los Municipios de Guanajuato, en relación con lo dispuesto en los ordinales 162, fracción I y 166 de la Ley de Hacienda para los Municipios del Estado de Guanajuato, podrán solicitarlo y así actualizar la base gravable, regresando a la fracción inicial de la presente iniciativa, misma que presenta un rango de tasa más baja, a fin de continuar bajo los principios constitucionales de proporcionalidad y equidad tributaria.</w:t>
      </w:r>
    </w:p>
    <w:p w14:paraId="4D185BAF" w14:textId="77777777" w:rsidR="00140BCB" w:rsidRDefault="00140BCB" w:rsidP="00FB661D">
      <w:pPr>
        <w:pStyle w:val="NormalWeb"/>
        <w:spacing w:before="0" w:beforeAutospacing="0" w:after="0" w:afterAutospacing="0" w:line="360" w:lineRule="auto"/>
        <w:jc w:val="both"/>
        <w:divId w:val="1530097202"/>
      </w:pPr>
    </w:p>
    <w:p w14:paraId="5F604772" w14:textId="71185240" w:rsidR="00B764EB" w:rsidRPr="00FB661D" w:rsidRDefault="00000000" w:rsidP="00FB661D">
      <w:pPr>
        <w:pStyle w:val="NormalWeb"/>
        <w:spacing w:before="0" w:beforeAutospacing="0" w:after="0" w:afterAutospacing="0" w:line="360" w:lineRule="auto"/>
        <w:jc w:val="both"/>
        <w:divId w:val="1530097202"/>
      </w:pPr>
      <w:r w:rsidRPr="00FB661D">
        <w:t>Derivado de lo antes referido se indica que para los casos en los que los contribuyentes titulares de cuentas prediales que hayan sido omisos en la actualización del valor fiscal, y cuyo valor se determine o modifique en el ejercicio fiscal 2025, podrán acceder al beneficio fiscal para la aplicación de las tasas establecidas en el artículo 5 fracción I inciso a) o b), en atención a lo previsto en la Ley de Ingresos para el Municipio de León, Guanajuato, vigente, en su artículo 48 de la presente iniciativa.</w:t>
      </w:r>
    </w:p>
    <w:p w14:paraId="2C4F9B1D" w14:textId="77777777" w:rsidR="00140BCB" w:rsidRDefault="00140BCB" w:rsidP="00FB661D">
      <w:pPr>
        <w:pStyle w:val="NormalWeb"/>
        <w:spacing w:before="0" w:beforeAutospacing="0" w:after="0" w:afterAutospacing="0" w:line="360" w:lineRule="auto"/>
        <w:jc w:val="both"/>
        <w:divId w:val="1530097202"/>
      </w:pPr>
    </w:p>
    <w:p w14:paraId="0BA1B922" w14:textId="3A821AEC" w:rsidR="00B764EB" w:rsidRPr="00FB661D" w:rsidRDefault="00000000" w:rsidP="00FB661D">
      <w:pPr>
        <w:pStyle w:val="NormalWeb"/>
        <w:spacing w:before="0" w:beforeAutospacing="0" w:after="0" w:afterAutospacing="0" w:line="360" w:lineRule="auto"/>
        <w:jc w:val="both"/>
        <w:divId w:val="1530097202"/>
      </w:pPr>
      <w:r w:rsidRPr="00FB661D">
        <w:t>Por ello, si se toma en cuenta que dicha atribución de propuesta tiene un rango constitucional equivalente a la facultad decisoria de las Legislaturas Locales, y que se trata de un impuesto reservado constitucionalmente a las haciendas municipales, es indudable que sólo pueden alejarse de las propuestas municipales si proveen para ello argumentos de los que derive una justificación objetiva y razonable; de ahí que cuando las legislaturas, al aprobar las leyes de ingresos municipales, modifiquen las propuestas de los Ayuntamientos referentes al impuesto predial, es necesario que las discusiones y constancias del proceso legislativo demuestren que dichos órganos colegiados no lo hicieron arbitrariamente, sino que la motivación objetiva en la cual apoyaron sus decisiones se refleje, fundamentalmente, en los debates llevados a cabo en la respectiva comisión de dictamen legislativo.</w:t>
      </w:r>
    </w:p>
    <w:p w14:paraId="31296365" w14:textId="77777777" w:rsidR="00140BCB" w:rsidRDefault="00140BCB" w:rsidP="00FB661D">
      <w:pPr>
        <w:pStyle w:val="NormalWeb"/>
        <w:spacing w:before="0" w:beforeAutospacing="0" w:after="0" w:afterAutospacing="0" w:line="360" w:lineRule="auto"/>
        <w:jc w:val="both"/>
        <w:divId w:val="1530097202"/>
      </w:pPr>
    </w:p>
    <w:p w14:paraId="56480339" w14:textId="04FE770A" w:rsidR="00B764EB" w:rsidRPr="00FB661D" w:rsidRDefault="00000000" w:rsidP="00FB661D">
      <w:pPr>
        <w:pStyle w:val="NormalWeb"/>
        <w:spacing w:before="0" w:beforeAutospacing="0" w:after="0" w:afterAutospacing="0" w:line="360" w:lineRule="auto"/>
        <w:jc w:val="both"/>
        <w:divId w:val="1530097202"/>
      </w:pPr>
      <w:r w:rsidRPr="00FB661D">
        <w:lastRenderedPageBreak/>
        <w:t>Por otro lado, es importante reiterar que de conformidad con el artículo 115 fracción IV de la Constitución Política de los Estados Unidos Mexicanos, prevé la integración de los recursos económicos municipales y de existencia de fuentes de ingresos reservadas, es decir  la libre administración de la Hacienda de los Municipios, la cual se conforma entre otros, de las percepciones obtenidas por las contribuciones que los Estados y municipios impongan a la propiedad inmobiliaria como lo es, el impuesto predial. Asimismo dispone que los Ayuntamientos, en el ámbito de su competencia, propondrán a las Legislaturas Estatales las especificaciones aplicables a los impuestos, derechos, contribuciones de mejoras y las tablas de valores unitarios de suelo y construcciones sobre la propiedad inmobiliaria, siendo que del proceso de creación de la norma tributaria local, se advierte que los Municipios tienen competencia Constitucional para proponer las especificaciones que deberán aplicarse para el cálculo de la cantidad a pagar por los contribuyentes.</w:t>
      </w:r>
    </w:p>
    <w:p w14:paraId="1F35867F" w14:textId="77777777" w:rsidR="00140BCB" w:rsidRDefault="00140BCB" w:rsidP="00FB661D">
      <w:pPr>
        <w:pStyle w:val="NormalWeb"/>
        <w:spacing w:before="0" w:beforeAutospacing="0" w:after="0" w:afterAutospacing="0" w:line="360" w:lineRule="auto"/>
        <w:jc w:val="both"/>
        <w:divId w:val="1530097202"/>
        <w:rPr>
          <w:b/>
          <w:bCs/>
        </w:rPr>
      </w:pPr>
    </w:p>
    <w:p w14:paraId="23B0928D" w14:textId="1BD6EC57" w:rsidR="00B764EB" w:rsidRPr="00FB661D" w:rsidRDefault="00000000" w:rsidP="00FB661D">
      <w:pPr>
        <w:pStyle w:val="NormalWeb"/>
        <w:spacing w:before="0" w:beforeAutospacing="0" w:after="0" w:afterAutospacing="0" w:line="360" w:lineRule="auto"/>
        <w:jc w:val="both"/>
        <w:divId w:val="1530097202"/>
      </w:pPr>
      <w:r w:rsidRPr="00FB661D">
        <w:rPr>
          <w:b/>
          <w:bCs/>
        </w:rPr>
        <w:t>En este contexto, se propone en cuanto al inciso a) de las fracciones I y II del artículo 5, respectivamente, de la propuesta de Ley de Ingresos para el Municipio de León, Guanajuato para el Ejercicio Fiscal 2025, actualizar los límites de la ley vigente y adicionar nuevos rangos a los límites inferior y superior, con tasas progresivas del impuesto y su correspondiente cuota fija,</w:t>
      </w:r>
      <w:r w:rsidRPr="00FB661D">
        <w:t xml:space="preserve"> manteniendo el mismo esquema de cálculo con tasas progresivas, realizando una adición al número de rangos previstos en la Ley de Ingresos para el Municipio de León, ejercicio fiscal 2024, aumentando de 6 rangos actuales a un total de 9, disminuyendo el primer límite en un 100%, es decir, modificando el primer rango de límite de la Ley vigente de $0.00 a $3,104,571.60, para que cambie de $0.00 a $1,552,285.80; y a partir del segundo rango mantener un aumento progresivo al doble entre límites, finalizando en el rango 9 con un límite inferior de $198,692,582.41.</w:t>
      </w:r>
    </w:p>
    <w:p w14:paraId="47F2F3D4" w14:textId="77777777" w:rsidR="00B764EB" w:rsidRPr="00FB661D" w:rsidRDefault="00B764EB" w:rsidP="00FB661D">
      <w:pPr>
        <w:pStyle w:val="NormalWeb"/>
        <w:spacing w:before="0" w:beforeAutospacing="0" w:after="0" w:afterAutospacing="0" w:line="360" w:lineRule="auto"/>
        <w:jc w:val="both"/>
        <w:divId w:val="1530097202"/>
      </w:pPr>
    </w:p>
    <w:p w14:paraId="4E80E63B"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Fracción I inciso a):</w:t>
      </w:r>
    </w:p>
    <w:p w14:paraId="2C1C29CB" w14:textId="77777777" w:rsidR="00140BCB" w:rsidRDefault="00140BCB" w:rsidP="00FB661D">
      <w:pPr>
        <w:pStyle w:val="NormalWeb"/>
        <w:spacing w:before="0" w:beforeAutospacing="0" w:after="0" w:afterAutospacing="0" w:line="360" w:lineRule="auto"/>
        <w:jc w:val="both"/>
        <w:divId w:val="1530097202"/>
        <w:rPr>
          <w:b/>
          <w:bCs/>
        </w:rPr>
      </w:pPr>
    </w:p>
    <w:p w14:paraId="420D3396" w14:textId="63757526" w:rsidR="00B764EB" w:rsidRPr="00FB661D" w:rsidRDefault="00000000" w:rsidP="00FB661D">
      <w:pPr>
        <w:pStyle w:val="NormalWeb"/>
        <w:spacing w:before="0" w:beforeAutospacing="0" w:after="0" w:afterAutospacing="0" w:line="360" w:lineRule="auto"/>
        <w:jc w:val="both"/>
        <w:divId w:val="1530097202"/>
      </w:pPr>
      <w:r w:rsidRPr="00FB661D">
        <w:rPr>
          <w:b/>
          <w:bCs/>
        </w:rPr>
        <w:lastRenderedPageBreak/>
        <w:t>El primer rango a una tasa del 0.234%; para el segundo rango 0.257%; para el tercer rango 0.281%; para el cuarto rango 0.304%; para el quinto rango 0.328%; para el sexto rango 0.351%; para el séptimo rango 0.374%; para el octavo rango 0.398%; y para el noveno rango 0.421%.</w:t>
      </w:r>
    </w:p>
    <w:p w14:paraId="0F80C648" w14:textId="77777777" w:rsidR="00B764EB" w:rsidRPr="00FB661D" w:rsidRDefault="00B764EB" w:rsidP="00FB661D">
      <w:pPr>
        <w:pStyle w:val="NormalWeb"/>
        <w:spacing w:before="0" w:beforeAutospacing="0" w:after="0" w:afterAutospacing="0" w:line="360" w:lineRule="auto"/>
        <w:jc w:val="both"/>
        <w:divId w:val="1530097202"/>
      </w:pPr>
    </w:p>
    <w:p w14:paraId="5A4361E4"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Fracción II inciso a):</w:t>
      </w:r>
    </w:p>
    <w:p w14:paraId="664A32E4" w14:textId="77777777" w:rsidR="00140BCB" w:rsidRDefault="00140BCB" w:rsidP="00FB661D">
      <w:pPr>
        <w:pStyle w:val="NormalWeb"/>
        <w:spacing w:before="0" w:beforeAutospacing="0" w:after="0" w:afterAutospacing="0" w:line="360" w:lineRule="auto"/>
        <w:jc w:val="both"/>
        <w:divId w:val="1530097202"/>
        <w:rPr>
          <w:b/>
          <w:bCs/>
        </w:rPr>
      </w:pPr>
    </w:p>
    <w:p w14:paraId="660F4855" w14:textId="4F7C154E"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El primer rango una tasa del 0.271%; para el segundo rango 0.298%; para el tercer rango 0.325%; para el cuarto rango 0.352%; para el quinto rango 0.379%; para el sexto rango 0.407%; para el séptimo rango 0.434%; para el octavo rango 0.461%; y para el noveno rango 0.488%. </w:t>
      </w:r>
    </w:p>
    <w:p w14:paraId="5DD846F1" w14:textId="77777777" w:rsidR="00140BCB" w:rsidRDefault="00140BCB" w:rsidP="00FB661D">
      <w:pPr>
        <w:pStyle w:val="NormalWeb"/>
        <w:spacing w:before="0" w:beforeAutospacing="0" w:after="0" w:afterAutospacing="0" w:line="360" w:lineRule="auto"/>
        <w:jc w:val="both"/>
        <w:divId w:val="1530097202"/>
      </w:pPr>
    </w:p>
    <w:p w14:paraId="7356E348" w14:textId="478F41B3" w:rsidR="00B764EB" w:rsidRDefault="00000000" w:rsidP="00FB661D">
      <w:pPr>
        <w:pStyle w:val="NormalWeb"/>
        <w:spacing w:before="0" w:beforeAutospacing="0" w:after="0" w:afterAutospacing="0" w:line="360" w:lineRule="auto"/>
        <w:jc w:val="both"/>
        <w:divId w:val="1530097202"/>
      </w:pPr>
      <w:r w:rsidRPr="00FB661D">
        <w:t xml:space="preserve">En este contexto, cada rango se estableció tomando en cuenta su efectividad con la aplicación de la tasa, para lo cual se atendió que el aumento de la alícuota entre un renglón y otro sea el </w:t>
      </w:r>
      <w:r w:rsidRPr="00FB661D">
        <w:rPr>
          <w:b/>
          <w:bCs/>
        </w:rPr>
        <w:t>10 por ciento de la tasa del primer rango y este resultado se suma de manera progresiva en las siguientes tasas</w:t>
      </w:r>
      <w:r w:rsidRPr="00FB661D">
        <w:t xml:space="preserve">, de manera que la medición se realizó con el comparativo del renglón superior, que es el parámetro para determinar el ascenso en el impacto tributario ante la aplicación de una tarifa progresiva.  Lo anterior da a conocer cuáles serán </w:t>
      </w:r>
      <w:proofErr w:type="gramStart"/>
      <w:r w:rsidRPr="00FB661D">
        <w:t>los montos mínimos y máximos a pagar</w:t>
      </w:r>
      <w:proofErr w:type="gramEnd"/>
      <w:r w:rsidRPr="00FB661D">
        <w:t xml:space="preserve"> en cada renglón de las tablas, comprobando en todo momento su real progresividad, ello de acuerdo a lo siguiente:</w:t>
      </w:r>
    </w:p>
    <w:p w14:paraId="59175071" w14:textId="77777777" w:rsidR="00140BCB" w:rsidRPr="00FB661D" w:rsidRDefault="00140BCB" w:rsidP="00FB661D">
      <w:pPr>
        <w:pStyle w:val="NormalWeb"/>
        <w:spacing w:before="0" w:beforeAutospacing="0" w:after="0" w:afterAutospacing="0" w:line="360" w:lineRule="auto"/>
        <w:jc w:val="both"/>
        <w:divId w:val="1530097202"/>
      </w:pPr>
    </w:p>
    <w:tbl>
      <w:tblPr>
        <w:tblW w:w="8781" w:type="dxa"/>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38"/>
        <w:gridCol w:w="1376"/>
        <w:gridCol w:w="1405"/>
        <w:gridCol w:w="1541"/>
        <w:gridCol w:w="1202"/>
        <w:gridCol w:w="1449"/>
        <w:gridCol w:w="1070"/>
      </w:tblGrid>
      <w:tr w:rsidR="00B764EB" w:rsidRPr="00140BCB" w14:paraId="4CAC0233"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675A2B67" w14:textId="77777777" w:rsidR="00B764EB" w:rsidRPr="00140BCB" w:rsidRDefault="00B764EB" w:rsidP="00FB661D">
            <w:pPr>
              <w:spacing w:line="360" w:lineRule="auto"/>
              <w:rPr>
                <w:rFonts w:ascii="Arial" w:hAnsi="Arial" w:cs="Arial"/>
                <w:sz w:val="16"/>
                <w:szCs w:val="16"/>
              </w:rPr>
            </w:pPr>
          </w:p>
        </w:tc>
        <w:tc>
          <w:tcPr>
            <w:tcW w:w="1376" w:type="dxa"/>
            <w:tcBorders>
              <w:top w:val="single" w:sz="6" w:space="0" w:color="C5AB81"/>
              <w:left w:val="single" w:sz="6" w:space="0" w:color="C5AB81"/>
              <w:bottom w:val="single" w:sz="6" w:space="0" w:color="C5AB81"/>
              <w:right w:val="single" w:sz="6" w:space="0" w:color="C5AB81"/>
            </w:tcBorders>
            <w:hideMark/>
          </w:tcPr>
          <w:p w14:paraId="093FFE24" w14:textId="77777777" w:rsidR="00B764EB" w:rsidRPr="00140BCB" w:rsidRDefault="00B764EB" w:rsidP="00FB661D">
            <w:pPr>
              <w:spacing w:line="360" w:lineRule="auto"/>
              <w:jc w:val="both"/>
              <w:rPr>
                <w:rFonts w:ascii="Arial" w:eastAsia="Times New Roman" w:hAnsi="Arial" w:cs="Arial"/>
                <w:sz w:val="16"/>
                <w:szCs w:val="16"/>
              </w:rPr>
            </w:pPr>
          </w:p>
        </w:tc>
        <w:tc>
          <w:tcPr>
            <w:tcW w:w="1405" w:type="dxa"/>
            <w:tcBorders>
              <w:top w:val="single" w:sz="6" w:space="0" w:color="C5AB81"/>
              <w:left w:val="single" w:sz="6" w:space="0" w:color="C5AB81"/>
              <w:bottom w:val="single" w:sz="6" w:space="0" w:color="C5AB81"/>
              <w:right w:val="single" w:sz="6" w:space="0" w:color="C5AB81"/>
            </w:tcBorders>
            <w:hideMark/>
          </w:tcPr>
          <w:p w14:paraId="770557E2" w14:textId="77777777" w:rsidR="00B764EB" w:rsidRPr="00140BCB" w:rsidRDefault="00B764EB" w:rsidP="00FB661D">
            <w:pPr>
              <w:spacing w:line="360" w:lineRule="auto"/>
              <w:jc w:val="both"/>
              <w:rPr>
                <w:rFonts w:ascii="Arial" w:eastAsia="Times New Roman" w:hAnsi="Arial" w:cs="Arial"/>
                <w:sz w:val="16"/>
                <w:szCs w:val="16"/>
              </w:rPr>
            </w:pPr>
          </w:p>
        </w:tc>
        <w:tc>
          <w:tcPr>
            <w:tcW w:w="2743" w:type="dxa"/>
            <w:gridSpan w:val="2"/>
            <w:tcBorders>
              <w:top w:val="single" w:sz="6" w:space="0" w:color="C5AB81"/>
              <w:left w:val="single" w:sz="6" w:space="0" w:color="C5AB81"/>
              <w:bottom w:val="single" w:sz="6" w:space="0" w:color="C5AB81"/>
              <w:right w:val="single" w:sz="6" w:space="0" w:color="C5AB81"/>
            </w:tcBorders>
            <w:hideMark/>
          </w:tcPr>
          <w:p w14:paraId="23096AC5"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b/>
                <w:bCs/>
                <w:sz w:val="16"/>
                <w:szCs w:val="16"/>
              </w:rPr>
              <w:t>Fracción I inciso a)</w:t>
            </w:r>
          </w:p>
        </w:tc>
        <w:tc>
          <w:tcPr>
            <w:tcW w:w="2519" w:type="dxa"/>
            <w:gridSpan w:val="2"/>
            <w:tcBorders>
              <w:top w:val="single" w:sz="6" w:space="0" w:color="C5AB81"/>
              <w:left w:val="single" w:sz="6" w:space="0" w:color="C5AB81"/>
              <w:bottom w:val="single" w:sz="6" w:space="0" w:color="C5AB81"/>
              <w:right w:val="single" w:sz="6" w:space="0" w:color="C5AB81"/>
            </w:tcBorders>
            <w:hideMark/>
          </w:tcPr>
          <w:p w14:paraId="3B51D02C"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b/>
                <w:bCs/>
                <w:sz w:val="16"/>
                <w:szCs w:val="16"/>
              </w:rPr>
              <w:t>Fracción II inciso a)</w:t>
            </w:r>
          </w:p>
        </w:tc>
      </w:tr>
      <w:tr w:rsidR="00140BCB" w:rsidRPr="00140BCB" w14:paraId="70005ED0"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7DDD2CAD"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b/>
                <w:bCs/>
                <w:sz w:val="16"/>
                <w:szCs w:val="16"/>
              </w:rPr>
              <w:t>Rangos</w:t>
            </w:r>
          </w:p>
        </w:tc>
        <w:tc>
          <w:tcPr>
            <w:tcW w:w="1376" w:type="dxa"/>
            <w:tcBorders>
              <w:top w:val="single" w:sz="6" w:space="0" w:color="C5AB81"/>
              <w:left w:val="single" w:sz="6" w:space="0" w:color="C5AB81"/>
              <w:bottom w:val="single" w:sz="6" w:space="0" w:color="C5AB81"/>
              <w:right w:val="single" w:sz="6" w:space="0" w:color="C5AB81"/>
            </w:tcBorders>
            <w:hideMark/>
          </w:tcPr>
          <w:p w14:paraId="2907D3FF"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b/>
                <w:bCs/>
                <w:sz w:val="16"/>
                <w:szCs w:val="16"/>
              </w:rPr>
              <w:t>Límite inferior</w:t>
            </w:r>
          </w:p>
        </w:tc>
        <w:tc>
          <w:tcPr>
            <w:tcW w:w="1405" w:type="dxa"/>
            <w:tcBorders>
              <w:top w:val="single" w:sz="6" w:space="0" w:color="C5AB81"/>
              <w:left w:val="single" w:sz="6" w:space="0" w:color="C5AB81"/>
              <w:bottom w:val="single" w:sz="6" w:space="0" w:color="C5AB81"/>
              <w:right w:val="single" w:sz="6" w:space="0" w:color="C5AB81"/>
            </w:tcBorders>
            <w:hideMark/>
          </w:tcPr>
          <w:p w14:paraId="2C5CADE3"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b/>
                <w:bCs/>
                <w:sz w:val="16"/>
                <w:szCs w:val="16"/>
              </w:rPr>
              <w:t>Límite superior</w:t>
            </w:r>
          </w:p>
        </w:tc>
        <w:tc>
          <w:tcPr>
            <w:tcW w:w="1541" w:type="dxa"/>
            <w:tcBorders>
              <w:top w:val="single" w:sz="6" w:space="0" w:color="C5AB81"/>
              <w:left w:val="single" w:sz="6" w:space="0" w:color="C5AB81"/>
              <w:bottom w:val="single" w:sz="6" w:space="0" w:color="C5AB81"/>
              <w:right w:val="single" w:sz="6" w:space="0" w:color="C5AB81"/>
            </w:tcBorders>
            <w:hideMark/>
          </w:tcPr>
          <w:p w14:paraId="7A87A58B"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b/>
                <w:bCs/>
                <w:sz w:val="16"/>
                <w:szCs w:val="16"/>
              </w:rPr>
              <w:t>Cuota Fija</w:t>
            </w:r>
          </w:p>
        </w:tc>
        <w:tc>
          <w:tcPr>
            <w:tcW w:w="1202" w:type="dxa"/>
            <w:tcBorders>
              <w:top w:val="single" w:sz="6" w:space="0" w:color="C5AB81"/>
              <w:left w:val="single" w:sz="6" w:space="0" w:color="C5AB81"/>
              <w:bottom w:val="single" w:sz="6" w:space="0" w:color="C5AB81"/>
              <w:right w:val="single" w:sz="6" w:space="0" w:color="C5AB81"/>
            </w:tcBorders>
            <w:hideMark/>
          </w:tcPr>
          <w:p w14:paraId="40E6BBA9"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b/>
                <w:bCs/>
                <w:sz w:val="16"/>
                <w:szCs w:val="16"/>
              </w:rPr>
              <w:t>Tasa marginal</w:t>
            </w:r>
          </w:p>
        </w:tc>
        <w:tc>
          <w:tcPr>
            <w:tcW w:w="1449" w:type="dxa"/>
            <w:tcBorders>
              <w:top w:val="single" w:sz="6" w:space="0" w:color="C5AB81"/>
              <w:left w:val="single" w:sz="6" w:space="0" w:color="C5AB81"/>
              <w:bottom w:val="single" w:sz="6" w:space="0" w:color="C5AB81"/>
              <w:right w:val="single" w:sz="6" w:space="0" w:color="C5AB81"/>
            </w:tcBorders>
            <w:hideMark/>
          </w:tcPr>
          <w:p w14:paraId="6EBA071A"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b/>
                <w:bCs/>
                <w:sz w:val="16"/>
                <w:szCs w:val="16"/>
              </w:rPr>
              <w:t>Cuota Fija</w:t>
            </w:r>
          </w:p>
        </w:tc>
        <w:tc>
          <w:tcPr>
            <w:tcW w:w="1070" w:type="dxa"/>
            <w:tcBorders>
              <w:top w:val="single" w:sz="6" w:space="0" w:color="C5AB81"/>
              <w:left w:val="single" w:sz="6" w:space="0" w:color="C5AB81"/>
              <w:bottom w:val="single" w:sz="6" w:space="0" w:color="C5AB81"/>
              <w:right w:val="single" w:sz="6" w:space="0" w:color="C5AB81"/>
            </w:tcBorders>
            <w:hideMark/>
          </w:tcPr>
          <w:p w14:paraId="71AF5FF0"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b/>
                <w:bCs/>
                <w:sz w:val="16"/>
                <w:szCs w:val="16"/>
              </w:rPr>
              <w:t>Tasa marginal</w:t>
            </w:r>
          </w:p>
        </w:tc>
      </w:tr>
      <w:tr w:rsidR="00140BCB" w:rsidRPr="00140BCB" w14:paraId="2EFD14AA"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59424FAA"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1</w:t>
            </w:r>
          </w:p>
        </w:tc>
        <w:tc>
          <w:tcPr>
            <w:tcW w:w="1376" w:type="dxa"/>
            <w:tcBorders>
              <w:top w:val="single" w:sz="6" w:space="0" w:color="C5AB81"/>
              <w:left w:val="single" w:sz="6" w:space="0" w:color="C5AB81"/>
              <w:bottom w:val="single" w:sz="6" w:space="0" w:color="C5AB81"/>
              <w:right w:val="single" w:sz="6" w:space="0" w:color="C5AB81"/>
            </w:tcBorders>
            <w:hideMark/>
          </w:tcPr>
          <w:p w14:paraId="5FF72192"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$0.01</w:t>
            </w:r>
          </w:p>
        </w:tc>
        <w:tc>
          <w:tcPr>
            <w:tcW w:w="1405" w:type="dxa"/>
            <w:tcBorders>
              <w:top w:val="single" w:sz="6" w:space="0" w:color="C5AB81"/>
              <w:left w:val="single" w:sz="6" w:space="0" w:color="C5AB81"/>
              <w:bottom w:val="single" w:sz="6" w:space="0" w:color="C5AB81"/>
              <w:right w:val="single" w:sz="6" w:space="0" w:color="C5AB81"/>
            </w:tcBorders>
            <w:hideMark/>
          </w:tcPr>
          <w:p w14:paraId="26CFBEB3"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$1’552,285.80</w:t>
            </w:r>
          </w:p>
        </w:tc>
        <w:tc>
          <w:tcPr>
            <w:tcW w:w="1541" w:type="dxa"/>
            <w:tcBorders>
              <w:top w:val="single" w:sz="6" w:space="0" w:color="C5AB81"/>
              <w:left w:val="single" w:sz="6" w:space="0" w:color="C5AB81"/>
              <w:bottom w:val="single" w:sz="6" w:space="0" w:color="C5AB81"/>
              <w:right w:val="single" w:sz="6" w:space="0" w:color="C5AB81"/>
            </w:tcBorders>
            <w:hideMark/>
          </w:tcPr>
          <w:p w14:paraId="0AD398A5"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   </w:t>
            </w:r>
          </w:p>
        </w:tc>
        <w:tc>
          <w:tcPr>
            <w:tcW w:w="1202" w:type="dxa"/>
            <w:tcBorders>
              <w:top w:val="single" w:sz="6" w:space="0" w:color="C5AB81"/>
              <w:left w:val="single" w:sz="6" w:space="0" w:color="C5AB81"/>
              <w:bottom w:val="single" w:sz="6" w:space="0" w:color="C5AB81"/>
              <w:right w:val="single" w:sz="6" w:space="0" w:color="C5AB81"/>
            </w:tcBorders>
            <w:hideMark/>
          </w:tcPr>
          <w:p w14:paraId="7293AD95"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0.234%</w:t>
            </w:r>
          </w:p>
        </w:tc>
        <w:tc>
          <w:tcPr>
            <w:tcW w:w="1449" w:type="dxa"/>
            <w:tcBorders>
              <w:top w:val="single" w:sz="6" w:space="0" w:color="C5AB81"/>
              <w:left w:val="single" w:sz="6" w:space="0" w:color="C5AB81"/>
              <w:bottom w:val="single" w:sz="6" w:space="0" w:color="C5AB81"/>
              <w:right w:val="single" w:sz="6" w:space="0" w:color="C5AB81"/>
            </w:tcBorders>
            <w:hideMark/>
          </w:tcPr>
          <w:p w14:paraId="26771D73"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   </w:t>
            </w:r>
          </w:p>
        </w:tc>
        <w:tc>
          <w:tcPr>
            <w:tcW w:w="1070" w:type="dxa"/>
            <w:tcBorders>
              <w:top w:val="single" w:sz="6" w:space="0" w:color="C5AB81"/>
              <w:left w:val="single" w:sz="6" w:space="0" w:color="C5AB81"/>
              <w:bottom w:val="single" w:sz="6" w:space="0" w:color="C5AB81"/>
              <w:right w:val="single" w:sz="6" w:space="0" w:color="C5AB81"/>
            </w:tcBorders>
            <w:hideMark/>
          </w:tcPr>
          <w:p w14:paraId="42B1830B"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0.271%</w:t>
            </w:r>
          </w:p>
        </w:tc>
      </w:tr>
      <w:tr w:rsidR="00140BCB" w:rsidRPr="00140BCB" w14:paraId="24F34948"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3E0E852A"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2</w:t>
            </w:r>
          </w:p>
        </w:tc>
        <w:tc>
          <w:tcPr>
            <w:tcW w:w="1376" w:type="dxa"/>
            <w:tcBorders>
              <w:top w:val="single" w:sz="6" w:space="0" w:color="C5AB81"/>
              <w:left w:val="single" w:sz="6" w:space="0" w:color="C5AB81"/>
              <w:bottom w:val="single" w:sz="6" w:space="0" w:color="C5AB81"/>
              <w:right w:val="single" w:sz="6" w:space="0" w:color="C5AB81"/>
            </w:tcBorders>
            <w:hideMark/>
          </w:tcPr>
          <w:p w14:paraId="4E177A11"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$1’552,285.81</w:t>
            </w:r>
          </w:p>
        </w:tc>
        <w:tc>
          <w:tcPr>
            <w:tcW w:w="1405" w:type="dxa"/>
            <w:tcBorders>
              <w:top w:val="single" w:sz="6" w:space="0" w:color="C5AB81"/>
              <w:left w:val="single" w:sz="6" w:space="0" w:color="C5AB81"/>
              <w:bottom w:val="single" w:sz="6" w:space="0" w:color="C5AB81"/>
              <w:right w:val="single" w:sz="6" w:space="0" w:color="C5AB81"/>
            </w:tcBorders>
            <w:hideMark/>
          </w:tcPr>
          <w:p w14:paraId="75B2C7E6"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$3’104,571.60</w:t>
            </w:r>
          </w:p>
        </w:tc>
        <w:tc>
          <w:tcPr>
            <w:tcW w:w="1541" w:type="dxa"/>
            <w:tcBorders>
              <w:top w:val="single" w:sz="6" w:space="0" w:color="C5AB81"/>
              <w:left w:val="single" w:sz="6" w:space="0" w:color="C5AB81"/>
              <w:bottom w:val="single" w:sz="6" w:space="0" w:color="C5AB81"/>
              <w:right w:val="single" w:sz="6" w:space="0" w:color="C5AB81"/>
            </w:tcBorders>
            <w:hideMark/>
          </w:tcPr>
          <w:p w14:paraId="66ABA7B5"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3,632.35 </w:t>
            </w:r>
          </w:p>
        </w:tc>
        <w:tc>
          <w:tcPr>
            <w:tcW w:w="1202" w:type="dxa"/>
            <w:tcBorders>
              <w:top w:val="single" w:sz="6" w:space="0" w:color="C5AB81"/>
              <w:left w:val="single" w:sz="6" w:space="0" w:color="C5AB81"/>
              <w:bottom w:val="single" w:sz="6" w:space="0" w:color="C5AB81"/>
              <w:right w:val="single" w:sz="6" w:space="0" w:color="C5AB81"/>
            </w:tcBorders>
            <w:hideMark/>
          </w:tcPr>
          <w:p w14:paraId="624DACFC"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0.257%</w:t>
            </w:r>
          </w:p>
        </w:tc>
        <w:tc>
          <w:tcPr>
            <w:tcW w:w="1449" w:type="dxa"/>
            <w:tcBorders>
              <w:top w:val="single" w:sz="6" w:space="0" w:color="C5AB81"/>
              <w:left w:val="single" w:sz="6" w:space="0" w:color="C5AB81"/>
              <w:bottom w:val="single" w:sz="6" w:space="0" w:color="C5AB81"/>
              <w:right w:val="single" w:sz="6" w:space="0" w:color="C5AB81"/>
            </w:tcBorders>
            <w:hideMark/>
          </w:tcPr>
          <w:p w14:paraId="58F21E68"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4,206.69 </w:t>
            </w:r>
          </w:p>
        </w:tc>
        <w:tc>
          <w:tcPr>
            <w:tcW w:w="1070" w:type="dxa"/>
            <w:tcBorders>
              <w:top w:val="single" w:sz="6" w:space="0" w:color="C5AB81"/>
              <w:left w:val="single" w:sz="6" w:space="0" w:color="C5AB81"/>
              <w:bottom w:val="single" w:sz="6" w:space="0" w:color="C5AB81"/>
              <w:right w:val="single" w:sz="6" w:space="0" w:color="C5AB81"/>
            </w:tcBorders>
            <w:hideMark/>
          </w:tcPr>
          <w:p w14:paraId="5B8553F8"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0.298%</w:t>
            </w:r>
          </w:p>
        </w:tc>
      </w:tr>
      <w:tr w:rsidR="00140BCB" w:rsidRPr="00140BCB" w14:paraId="4040F8DB"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244F101F"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3</w:t>
            </w:r>
          </w:p>
        </w:tc>
        <w:tc>
          <w:tcPr>
            <w:tcW w:w="1376" w:type="dxa"/>
            <w:tcBorders>
              <w:top w:val="single" w:sz="6" w:space="0" w:color="C5AB81"/>
              <w:left w:val="single" w:sz="6" w:space="0" w:color="C5AB81"/>
              <w:bottom w:val="single" w:sz="6" w:space="0" w:color="C5AB81"/>
              <w:right w:val="single" w:sz="6" w:space="0" w:color="C5AB81"/>
            </w:tcBorders>
            <w:hideMark/>
          </w:tcPr>
          <w:p w14:paraId="082A3B40"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$3’104,571.61</w:t>
            </w:r>
          </w:p>
        </w:tc>
        <w:tc>
          <w:tcPr>
            <w:tcW w:w="1405" w:type="dxa"/>
            <w:tcBorders>
              <w:top w:val="single" w:sz="6" w:space="0" w:color="C5AB81"/>
              <w:left w:val="single" w:sz="6" w:space="0" w:color="C5AB81"/>
              <w:bottom w:val="single" w:sz="6" w:space="0" w:color="C5AB81"/>
              <w:right w:val="single" w:sz="6" w:space="0" w:color="C5AB81"/>
            </w:tcBorders>
            <w:hideMark/>
          </w:tcPr>
          <w:p w14:paraId="572FAC63"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$6’209,143.20</w:t>
            </w:r>
          </w:p>
        </w:tc>
        <w:tc>
          <w:tcPr>
            <w:tcW w:w="1541" w:type="dxa"/>
            <w:tcBorders>
              <w:top w:val="single" w:sz="6" w:space="0" w:color="C5AB81"/>
              <w:left w:val="single" w:sz="6" w:space="0" w:color="C5AB81"/>
              <w:bottom w:val="single" w:sz="6" w:space="0" w:color="C5AB81"/>
              <w:right w:val="single" w:sz="6" w:space="0" w:color="C5AB81"/>
            </w:tcBorders>
            <w:hideMark/>
          </w:tcPr>
          <w:p w14:paraId="5AF53D43"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7,621.72 </w:t>
            </w:r>
          </w:p>
        </w:tc>
        <w:tc>
          <w:tcPr>
            <w:tcW w:w="1202" w:type="dxa"/>
            <w:tcBorders>
              <w:top w:val="single" w:sz="6" w:space="0" w:color="C5AB81"/>
              <w:left w:val="single" w:sz="6" w:space="0" w:color="C5AB81"/>
              <w:bottom w:val="single" w:sz="6" w:space="0" w:color="C5AB81"/>
              <w:right w:val="single" w:sz="6" w:space="0" w:color="C5AB81"/>
            </w:tcBorders>
            <w:hideMark/>
          </w:tcPr>
          <w:p w14:paraId="0D3C1161"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0.281%</w:t>
            </w:r>
          </w:p>
        </w:tc>
        <w:tc>
          <w:tcPr>
            <w:tcW w:w="1449" w:type="dxa"/>
            <w:tcBorders>
              <w:top w:val="single" w:sz="6" w:space="0" w:color="C5AB81"/>
              <w:left w:val="single" w:sz="6" w:space="0" w:color="C5AB81"/>
              <w:bottom w:val="single" w:sz="6" w:space="0" w:color="C5AB81"/>
              <w:right w:val="single" w:sz="6" w:space="0" w:color="C5AB81"/>
            </w:tcBorders>
            <w:hideMark/>
          </w:tcPr>
          <w:p w14:paraId="54736824"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8,832.51 </w:t>
            </w:r>
          </w:p>
        </w:tc>
        <w:tc>
          <w:tcPr>
            <w:tcW w:w="1070" w:type="dxa"/>
            <w:tcBorders>
              <w:top w:val="single" w:sz="6" w:space="0" w:color="C5AB81"/>
              <w:left w:val="single" w:sz="6" w:space="0" w:color="C5AB81"/>
              <w:bottom w:val="single" w:sz="6" w:space="0" w:color="C5AB81"/>
              <w:right w:val="single" w:sz="6" w:space="0" w:color="C5AB81"/>
            </w:tcBorders>
            <w:hideMark/>
          </w:tcPr>
          <w:p w14:paraId="6A6F05DE"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0.325%</w:t>
            </w:r>
          </w:p>
        </w:tc>
      </w:tr>
      <w:tr w:rsidR="00140BCB" w:rsidRPr="00140BCB" w14:paraId="6BC40EC4"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1797AFEB"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4</w:t>
            </w:r>
          </w:p>
        </w:tc>
        <w:tc>
          <w:tcPr>
            <w:tcW w:w="1376" w:type="dxa"/>
            <w:tcBorders>
              <w:top w:val="single" w:sz="6" w:space="0" w:color="C5AB81"/>
              <w:left w:val="single" w:sz="6" w:space="0" w:color="C5AB81"/>
              <w:bottom w:val="single" w:sz="6" w:space="0" w:color="C5AB81"/>
              <w:right w:val="single" w:sz="6" w:space="0" w:color="C5AB81"/>
            </w:tcBorders>
            <w:hideMark/>
          </w:tcPr>
          <w:p w14:paraId="3144935A"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$6’209,143.21</w:t>
            </w:r>
          </w:p>
        </w:tc>
        <w:tc>
          <w:tcPr>
            <w:tcW w:w="1405" w:type="dxa"/>
            <w:tcBorders>
              <w:top w:val="single" w:sz="6" w:space="0" w:color="C5AB81"/>
              <w:left w:val="single" w:sz="6" w:space="0" w:color="C5AB81"/>
              <w:bottom w:val="single" w:sz="6" w:space="0" w:color="C5AB81"/>
              <w:right w:val="single" w:sz="6" w:space="0" w:color="C5AB81"/>
            </w:tcBorders>
            <w:hideMark/>
          </w:tcPr>
          <w:p w14:paraId="2ED5BA64"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$12’418,286.40</w:t>
            </w:r>
          </w:p>
        </w:tc>
        <w:tc>
          <w:tcPr>
            <w:tcW w:w="1541" w:type="dxa"/>
            <w:tcBorders>
              <w:top w:val="single" w:sz="6" w:space="0" w:color="C5AB81"/>
              <w:left w:val="single" w:sz="6" w:space="0" w:color="C5AB81"/>
              <w:bottom w:val="single" w:sz="6" w:space="0" w:color="C5AB81"/>
              <w:right w:val="single" w:sz="6" w:space="0" w:color="C5AB81"/>
            </w:tcBorders>
            <w:hideMark/>
          </w:tcPr>
          <w:p w14:paraId="585C47DF"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16,345.57 </w:t>
            </w:r>
          </w:p>
        </w:tc>
        <w:tc>
          <w:tcPr>
            <w:tcW w:w="1202" w:type="dxa"/>
            <w:tcBorders>
              <w:top w:val="single" w:sz="6" w:space="0" w:color="C5AB81"/>
              <w:left w:val="single" w:sz="6" w:space="0" w:color="C5AB81"/>
              <w:bottom w:val="single" w:sz="6" w:space="0" w:color="C5AB81"/>
              <w:right w:val="single" w:sz="6" w:space="0" w:color="C5AB81"/>
            </w:tcBorders>
            <w:hideMark/>
          </w:tcPr>
          <w:p w14:paraId="673E2308"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0.304%</w:t>
            </w:r>
          </w:p>
        </w:tc>
        <w:tc>
          <w:tcPr>
            <w:tcW w:w="1449" w:type="dxa"/>
            <w:tcBorders>
              <w:top w:val="single" w:sz="6" w:space="0" w:color="C5AB81"/>
              <w:left w:val="single" w:sz="6" w:space="0" w:color="C5AB81"/>
              <w:bottom w:val="single" w:sz="6" w:space="0" w:color="C5AB81"/>
              <w:right w:val="single" w:sz="6" w:space="0" w:color="C5AB81"/>
            </w:tcBorders>
            <w:hideMark/>
          </w:tcPr>
          <w:p w14:paraId="55D2CEC2"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18,922.36 </w:t>
            </w:r>
          </w:p>
        </w:tc>
        <w:tc>
          <w:tcPr>
            <w:tcW w:w="1070" w:type="dxa"/>
            <w:tcBorders>
              <w:top w:val="single" w:sz="6" w:space="0" w:color="C5AB81"/>
              <w:left w:val="single" w:sz="6" w:space="0" w:color="C5AB81"/>
              <w:bottom w:val="single" w:sz="6" w:space="0" w:color="C5AB81"/>
              <w:right w:val="single" w:sz="6" w:space="0" w:color="C5AB81"/>
            </w:tcBorders>
            <w:hideMark/>
          </w:tcPr>
          <w:p w14:paraId="1352D50D"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0.352%</w:t>
            </w:r>
          </w:p>
        </w:tc>
      </w:tr>
      <w:tr w:rsidR="00140BCB" w:rsidRPr="00140BCB" w14:paraId="5FDCD44F"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5B775423"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5</w:t>
            </w:r>
          </w:p>
        </w:tc>
        <w:tc>
          <w:tcPr>
            <w:tcW w:w="1376" w:type="dxa"/>
            <w:tcBorders>
              <w:top w:val="single" w:sz="6" w:space="0" w:color="C5AB81"/>
              <w:left w:val="single" w:sz="6" w:space="0" w:color="C5AB81"/>
              <w:bottom w:val="single" w:sz="6" w:space="0" w:color="C5AB81"/>
              <w:right w:val="single" w:sz="6" w:space="0" w:color="C5AB81"/>
            </w:tcBorders>
            <w:hideMark/>
          </w:tcPr>
          <w:p w14:paraId="0BE3A1F4"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$12’418,286.41</w:t>
            </w:r>
          </w:p>
        </w:tc>
        <w:tc>
          <w:tcPr>
            <w:tcW w:w="1405" w:type="dxa"/>
            <w:tcBorders>
              <w:top w:val="single" w:sz="6" w:space="0" w:color="C5AB81"/>
              <w:left w:val="single" w:sz="6" w:space="0" w:color="C5AB81"/>
              <w:bottom w:val="single" w:sz="6" w:space="0" w:color="C5AB81"/>
              <w:right w:val="single" w:sz="6" w:space="0" w:color="C5AB81"/>
            </w:tcBorders>
            <w:hideMark/>
          </w:tcPr>
          <w:p w14:paraId="36C8BBF2"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$24’836,572.80</w:t>
            </w:r>
          </w:p>
        </w:tc>
        <w:tc>
          <w:tcPr>
            <w:tcW w:w="1541" w:type="dxa"/>
            <w:tcBorders>
              <w:top w:val="single" w:sz="6" w:space="0" w:color="C5AB81"/>
              <w:left w:val="single" w:sz="6" w:space="0" w:color="C5AB81"/>
              <w:bottom w:val="single" w:sz="6" w:space="0" w:color="C5AB81"/>
              <w:right w:val="single" w:sz="6" w:space="0" w:color="C5AB81"/>
            </w:tcBorders>
            <w:hideMark/>
          </w:tcPr>
          <w:p w14:paraId="4DDF167E"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35,221.36 </w:t>
            </w:r>
          </w:p>
        </w:tc>
        <w:tc>
          <w:tcPr>
            <w:tcW w:w="1202" w:type="dxa"/>
            <w:tcBorders>
              <w:top w:val="single" w:sz="6" w:space="0" w:color="C5AB81"/>
              <w:left w:val="single" w:sz="6" w:space="0" w:color="C5AB81"/>
              <w:bottom w:val="single" w:sz="6" w:space="0" w:color="C5AB81"/>
              <w:right w:val="single" w:sz="6" w:space="0" w:color="C5AB81"/>
            </w:tcBorders>
            <w:hideMark/>
          </w:tcPr>
          <w:p w14:paraId="026EC8FA"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0.328%</w:t>
            </w:r>
          </w:p>
        </w:tc>
        <w:tc>
          <w:tcPr>
            <w:tcW w:w="1449" w:type="dxa"/>
            <w:tcBorders>
              <w:top w:val="single" w:sz="6" w:space="0" w:color="C5AB81"/>
              <w:left w:val="single" w:sz="6" w:space="0" w:color="C5AB81"/>
              <w:bottom w:val="single" w:sz="6" w:space="0" w:color="C5AB81"/>
              <w:right w:val="single" w:sz="6" w:space="0" w:color="C5AB81"/>
            </w:tcBorders>
            <w:hideMark/>
          </w:tcPr>
          <w:p w14:paraId="6F20D331"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40,778.55 </w:t>
            </w:r>
          </w:p>
        </w:tc>
        <w:tc>
          <w:tcPr>
            <w:tcW w:w="1070" w:type="dxa"/>
            <w:tcBorders>
              <w:top w:val="single" w:sz="6" w:space="0" w:color="C5AB81"/>
              <w:left w:val="single" w:sz="6" w:space="0" w:color="C5AB81"/>
              <w:bottom w:val="single" w:sz="6" w:space="0" w:color="C5AB81"/>
              <w:right w:val="single" w:sz="6" w:space="0" w:color="C5AB81"/>
            </w:tcBorders>
            <w:hideMark/>
          </w:tcPr>
          <w:p w14:paraId="5952FDBB"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0.379%</w:t>
            </w:r>
          </w:p>
        </w:tc>
      </w:tr>
      <w:tr w:rsidR="00140BCB" w:rsidRPr="00140BCB" w14:paraId="7350A603"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35C9D1B0"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6</w:t>
            </w:r>
          </w:p>
        </w:tc>
        <w:tc>
          <w:tcPr>
            <w:tcW w:w="1376" w:type="dxa"/>
            <w:tcBorders>
              <w:top w:val="single" w:sz="6" w:space="0" w:color="C5AB81"/>
              <w:left w:val="single" w:sz="6" w:space="0" w:color="C5AB81"/>
              <w:bottom w:val="single" w:sz="6" w:space="0" w:color="C5AB81"/>
              <w:right w:val="single" w:sz="6" w:space="0" w:color="C5AB81"/>
            </w:tcBorders>
            <w:hideMark/>
          </w:tcPr>
          <w:p w14:paraId="1A7E1180"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$24’836,572.81</w:t>
            </w:r>
          </w:p>
        </w:tc>
        <w:tc>
          <w:tcPr>
            <w:tcW w:w="1405" w:type="dxa"/>
            <w:tcBorders>
              <w:top w:val="single" w:sz="6" w:space="0" w:color="C5AB81"/>
              <w:left w:val="single" w:sz="6" w:space="0" w:color="C5AB81"/>
              <w:bottom w:val="single" w:sz="6" w:space="0" w:color="C5AB81"/>
              <w:right w:val="single" w:sz="6" w:space="0" w:color="C5AB81"/>
            </w:tcBorders>
            <w:hideMark/>
          </w:tcPr>
          <w:p w14:paraId="717216B1"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$49’673,145.60</w:t>
            </w:r>
          </w:p>
        </w:tc>
        <w:tc>
          <w:tcPr>
            <w:tcW w:w="1541" w:type="dxa"/>
            <w:tcBorders>
              <w:top w:val="single" w:sz="6" w:space="0" w:color="C5AB81"/>
              <w:left w:val="single" w:sz="6" w:space="0" w:color="C5AB81"/>
              <w:bottom w:val="single" w:sz="6" w:space="0" w:color="C5AB81"/>
              <w:right w:val="single" w:sz="6" w:space="0" w:color="C5AB81"/>
            </w:tcBorders>
            <w:hideMark/>
          </w:tcPr>
          <w:p w14:paraId="40DD712C"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75,953.34 </w:t>
            </w:r>
          </w:p>
        </w:tc>
        <w:tc>
          <w:tcPr>
            <w:tcW w:w="1202" w:type="dxa"/>
            <w:tcBorders>
              <w:top w:val="single" w:sz="6" w:space="0" w:color="C5AB81"/>
              <w:left w:val="single" w:sz="6" w:space="0" w:color="C5AB81"/>
              <w:bottom w:val="single" w:sz="6" w:space="0" w:color="C5AB81"/>
              <w:right w:val="single" w:sz="6" w:space="0" w:color="C5AB81"/>
            </w:tcBorders>
            <w:hideMark/>
          </w:tcPr>
          <w:p w14:paraId="0A4B7BFB"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0.351%</w:t>
            </w:r>
          </w:p>
        </w:tc>
        <w:tc>
          <w:tcPr>
            <w:tcW w:w="1449" w:type="dxa"/>
            <w:tcBorders>
              <w:top w:val="single" w:sz="6" w:space="0" w:color="C5AB81"/>
              <w:left w:val="single" w:sz="6" w:space="0" w:color="C5AB81"/>
              <w:bottom w:val="single" w:sz="6" w:space="0" w:color="C5AB81"/>
              <w:right w:val="single" w:sz="6" w:space="0" w:color="C5AB81"/>
            </w:tcBorders>
            <w:hideMark/>
          </w:tcPr>
          <w:p w14:paraId="0CDFFB3E"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87,843.85 </w:t>
            </w:r>
          </w:p>
        </w:tc>
        <w:tc>
          <w:tcPr>
            <w:tcW w:w="1070" w:type="dxa"/>
            <w:tcBorders>
              <w:top w:val="single" w:sz="6" w:space="0" w:color="C5AB81"/>
              <w:left w:val="single" w:sz="6" w:space="0" w:color="C5AB81"/>
              <w:bottom w:val="single" w:sz="6" w:space="0" w:color="C5AB81"/>
              <w:right w:val="single" w:sz="6" w:space="0" w:color="C5AB81"/>
            </w:tcBorders>
            <w:hideMark/>
          </w:tcPr>
          <w:p w14:paraId="07B62FB3"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0.407%</w:t>
            </w:r>
          </w:p>
        </w:tc>
      </w:tr>
      <w:tr w:rsidR="00140BCB" w:rsidRPr="00140BCB" w14:paraId="08747BBF"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77FDC5EF"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lastRenderedPageBreak/>
              <w:t>7</w:t>
            </w:r>
          </w:p>
        </w:tc>
        <w:tc>
          <w:tcPr>
            <w:tcW w:w="1376" w:type="dxa"/>
            <w:tcBorders>
              <w:top w:val="single" w:sz="6" w:space="0" w:color="C5AB81"/>
              <w:left w:val="single" w:sz="6" w:space="0" w:color="C5AB81"/>
              <w:bottom w:val="single" w:sz="6" w:space="0" w:color="C5AB81"/>
              <w:right w:val="single" w:sz="6" w:space="0" w:color="C5AB81"/>
            </w:tcBorders>
            <w:hideMark/>
          </w:tcPr>
          <w:p w14:paraId="5D9F63F9"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$49’673,145.61</w:t>
            </w:r>
          </w:p>
        </w:tc>
        <w:tc>
          <w:tcPr>
            <w:tcW w:w="1405" w:type="dxa"/>
            <w:tcBorders>
              <w:top w:val="single" w:sz="6" w:space="0" w:color="C5AB81"/>
              <w:left w:val="single" w:sz="6" w:space="0" w:color="C5AB81"/>
              <w:bottom w:val="single" w:sz="6" w:space="0" w:color="C5AB81"/>
              <w:right w:val="single" w:sz="6" w:space="0" w:color="C5AB81"/>
            </w:tcBorders>
            <w:hideMark/>
          </w:tcPr>
          <w:p w14:paraId="46CB34ED"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$99’346,291.20</w:t>
            </w:r>
          </w:p>
        </w:tc>
        <w:tc>
          <w:tcPr>
            <w:tcW w:w="1541" w:type="dxa"/>
            <w:tcBorders>
              <w:top w:val="single" w:sz="6" w:space="0" w:color="C5AB81"/>
              <w:left w:val="single" w:sz="6" w:space="0" w:color="C5AB81"/>
              <w:bottom w:val="single" w:sz="6" w:space="0" w:color="C5AB81"/>
              <w:right w:val="single" w:sz="6" w:space="0" w:color="C5AB81"/>
            </w:tcBorders>
            <w:hideMark/>
          </w:tcPr>
          <w:p w14:paraId="7CBA5065"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163,129.71 </w:t>
            </w:r>
          </w:p>
        </w:tc>
        <w:tc>
          <w:tcPr>
            <w:tcW w:w="1202" w:type="dxa"/>
            <w:tcBorders>
              <w:top w:val="single" w:sz="6" w:space="0" w:color="C5AB81"/>
              <w:left w:val="single" w:sz="6" w:space="0" w:color="C5AB81"/>
              <w:bottom w:val="single" w:sz="6" w:space="0" w:color="C5AB81"/>
              <w:right w:val="single" w:sz="6" w:space="0" w:color="C5AB81"/>
            </w:tcBorders>
            <w:hideMark/>
          </w:tcPr>
          <w:p w14:paraId="12AB2CE7"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0.374%</w:t>
            </w:r>
          </w:p>
        </w:tc>
        <w:tc>
          <w:tcPr>
            <w:tcW w:w="1449" w:type="dxa"/>
            <w:tcBorders>
              <w:top w:val="single" w:sz="6" w:space="0" w:color="C5AB81"/>
              <w:left w:val="single" w:sz="6" w:space="0" w:color="C5AB81"/>
              <w:bottom w:val="single" w:sz="6" w:space="0" w:color="C5AB81"/>
              <w:right w:val="single" w:sz="6" w:space="0" w:color="C5AB81"/>
            </w:tcBorders>
            <w:hideMark/>
          </w:tcPr>
          <w:p w14:paraId="4BE65749"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188,928.70 </w:t>
            </w:r>
          </w:p>
        </w:tc>
        <w:tc>
          <w:tcPr>
            <w:tcW w:w="1070" w:type="dxa"/>
            <w:tcBorders>
              <w:top w:val="single" w:sz="6" w:space="0" w:color="C5AB81"/>
              <w:left w:val="single" w:sz="6" w:space="0" w:color="C5AB81"/>
              <w:bottom w:val="single" w:sz="6" w:space="0" w:color="C5AB81"/>
              <w:right w:val="single" w:sz="6" w:space="0" w:color="C5AB81"/>
            </w:tcBorders>
            <w:hideMark/>
          </w:tcPr>
          <w:p w14:paraId="5EAF5C4A"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0.434%</w:t>
            </w:r>
          </w:p>
        </w:tc>
      </w:tr>
      <w:tr w:rsidR="00140BCB" w:rsidRPr="00140BCB" w14:paraId="33EC3E3B"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77BC0156"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8</w:t>
            </w:r>
          </w:p>
        </w:tc>
        <w:tc>
          <w:tcPr>
            <w:tcW w:w="1376" w:type="dxa"/>
            <w:tcBorders>
              <w:top w:val="single" w:sz="6" w:space="0" w:color="C5AB81"/>
              <w:left w:val="single" w:sz="6" w:space="0" w:color="C5AB81"/>
              <w:bottom w:val="single" w:sz="6" w:space="0" w:color="C5AB81"/>
              <w:right w:val="single" w:sz="6" w:space="0" w:color="C5AB81"/>
            </w:tcBorders>
            <w:hideMark/>
          </w:tcPr>
          <w:p w14:paraId="028C2DDE"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$99’346,291.21</w:t>
            </w:r>
          </w:p>
        </w:tc>
        <w:tc>
          <w:tcPr>
            <w:tcW w:w="1405" w:type="dxa"/>
            <w:tcBorders>
              <w:top w:val="single" w:sz="6" w:space="0" w:color="C5AB81"/>
              <w:left w:val="single" w:sz="6" w:space="0" w:color="C5AB81"/>
              <w:bottom w:val="single" w:sz="6" w:space="0" w:color="C5AB81"/>
              <w:right w:val="single" w:sz="6" w:space="0" w:color="C5AB81"/>
            </w:tcBorders>
            <w:hideMark/>
          </w:tcPr>
          <w:p w14:paraId="56C8473C"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$198’692,582.40</w:t>
            </w:r>
          </w:p>
        </w:tc>
        <w:tc>
          <w:tcPr>
            <w:tcW w:w="1541" w:type="dxa"/>
            <w:tcBorders>
              <w:top w:val="single" w:sz="6" w:space="0" w:color="C5AB81"/>
              <w:left w:val="single" w:sz="6" w:space="0" w:color="C5AB81"/>
              <w:bottom w:val="single" w:sz="6" w:space="0" w:color="C5AB81"/>
              <w:right w:val="single" w:sz="6" w:space="0" w:color="C5AB81"/>
            </w:tcBorders>
            <w:hideMark/>
          </w:tcPr>
          <w:p w14:paraId="5C619B5E"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348,907.28 </w:t>
            </w:r>
          </w:p>
        </w:tc>
        <w:tc>
          <w:tcPr>
            <w:tcW w:w="1202" w:type="dxa"/>
            <w:tcBorders>
              <w:top w:val="single" w:sz="6" w:space="0" w:color="C5AB81"/>
              <w:left w:val="single" w:sz="6" w:space="0" w:color="C5AB81"/>
              <w:bottom w:val="single" w:sz="6" w:space="0" w:color="C5AB81"/>
              <w:right w:val="single" w:sz="6" w:space="0" w:color="C5AB81"/>
            </w:tcBorders>
            <w:hideMark/>
          </w:tcPr>
          <w:p w14:paraId="27925C70"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0.398%</w:t>
            </w:r>
          </w:p>
        </w:tc>
        <w:tc>
          <w:tcPr>
            <w:tcW w:w="1449" w:type="dxa"/>
            <w:tcBorders>
              <w:top w:val="single" w:sz="6" w:space="0" w:color="C5AB81"/>
              <w:left w:val="single" w:sz="6" w:space="0" w:color="C5AB81"/>
              <w:bottom w:val="single" w:sz="6" w:space="0" w:color="C5AB81"/>
              <w:right w:val="single" w:sz="6" w:space="0" w:color="C5AB81"/>
            </w:tcBorders>
            <w:hideMark/>
          </w:tcPr>
          <w:p w14:paraId="34F0EEC2"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404,510.16 </w:t>
            </w:r>
          </w:p>
        </w:tc>
        <w:tc>
          <w:tcPr>
            <w:tcW w:w="1070" w:type="dxa"/>
            <w:tcBorders>
              <w:top w:val="single" w:sz="6" w:space="0" w:color="C5AB81"/>
              <w:left w:val="single" w:sz="6" w:space="0" w:color="C5AB81"/>
              <w:bottom w:val="single" w:sz="6" w:space="0" w:color="C5AB81"/>
              <w:right w:val="single" w:sz="6" w:space="0" w:color="C5AB81"/>
            </w:tcBorders>
            <w:hideMark/>
          </w:tcPr>
          <w:p w14:paraId="1A04598D"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0.461%</w:t>
            </w:r>
          </w:p>
        </w:tc>
      </w:tr>
      <w:tr w:rsidR="00140BCB" w:rsidRPr="00140BCB" w14:paraId="1868FA9B" w14:textId="77777777" w:rsidTr="00140BCB">
        <w:trPr>
          <w:divId w:val="1530097202"/>
        </w:trPr>
        <w:tc>
          <w:tcPr>
            <w:tcW w:w="738" w:type="dxa"/>
            <w:tcBorders>
              <w:top w:val="single" w:sz="6" w:space="0" w:color="C5AB81"/>
              <w:left w:val="single" w:sz="6" w:space="0" w:color="C5AB81"/>
              <w:bottom w:val="single" w:sz="6" w:space="0" w:color="C5AB81"/>
              <w:right w:val="single" w:sz="6" w:space="0" w:color="C5AB81"/>
            </w:tcBorders>
            <w:hideMark/>
          </w:tcPr>
          <w:p w14:paraId="091C2644"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9</w:t>
            </w:r>
          </w:p>
        </w:tc>
        <w:tc>
          <w:tcPr>
            <w:tcW w:w="1376" w:type="dxa"/>
            <w:tcBorders>
              <w:top w:val="single" w:sz="6" w:space="0" w:color="C5AB81"/>
              <w:left w:val="single" w:sz="6" w:space="0" w:color="C5AB81"/>
              <w:bottom w:val="single" w:sz="6" w:space="0" w:color="C5AB81"/>
              <w:right w:val="single" w:sz="6" w:space="0" w:color="C5AB81"/>
            </w:tcBorders>
            <w:hideMark/>
          </w:tcPr>
          <w:p w14:paraId="17F4C776"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$198’692,582.41</w:t>
            </w:r>
          </w:p>
        </w:tc>
        <w:tc>
          <w:tcPr>
            <w:tcW w:w="1405" w:type="dxa"/>
            <w:tcBorders>
              <w:top w:val="single" w:sz="6" w:space="0" w:color="C5AB81"/>
              <w:left w:val="single" w:sz="6" w:space="0" w:color="C5AB81"/>
              <w:bottom w:val="single" w:sz="6" w:space="0" w:color="C5AB81"/>
              <w:right w:val="single" w:sz="6" w:space="0" w:color="C5AB81"/>
            </w:tcBorders>
            <w:hideMark/>
          </w:tcPr>
          <w:p w14:paraId="2494BBA8"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En adelante</w:t>
            </w:r>
          </w:p>
        </w:tc>
        <w:tc>
          <w:tcPr>
            <w:tcW w:w="1541" w:type="dxa"/>
            <w:tcBorders>
              <w:top w:val="single" w:sz="6" w:space="0" w:color="C5AB81"/>
              <w:left w:val="single" w:sz="6" w:space="0" w:color="C5AB81"/>
              <w:bottom w:val="single" w:sz="6" w:space="0" w:color="C5AB81"/>
              <w:right w:val="single" w:sz="6" w:space="0" w:color="C5AB81"/>
            </w:tcBorders>
            <w:hideMark/>
          </w:tcPr>
          <w:p w14:paraId="78EFE1F0"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744,305.52 </w:t>
            </w:r>
          </w:p>
        </w:tc>
        <w:tc>
          <w:tcPr>
            <w:tcW w:w="1202" w:type="dxa"/>
            <w:tcBorders>
              <w:top w:val="single" w:sz="6" w:space="0" w:color="C5AB81"/>
              <w:left w:val="single" w:sz="6" w:space="0" w:color="C5AB81"/>
              <w:bottom w:val="single" w:sz="6" w:space="0" w:color="C5AB81"/>
              <w:right w:val="single" w:sz="6" w:space="0" w:color="C5AB81"/>
            </w:tcBorders>
            <w:hideMark/>
          </w:tcPr>
          <w:p w14:paraId="25BBA016"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0.421%</w:t>
            </w:r>
          </w:p>
        </w:tc>
        <w:tc>
          <w:tcPr>
            <w:tcW w:w="1449" w:type="dxa"/>
            <w:tcBorders>
              <w:top w:val="single" w:sz="6" w:space="0" w:color="C5AB81"/>
              <w:left w:val="single" w:sz="6" w:space="0" w:color="C5AB81"/>
              <w:bottom w:val="single" w:sz="6" w:space="0" w:color="C5AB81"/>
              <w:right w:val="single" w:sz="6" w:space="0" w:color="C5AB81"/>
            </w:tcBorders>
            <w:hideMark/>
          </w:tcPr>
          <w:p w14:paraId="29F9350D"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 xml:space="preserve"> $      862,496.56 </w:t>
            </w:r>
          </w:p>
        </w:tc>
        <w:tc>
          <w:tcPr>
            <w:tcW w:w="1070" w:type="dxa"/>
            <w:tcBorders>
              <w:top w:val="single" w:sz="6" w:space="0" w:color="C5AB81"/>
              <w:left w:val="single" w:sz="6" w:space="0" w:color="C5AB81"/>
              <w:bottom w:val="single" w:sz="6" w:space="0" w:color="C5AB81"/>
              <w:right w:val="single" w:sz="6" w:space="0" w:color="C5AB81"/>
            </w:tcBorders>
            <w:hideMark/>
          </w:tcPr>
          <w:p w14:paraId="5874EB05" w14:textId="77777777" w:rsidR="00B764EB" w:rsidRPr="00140BCB" w:rsidRDefault="00000000" w:rsidP="00FB661D">
            <w:pPr>
              <w:pStyle w:val="NormalWeb"/>
              <w:spacing w:before="0" w:beforeAutospacing="0" w:after="0" w:afterAutospacing="0" w:line="360" w:lineRule="auto"/>
              <w:jc w:val="both"/>
              <w:rPr>
                <w:sz w:val="16"/>
                <w:szCs w:val="16"/>
              </w:rPr>
            </w:pPr>
            <w:r w:rsidRPr="00140BCB">
              <w:rPr>
                <w:sz w:val="16"/>
                <w:szCs w:val="16"/>
              </w:rPr>
              <w:t>0.488%</w:t>
            </w:r>
          </w:p>
        </w:tc>
      </w:tr>
    </w:tbl>
    <w:p w14:paraId="3BE01F8D" w14:textId="77777777" w:rsidR="00140BCB" w:rsidRDefault="00140BCB" w:rsidP="00FB661D">
      <w:pPr>
        <w:pStyle w:val="NormalWeb"/>
        <w:spacing w:before="0" w:beforeAutospacing="0" w:after="0" w:afterAutospacing="0" w:line="360" w:lineRule="auto"/>
        <w:jc w:val="both"/>
        <w:divId w:val="1530097202"/>
      </w:pPr>
    </w:p>
    <w:p w14:paraId="0E62D358" w14:textId="6E75E507" w:rsidR="00B764EB" w:rsidRPr="00FB661D" w:rsidRDefault="00000000" w:rsidP="00FB661D">
      <w:pPr>
        <w:pStyle w:val="NormalWeb"/>
        <w:spacing w:before="0" w:beforeAutospacing="0" w:after="0" w:afterAutospacing="0" w:line="360" w:lineRule="auto"/>
        <w:jc w:val="both"/>
        <w:divId w:val="1530097202"/>
      </w:pPr>
      <w:r w:rsidRPr="00FB661D">
        <w:t>La anterior propuesta, mantiene la proporcionalidad, misma que radica en que los sujetos pasivos, deben contribuir a los gastos públicos, en función de su respectiva capacidad económica, la cual incide en su patrimonio, debiendo aportar una parte justa y adecuada de sus ingresos, utilidades o rendimientos. Esta se encuentra vinculada con la capacidad económica de los contribuyentes que debe ser gravada, diferencialmente, conforme a cuotas fijas y tasas progresivas, para que en cada caso el impacto sea distinto, no sólo en cantidad sino en lo tocante, al mayor o menor sacrificio reflejado cualitativamente en la disminución patrimonial que proceda, y que debe encontrarse en proporción a los ingresos obtenidos.</w:t>
      </w:r>
    </w:p>
    <w:p w14:paraId="1A2358E7" w14:textId="77777777" w:rsidR="00140BCB" w:rsidRDefault="00140BCB" w:rsidP="00FB661D">
      <w:pPr>
        <w:pStyle w:val="NormalWeb"/>
        <w:spacing w:before="0" w:beforeAutospacing="0" w:after="0" w:afterAutospacing="0" w:line="360" w:lineRule="auto"/>
        <w:jc w:val="both"/>
        <w:divId w:val="1530097202"/>
      </w:pPr>
    </w:p>
    <w:p w14:paraId="005291F1" w14:textId="20272E2E" w:rsidR="00B764EB" w:rsidRPr="00FB661D" w:rsidRDefault="00000000" w:rsidP="00FB661D">
      <w:pPr>
        <w:pStyle w:val="NormalWeb"/>
        <w:spacing w:before="0" w:beforeAutospacing="0" w:after="0" w:afterAutospacing="0" w:line="360" w:lineRule="auto"/>
        <w:jc w:val="both"/>
        <w:divId w:val="1530097202"/>
      </w:pPr>
      <w:r w:rsidRPr="00FB661D">
        <w:t>El principio de equidad radica en la igualdad ante la misma Ley tributaria de todos los sujetos pasivos, de un tributo, los que en tales condiciones, deben de recibir un tratamiento idéntico en lo concerniente a hipótesis de causación, acumulación de ingresos gravables, deducciones permitidas, plazos de pago, entre otros aspectos, debiendo únicamente, variar las tarifas tributarias aplicables de acuerdo con la capacidad económica de cada contribuyente, para respetar el principio de proporcionalidad antes mencionado. Es decir, que los contribuyentes, de un mismo impuesto, deben guardar una situación de igualdad frente a la Ley.</w:t>
      </w:r>
    </w:p>
    <w:p w14:paraId="7AB57C26" w14:textId="77777777" w:rsidR="00B764EB" w:rsidRPr="00FB661D" w:rsidRDefault="00B764EB" w:rsidP="00FB661D">
      <w:pPr>
        <w:pStyle w:val="NormalWeb"/>
        <w:spacing w:before="0" w:beforeAutospacing="0" w:after="0" w:afterAutospacing="0" w:line="360" w:lineRule="auto"/>
        <w:jc w:val="both"/>
        <w:divId w:val="1530097202"/>
      </w:pPr>
    </w:p>
    <w:p w14:paraId="1F68C774"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Impacto social de la Fracción I inciso a):</w:t>
      </w:r>
    </w:p>
    <w:p w14:paraId="4B6B86ED" w14:textId="77777777" w:rsidR="00140BCB" w:rsidRDefault="00140BCB" w:rsidP="00FB661D">
      <w:pPr>
        <w:pStyle w:val="NormalWeb"/>
        <w:spacing w:before="0" w:beforeAutospacing="0" w:after="0" w:afterAutospacing="0" w:line="360" w:lineRule="auto"/>
        <w:jc w:val="both"/>
        <w:divId w:val="1530097202"/>
      </w:pPr>
    </w:p>
    <w:p w14:paraId="11B86291" w14:textId="5916669D" w:rsidR="00B764EB" w:rsidRPr="00FB661D" w:rsidRDefault="00000000" w:rsidP="00FB661D">
      <w:pPr>
        <w:pStyle w:val="NormalWeb"/>
        <w:spacing w:before="0" w:beforeAutospacing="0" w:after="0" w:afterAutospacing="0" w:line="360" w:lineRule="auto"/>
        <w:jc w:val="both"/>
        <w:divId w:val="1530097202"/>
      </w:pPr>
      <w:r w:rsidRPr="00FB661D">
        <w:t xml:space="preserve">Del análisis realizado en el comportamiento de las operaciones y recaudación de este tributo, correspondiente a nuestro padrón inmobiliario, se obtiene en la fracción I que, de 472,457 cuentas prediales, el </w:t>
      </w:r>
      <w:r w:rsidRPr="00FB661D">
        <w:rPr>
          <w:b/>
          <w:bCs/>
        </w:rPr>
        <w:t>90.1 por ciento</w:t>
      </w:r>
      <w:r w:rsidRPr="00FB661D">
        <w:t xml:space="preserve">, no se contempla ninguna variación, sin embargo, en los siguientes rangos se ubican tan sólo 46,829 cuentas que representa el 9.9 por ciento del total que tendrán un impacto. </w:t>
      </w:r>
      <w:r w:rsidRPr="00FB661D">
        <w:rPr>
          <w:b/>
          <w:bCs/>
        </w:rPr>
        <w:t>(Anexo 4).</w:t>
      </w:r>
    </w:p>
    <w:p w14:paraId="69AA1BB5" w14:textId="77777777" w:rsidR="00B764EB" w:rsidRPr="00FB661D" w:rsidRDefault="00B764EB" w:rsidP="00FB661D">
      <w:pPr>
        <w:pStyle w:val="NormalWeb"/>
        <w:spacing w:before="0" w:beforeAutospacing="0" w:after="0" w:afterAutospacing="0" w:line="360" w:lineRule="auto"/>
        <w:jc w:val="both"/>
        <w:divId w:val="1530097202"/>
      </w:pPr>
    </w:p>
    <w:p w14:paraId="3D74C1A7" w14:textId="77777777" w:rsidR="00140BCB" w:rsidRDefault="00140BCB" w:rsidP="00FB661D">
      <w:pPr>
        <w:pStyle w:val="NormalWeb"/>
        <w:spacing w:before="0" w:beforeAutospacing="0" w:after="0" w:afterAutospacing="0" w:line="360" w:lineRule="auto"/>
        <w:jc w:val="both"/>
        <w:divId w:val="1530097202"/>
        <w:rPr>
          <w:b/>
          <w:bCs/>
        </w:rPr>
      </w:pPr>
    </w:p>
    <w:p w14:paraId="3DF5D016" w14:textId="77240F88" w:rsidR="00B764EB" w:rsidRPr="00FB661D" w:rsidRDefault="00000000" w:rsidP="00FB661D">
      <w:pPr>
        <w:pStyle w:val="NormalWeb"/>
        <w:spacing w:before="0" w:beforeAutospacing="0" w:after="0" w:afterAutospacing="0" w:line="360" w:lineRule="auto"/>
        <w:jc w:val="both"/>
        <w:divId w:val="1530097202"/>
      </w:pPr>
      <w:r w:rsidRPr="00FB661D">
        <w:rPr>
          <w:b/>
          <w:bCs/>
        </w:rPr>
        <w:t>Impacto social de la Fracción II inciso a):</w:t>
      </w:r>
    </w:p>
    <w:p w14:paraId="1A3CB3F6"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Para la fracción II que corresponden a 47,986 cuentas prediales, el </w:t>
      </w:r>
      <w:r w:rsidRPr="00FB661D">
        <w:rPr>
          <w:b/>
          <w:bCs/>
        </w:rPr>
        <w:t>86.2 por ciento</w:t>
      </w:r>
      <w:r w:rsidRPr="00FB661D">
        <w:t xml:space="preserve">, no se contempla ninguna variación, sin embargo, en los siguientes rangos se ubican tan sólo 6,630 cuentas que representa el 13.8 por ciento del total que tendrán un impacto. </w:t>
      </w:r>
      <w:r w:rsidRPr="00FB661D">
        <w:rPr>
          <w:b/>
          <w:bCs/>
        </w:rPr>
        <w:t>(Anexo 5)</w:t>
      </w:r>
    </w:p>
    <w:p w14:paraId="0859C0C4" w14:textId="77777777" w:rsidR="00140BCB" w:rsidRDefault="00140BCB" w:rsidP="00FB661D">
      <w:pPr>
        <w:pStyle w:val="NormalWeb"/>
        <w:spacing w:before="0" w:beforeAutospacing="0" w:after="0" w:afterAutospacing="0" w:line="360" w:lineRule="auto"/>
        <w:jc w:val="both"/>
        <w:divId w:val="1530097202"/>
      </w:pPr>
    </w:p>
    <w:p w14:paraId="25D0A149" w14:textId="4335F737" w:rsidR="00B764EB" w:rsidRPr="00FB661D" w:rsidRDefault="00000000" w:rsidP="00FB661D">
      <w:pPr>
        <w:pStyle w:val="NormalWeb"/>
        <w:spacing w:before="0" w:beforeAutospacing="0" w:after="0" w:afterAutospacing="0" w:line="360" w:lineRule="auto"/>
        <w:jc w:val="both"/>
        <w:divId w:val="1530097202"/>
      </w:pPr>
      <w:r w:rsidRPr="00FB661D">
        <w:t>De los rangos citados, como elementos cuantitativos de las tarifas progresivas, se cumple con el requisito de medición de la carga tributaria que tienen los contribuyentes en virtud de su riqueza, lo que motiva que el impuesto sea en proporción a esa capacidad contributiva, sin que ello signifique romper con el principio de equidad, dado que ésta sólo opera con respecto a las personas que tienen igual situación económica, a los que se les determina un impuesto a pagar con base al mismo rango, sobre el cual se ubican según su base gravable, resultando de esta manera que la tarifa progresiva cumple con los requisitos avalados por las autoridades legislativas y respaldado por las máximas autoridades jurisdiccionales, al ser una tarifa proporcional y equitativa en términos del numeral 31, fracción IV de la Constitución Política de los Estados Unidos Mexicanos, determinando una contribución directamente sobre la riqueza de los particulares.</w:t>
      </w:r>
    </w:p>
    <w:p w14:paraId="4FC83AD8" w14:textId="77777777" w:rsidR="00B764EB" w:rsidRPr="00FB661D" w:rsidRDefault="00000000" w:rsidP="00FB661D">
      <w:pPr>
        <w:pStyle w:val="NormalWeb"/>
        <w:spacing w:before="0" w:beforeAutospacing="0" w:after="0" w:afterAutospacing="0" w:line="360" w:lineRule="auto"/>
        <w:jc w:val="both"/>
        <w:divId w:val="1530097202"/>
      </w:pPr>
      <w:r w:rsidRPr="00FB661D">
        <w:t>De igual forma, apoyan a lo expuesto la jurisprudencia número P./J. 105/99, localizable en el Semanario Judicial de la Federación y su Gaceta en el Tomo X, Noviembre de 1999, página 27, la cual a la letra señala lo siguiente:</w:t>
      </w:r>
    </w:p>
    <w:p w14:paraId="49646E1B" w14:textId="77777777" w:rsidR="00140BCB" w:rsidRDefault="00140BCB" w:rsidP="00FB661D">
      <w:pPr>
        <w:spacing w:line="360" w:lineRule="auto"/>
        <w:jc w:val="both"/>
        <w:divId w:val="1530097202"/>
        <w:rPr>
          <w:rFonts w:ascii="Arial" w:hAnsi="Arial" w:cs="Arial"/>
          <w:b/>
          <w:bCs/>
        </w:rPr>
      </w:pPr>
    </w:p>
    <w:p w14:paraId="4F865BB1" w14:textId="7644D320" w:rsidR="00B764EB" w:rsidRPr="00FB661D" w:rsidRDefault="00000000" w:rsidP="00FB661D">
      <w:pPr>
        <w:spacing w:line="360" w:lineRule="auto"/>
        <w:jc w:val="both"/>
        <w:divId w:val="1530097202"/>
        <w:rPr>
          <w:rFonts w:ascii="Arial" w:hAnsi="Arial" w:cs="Arial"/>
        </w:rPr>
      </w:pPr>
      <w:r w:rsidRPr="00FB661D">
        <w:rPr>
          <w:rFonts w:ascii="Arial" w:hAnsi="Arial" w:cs="Arial"/>
          <w:b/>
          <w:bCs/>
        </w:rPr>
        <w:t xml:space="preserve">«CONTRIBUCIONES. LAS LEYES QUELAS INCREMENTAN NO VIOLAN LA GARANTÍA DE IRRETROACTIVIDAD. </w:t>
      </w:r>
      <w:r w:rsidRPr="00FB661D">
        <w:rPr>
          <w:rFonts w:ascii="Arial" w:hAnsi="Arial" w:cs="Arial"/>
        </w:rPr>
        <w:t xml:space="preserve">Esta garantía, consagrada en el artículo 14 de la Constitución Política de los Estados Unidos Mexicanos, consiste en que una ley no puede contener disposiciones que regulen hechos acaecidos con anterioridad a su vigencia o afectar derechos adquiridos; </w:t>
      </w:r>
      <w:r w:rsidRPr="00FB661D">
        <w:rPr>
          <w:rFonts w:ascii="Arial" w:hAnsi="Arial" w:cs="Arial"/>
          <w:b/>
          <w:bCs/>
        </w:rPr>
        <w:t xml:space="preserve">el Congreso de la Unión, en ejercicio de la potestad tributaria que la propia Constitución le confiere, anualmente determina las contribuciones del año fiscal correspondiente, y cuando las incrementa hacia el futuro, es claro que no afecta situaciones anteriores y los </w:t>
      </w:r>
      <w:r w:rsidRPr="00FB661D">
        <w:rPr>
          <w:rFonts w:ascii="Arial" w:hAnsi="Arial" w:cs="Arial"/>
          <w:b/>
          <w:bCs/>
        </w:rPr>
        <w:lastRenderedPageBreak/>
        <w:t xml:space="preserve">particulares no pueden alegar violación a dicha garantía, </w:t>
      </w:r>
      <w:r w:rsidRPr="00FB661D">
        <w:rPr>
          <w:rFonts w:ascii="Arial" w:hAnsi="Arial" w:cs="Arial"/>
        </w:rPr>
        <w:t>porque no tienen el derecho adquirido para pagar siempre sobre una misma base o tasa, ya que contribuir al gasto público es una obligación de los mexicanos consagrada en el artículo 31, fracción IV, constitucional, y no un bien que ingrese al patrimonio del contribuyente.» (Lo resaltado en negritas es añadido)</w:t>
      </w:r>
    </w:p>
    <w:p w14:paraId="4B512A37" w14:textId="77777777" w:rsidR="00140BCB" w:rsidRDefault="00140BCB" w:rsidP="00FB661D">
      <w:pPr>
        <w:pStyle w:val="NormalWeb"/>
        <w:spacing w:before="0" w:beforeAutospacing="0" w:after="0" w:afterAutospacing="0" w:line="360" w:lineRule="auto"/>
        <w:jc w:val="both"/>
        <w:divId w:val="1530097202"/>
      </w:pPr>
    </w:p>
    <w:p w14:paraId="70786C5D" w14:textId="2CE0E8D6" w:rsidR="00B764EB" w:rsidRPr="00FB661D" w:rsidRDefault="00000000" w:rsidP="00FB661D">
      <w:pPr>
        <w:pStyle w:val="NormalWeb"/>
        <w:spacing w:before="0" w:beforeAutospacing="0" w:after="0" w:afterAutospacing="0" w:line="360" w:lineRule="auto"/>
        <w:jc w:val="both"/>
        <w:divId w:val="1530097202"/>
      </w:pPr>
      <w:r w:rsidRPr="00FB661D">
        <w:t>En este contexto, es importante referir que el objeto del impuesto predial recae sobre la propiedad o posesión inmobiliaria y su base la constituye el valor catastral del inmueble, lo que evidencia que el aludido tributo grava una manifestación aislada de riqueza, expresada a través del valor del bien inmueble de que se trate, por lo que la capacidad contributiva de los sujetos pasivos se mide, en función del valor del inmueble.</w:t>
      </w:r>
    </w:p>
    <w:p w14:paraId="78745987" w14:textId="77777777" w:rsidR="00140BCB" w:rsidRDefault="00140BCB" w:rsidP="00FB661D">
      <w:pPr>
        <w:pStyle w:val="NormalWeb"/>
        <w:spacing w:before="0" w:beforeAutospacing="0" w:after="0" w:afterAutospacing="0" w:line="360" w:lineRule="auto"/>
        <w:jc w:val="both"/>
        <w:divId w:val="1530097202"/>
      </w:pPr>
    </w:p>
    <w:p w14:paraId="56E22E89" w14:textId="03CD5CF8" w:rsidR="00B764EB" w:rsidRPr="00FB661D" w:rsidRDefault="00000000" w:rsidP="00FB661D">
      <w:pPr>
        <w:pStyle w:val="NormalWeb"/>
        <w:spacing w:before="0" w:beforeAutospacing="0" w:after="0" w:afterAutospacing="0" w:line="360" w:lineRule="auto"/>
        <w:jc w:val="both"/>
        <w:divId w:val="1530097202"/>
      </w:pPr>
      <w:r w:rsidRPr="00FB661D">
        <w:t>Apoya a lo expuesto la jurisprudencia número P./J. 123/2004, localizable en el Semanario Judicial de la Federación y su Gaceta en el Tomo XX, Diciembre de 2004, página 1125, la cual a la letra señala lo siguiente:</w:t>
      </w:r>
    </w:p>
    <w:p w14:paraId="41F7354B" w14:textId="77777777" w:rsidR="00140BCB" w:rsidRDefault="00140BCB" w:rsidP="00FB661D">
      <w:pPr>
        <w:spacing w:line="360" w:lineRule="auto"/>
        <w:jc w:val="both"/>
        <w:divId w:val="1530097202"/>
        <w:rPr>
          <w:rFonts w:ascii="Arial" w:hAnsi="Arial" w:cs="Arial"/>
          <w:b/>
          <w:bCs/>
        </w:rPr>
      </w:pPr>
    </w:p>
    <w:p w14:paraId="3E201643" w14:textId="229B7C2B" w:rsidR="00B764EB" w:rsidRPr="00FB661D" w:rsidRDefault="00000000" w:rsidP="00FB661D">
      <w:pPr>
        <w:spacing w:line="360" w:lineRule="auto"/>
        <w:jc w:val="both"/>
        <w:divId w:val="1530097202"/>
        <w:rPr>
          <w:rFonts w:ascii="Arial" w:hAnsi="Arial" w:cs="Arial"/>
        </w:rPr>
      </w:pPr>
      <w:r w:rsidRPr="00FB661D">
        <w:rPr>
          <w:rFonts w:ascii="Arial" w:hAnsi="Arial" w:cs="Arial"/>
          <w:b/>
          <w:bCs/>
        </w:rPr>
        <w:t>«PREDIAL MUNICIPAL.  LA REGULACIÓN DE LA MECÁNICA PARA EL CÁLCULO DEL IMPUESTO RELATIVO DEBE TOMAR EN CUENTA EN LO FUNDAMENTAL, EL VALOR DE LOS INMUEBLES</w:t>
      </w:r>
      <w:r w:rsidRPr="00FB661D">
        <w:rPr>
          <w:rFonts w:ascii="Arial" w:hAnsi="Arial" w:cs="Arial"/>
        </w:rPr>
        <w:t xml:space="preserve">. Del párrafo tercero de la fracción IV del artículo 115 de la Constitución Política de los Estados Unidos Mexicanos, así como del artículo quinto transitorio del decreto por el que se reforma y adiciona ese precepto constitucional, publicado en el Diario Oficial de la Federación el 23 de diciembre de 1999, </w:t>
      </w:r>
      <w:r w:rsidRPr="00FB661D">
        <w:rPr>
          <w:rFonts w:ascii="Arial" w:hAnsi="Arial" w:cs="Arial"/>
          <w:b/>
          <w:bCs/>
        </w:rPr>
        <w:t>se advierte que el impuesto predial es concebido constitucionalmente como un impuesto de naturaleza real cuya base de cálculo debe ser el valor unitario de los predios y de las construcciones.</w:t>
      </w:r>
      <w:r w:rsidRPr="00FB661D">
        <w:rPr>
          <w:rFonts w:ascii="Arial" w:hAnsi="Arial" w:cs="Arial"/>
        </w:rPr>
        <w:t xml:space="preserve"> Ahora bien, el citado artículo transitorio dispone que el predial se configura como un tributo en el que los principios de proporcionalidad y equidad tributarias se proyectan fundamentalmente sobre el proceso de determinación de los valores unitarios del suelo que sirven de base para el cobro de las contribuciones sobre la propiedad inmobiliaria, los cuales deben ser equiparables a los valores de </w:t>
      </w:r>
      <w:r w:rsidRPr="00FB661D">
        <w:rPr>
          <w:rFonts w:ascii="Arial" w:hAnsi="Arial" w:cs="Arial"/>
        </w:rPr>
        <w:lastRenderedPageBreak/>
        <w:t>mercado y a las tasas aplicables para dicho cobro; de ahí que dicho proceso de determinación y adecuación de los valores unitarios y de las tasas aplicables deban realizarlo las Legislaturas de los Estados en coordinación con los Municipios, lo cual es congruente con la reserva constitucional a las haciendas municipales de los recursos derivados de las construcciones sobre la propiedad inmobiliaria, así como de aquellas que tengan como base el cambio de valor de los inmuebles.» (Lo resaltado en negritas no es de origen)</w:t>
      </w:r>
    </w:p>
    <w:p w14:paraId="5E37B861" w14:textId="77777777" w:rsidR="00140BCB" w:rsidRDefault="00140BCB" w:rsidP="00FB661D">
      <w:pPr>
        <w:pStyle w:val="NormalWeb"/>
        <w:spacing w:before="0" w:beforeAutospacing="0" w:after="0" w:afterAutospacing="0" w:line="360" w:lineRule="auto"/>
        <w:jc w:val="both"/>
        <w:divId w:val="1530097202"/>
      </w:pPr>
    </w:p>
    <w:p w14:paraId="7002CFAB" w14:textId="43C45683" w:rsidR="00B764EB" w:rsidRPr="00FB661D" w:rsidRDefault="00000000" w:rsidP="00FB661D">
      <w:pPr>
        <w:pStyle w:val="NormalWeb"/>
        <w:spacing w:before="0" w:beforeAutospacing="0" w:after="0" w:afterAutospacing="0" w:line="360" w:lineRule="auto"/>
        <w:jc w:val="both"/>
        <w:divId w:val="1530097202"/>
      </w:pPr>
      <w:r w:rsidRPr="00FB661D">
        <w:t>En ese sentido, la aplicación de la tasa progresiva, la cual varía en función de la modificación de la base gravable, permite que pague más quien revela una mayor capacidad contributiva y menos el que tiene en menor proporción.</w:t>
      </w:r>
    </w:p>
    <w:p w14:paraId="6AB38FC5" w14:textId="77777777" w:rsidR="00140BCB" w:rsidRDefault="00140BCB" w:rsidP="00FB661D">
      <w:pPr>
        <w:pStyle w:val="NormalWeb"/>
        <w:spacing w:before="0" w:beforeAutospacing="0" w:after="0" w:afterAutospacing="0" w:line="360" w:lineRule="auto"/>
        <w:jc w:val="both"/>
        <w:divId w:val="1530097202"/>
      </w:pPr>
    </w:p>
    <w:p w14:paraId="36E5D054" w14:textId="1AA94472" w:rsidR="00B764EB" w:rsidRPr="00FB661D" w:rsidRDefault="00000000" w:rsidP="00FB661D">
      <w:pPr>
        <w:pStyle w:val="NormalWeb"/>
        <w:spacing w:before="0" w:beforeAutospacing="0" w:after="0" w:afterAutospacing="0" w:line="360" w:lineRule="auto"/>
        <w:jc w:val="both"/>
        <w:divId w:val="1530097202"/>
      </w:pPr>
      <w:r w:rsidRPr="00FB661D">
        <w:t>Ahora bien, en la especie, la progresividad de la tarifa como criterio de proporcionalidad y equidad tributaria, se consigue mediante la estructura de distintos rangos o parámetros de la base gravable definidos entre un límite mínimo y uno máximo, con la cuota fija y el porcentaje aplicable sobre el excedente del límite inferior, dado que ello permite cuantificar el gravamen en atención a la verdadera capacidad contributiva del causante, ya que la tasa no se aplica sobre el total de la base, sino únicamente a la porción que excede de cada rango y al resultado se le suma la cuota fija, cuya cuantía debe corresponder a la del impuesto a pagar en el límite superior del rango inmediato anterior, para compensar la diferencia de una unidad de medición de la base gravable entre un rango y otro.            </w:t>
      </w:r>
    </w:p>
    <w:p w14:paraId="4F622C56" w14:textId="77777777" w:rsidR="00140BCB" w:rsidRDefault="00140BCB" w:rsidP="00FB661D">
      <w:pPr>
        <w:pStyle w:val="NormalWeb"/>
        <w:spacing w:before="0" w:beforeAutospacing="0" w:after="0" w:afterAutospacing="0" w:line="360" w:lineRule="auto"/>
        <w:jc w:val="both"/>
        <w:divId w:val="1530097202"/>
      </w:pPr>
    </w:p>
    <w:p w14:paraId="2975EE13" w14:textId="059F67EA" w:rsidR="00B764EB" w:rsidRPr="00FB661D" w:rsidRDefault="00000000" w:rsidP="00FB661D">
      <w:pPr>
        <w:pStyle w:val="NormalWeb"/>
        <w:spacing w:before="0" w:beforeAutospacing="0" w:after="0" w:afterAutospacing="0" w:line="360" w:lineRule="auto"/>
        <w:jc w:val="both"/>
        <w:divId w:val="1530097202"/>
      </w:pPr>
      <w:r w:rsidRPr="00FB661D">
        <w:t>De igual manera para fortalecer los argumentos jurídicos expuestos con anterioridad, es aplicable la jurisprudencia 1o. J/6 (10a.), emitida por la Primera Sala de nuestro más alto tribunal, consultable en el Semanario Judicial de la Federación y su Gaceta, correspondiente a la Décima Época, Tomo III, Octubre 2014, en la página 2458, que dice:</w:t>
      </w:r>
    </w:p>
    <w:p w14:paraId="68F101D3" w14:textId="77777777" w:rsidR="00140BCB" w:rsidRDefault="00140BCB" w:rsidP="00FB661D">
      <w:pPr>
        <w:pStyle w:val="NormalWeb"/>
        <w:spacing w:before="0" w:beforeAutospacing="0" w:after="0" w:afterAutospacing="0" w:line="360" w:lineRule="auto"/>
        <w:jc w:val="both"/>
        <w:divId w:val="1530097202"/>
      </w:pPr>
    </w:p>
    <w:p w14:paraId="2C3B144A" w14:textId="044BBF28" w:rsidR="00B764EB" w:rsidRPr="00FB661D" w:rsidRDefault="00000000" w:rsidP="00FB661D">
      <w:pPr>
        <w:pStyle w:val="NormalWeb"/>
        <w:spacing w:before="0" w:beforeAutospacing="0" w:after="0" w:afterAutospacing="0" w:line="360" w:lineRule="auto"/>
        <w:jc w:val="both"/>
        <w:divId w:val="1530097202"/>
      </w:pPr>
      <w:r w:rsidRPr="00FB661D">
        <w:t> «</w:t>
      </w:r>
      <w:r w:rsidRPr="00FB661D">
        <w:rPr>
          <w:b/>
          <w:bCs/>
        </w:rPr>
        <w:t xml:space="preserve">IMPUESTO PREDIAL. EL ARTÍCULO 13 DE LA LEY DE INGRESOS DEL MUNICIPIO DE CORREGIDORA, QUERÉTARO, PARA EL EJERCICIO FISCAL </w:t>
      </w:r>
      <w:r w:rsidRPr="00FB661D">
        <w:rPr>
          <w:b/>
          <w:bCs/>
        </w:rPr>
        <w:lastRenderedPageBreak/>
        <w:t>2014 AL ESTABLECER UNA TARIFA PROGRESIVA PARA EL COBRO DEL IMPUESTO RESPETA EL PRINCIPIO DE PROPORCIONALIDAD TRIBUTARIA.</w:t>
      </w:r>
      <w:r w:rsidRPr="00FB661D">
        <w:t xml:space="preserve"> El artículo 13 de la Ley de Ingresos del Municipio de Corregidora, Querétaro, para el ejercicio fiscal 2014, que establece una tarifa progresiva para el cobro del impuesto predial, es acorde al principio de proporcionalidad tributaria, porque si bien genera un impacto diferenciado, la distinción realizada por el legislador permite que el cobro del tributo se aproxime en mayor medida a la capacidad del contribuyente, gracias a una tabla con categorías, cuyo criterio de segmentación obedece al aumento de la base gravable, además cada una está definida por un límite mínimo y otro máximo, con una cuota fija para el límite inferior y una tasa aplicable sobre el excedente. La utilización de este mecanismo permite una cuantificación efectiva del tributo que asciende proporcionalmente tanto entre quienes integran una misma categoría como entre aquellos que se ubiquen en las restantes.»</w:t>
      </w:r>
    </w:p>
    <w:p w14:paraId="27B4A170" w14:textId="77777777" w:rsidR="00140BCB" w:rsidRDefault="00140BCB" w:rsidP="00FB661D">
      <w:pPr>
        <w:pStyle w:val="NormalWeb"/>
        <w:spacing w:before="0" w:beforeAutospacing="0" w:after="0" w:afterAutospacing="0" w:line="360" w:lineRule="auto"/>
        <w:jc w:val="both"/>
        <w:divId w:val="1530097202"/>
      </w:pPr>
    </w:p>
    <w:p w14:paraId="71861600" w14:textId="00DFE083" w:rsidR="00B764EB" w:rsidRPr="00FB661D" w:rsidRDefault="00000000" w:rsidP="00FB661D">
      <w:pPr>
        <w:pStyle w:val="NormalWeb"/>
        <w:spacing w:before="0" w:beforeAutospacing="0" w:after="0" w:afterAutospacing="0" w:line="360" w:lineRule="auto"/>
        <w:jc w:val="both"/>
        <w:divId w:val="1530097202"/>
      </w:pPr>
      <w:r w:rsidRPr="00FB661D">
        <w:t>En estas circunstancias, la presente iniciativa, continúa con el propósito fundamental de la justicia fiscal en el pago de las contribuciones, para generar con ello certeza jurídica en su recaudación, en razón de que los sujetos pasivos deben contribuir a los gastos públicos en función de su respectiva capacidad económica, permitiendo a las autoridades municipales contar con los recursos que requiere para encauzar sus acciones de gobierno al efecto de hacer frente al gasto público.</w:t>
      </w:r>
    </w:p>
    <w:p w14:paraId="4006E3E7" w14:textId="77777777" w:rsidR="00B764EB" w:rsidRPr="00FB661D" w:rsidRDefault="00B764EB" w:rsidP="00FB661D">
      <w:pPr>
        <w:pStyle w:val="NormalWeb"/>
        <w:spacing w:before="0" w:beforeAutospacing="0" w:after="0" w:afterAutospacing="0" w:line="360" w:lineRule="auto"/>
        <w:jc w:val="both"/>
        <w:divId w:val="1530097202"/>
      </w:pPr>
    </w:p>
    <w:p w14:paraId="6361EFF4"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Respecto a la fracción III inciso a) del artículo 5 de la presente iniciativa</w:t>
      </w:r>
      <w:r w:rsidRPr="00FB661D">
        <w:t>, se propone en los mismos términos que la Ley actual.</w:t>
      </w:r>
    </w:p>
    <w:p w14:paraId="3F3F5814" w14:textId="77777777" w:rsidR="00B764EB" w:rsidRPr="00FB661D" w:rsidRDefault="00B764EB" w:rsidP="00FB661D">
      <w:pPr>
        <w:pStyle w:val="NormalWeb"/>
        <w:spacing w:before="0" w:beforeAutospacing="0" w:after="0" w:afterAutospacing="0" w:line="360" w:lineRule="auto"/>
        <w:jc w:val="both"/>
        <w:divId w:val="1530097202"/>
      </w:pPr>
    </w:p>
    <w:p w14:paraId="7C22DB71"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Por lo que corresponde al inciso b) de las fracciones I, II y III del artículo 5</w:t>
      </w:r>
      <w:r w:rsidRPr="00FB661D">
        <w:t xml:space="preserve">, que refiere a la tabla de tasas progresivas, se propone en los mismos términos que la Ley actual. </w:t>
      </w:r>
    </w:p>
    <w:p w14:paraId="7D02F05E" w14:textId="77777777" w:rsidR="00140BCB" w:rsidRDefault="00140BCB" w:rsidP="00FB661D">
      <w:pPr>
        <w:pStyle w:val="NormalWeb"/>
        <w:spacing w:before="0" w:beforeAutospacing="0" w:after="0" w:afterAutospacing="0" w:line="360" w:lineRule="auto"/>
        <w:jc w:val="both"/>
        <w:divId w:val="1530097202"/>
      </w:pPr>
    </w:p>
    <w:p w14:paraId="604978A2" w14:textId="57A200BB" w:rsidR="00B764EB" w:rsidRPr="00FB661D" w:rsidRDefault="00000000" w:rsidP="00FB661D">
      <w:pPr>
        <w:pStyle w:val="NormalWeb"/>
        <w:spacing w:before="0" w:beforeAutospacing="0" w:after="0" w:afterAutospacing="0" w:line="360" w:lineRule="auto"/>
        <w:jc w:val="both"/>
        <w:divId w:val="1530097202"/>
      </w:pPr>
      <w:r w:rsidRPr="00FB661D">
        <w:t xml:space="preserve">En éstas se establece una tasa diferenciada respecto a los inmuebles urbanos y suburbanos sin edificaciones, las cuales tienen un fin extrafiscal, cuyo propósito es evitar la proliferación de inmuebles baldíos en los cuales se puede generar </w:t>
      </w:r>
      <w:r w:rsidRPr="00FB661D">
        <w:lastRenderedPageBreak/>
        <w:t>condiciones para la reunión de grupos de personas con fines ilícitos, así como represente un riesgo a la salud de las personas, por ser un lugar donde se tira basura, desechos de construcción, animales muertos, alimentos en descomposición, proliferación de roedores; un peligro a las personas en la zona de su ubicación, por ser un lugar donde existe maleza, hierba alta que genere un ambiente para la proliferación de moscos o reptiles, y; un problema de seguridad pública para las personas, por no ser un lugar delimitado, con barda o cerco que impide el deslave de grava, tierra o cualquier otro material a la vía pública.</w:t>
      </w:r>
    </w:p>
    <w:p w14:paraId="58F37C33" w14:textId="77777777" w:rsidR="00140BCB" w:rsidRDefault="00140BCB" w:rsidP="00FB661D">
      <w:pPr>
        <w:pStyle w:val="NormalWeb"/>
        <w:spacing w:before="0" w:beforeAutospacing="0" w:after="0" w:afterAutospacing="0" w:line="360" w:lineRule="auto"/>
        <w:jc w:val="both"/>
        <w:divId w:val="1530097202"/>
      </w:pPr>
    </w:p>
    <w:p w14:paraId="7DA5BEFB" w14:textId="74CC33FE" w:rsidR="00B764EB" w:rsidRPr="00FB661D" w:rsidRDefault="00000000" w:rsidP="00FB661D">
      <w:pPr>
        <w:pStyle w:val="NormalWeb"/>
        <w:spacing w:before="0" w:beforeAutospacing="0" w:after="0" w:afterAutospacing="0" w:line="360" w:lineRule="auto"/>
        <w:jc w:val="both"/>
        <w:divId w:val="1530097202"/>
      </w:pPr>
      <w:r w:rsidRPr="00FB661D">
        <w:t>Lo anterior, se reafirma con lo manifestado por el máximo tribunal al referir que es válido que se establezca una diferenciación en las tasas para los inmuebles urbanos y suburbanos sin edificación, pues si bien el propósito fundamental de las contribuciones es el recaudatorio para cubrir el gasto público, se le puede agregar otro de similar naturaleza, como lo es el fin extrafiscal argumentado y justificado, estableciéndose además el medio de defensa que permite al contribuyente desvirtuar la hipótesis impositiva, en caso de considerar que no se ajusta a los extremos del dispositivo legal.</w:t>
      </w:r>
    </w:p>
    <w:p w14:paraId="1DD5DD56" w14:textId="77777777" w:rsidR="00140BCB" w:rsidRDefault="00140BCB" w:rsidP="00FB661D">
      <w:pPr>
        <w:pStyle w:val="NormalWeb"/>
        <w:spacing w:before="0" w:beforeAutospacing="0" w:after="0" w:afterAutospacing="0" w:line="360" w:lineRule="auto"/>
        <w:jc w:val="both"/>
        <w:divId w:val="1530097202"/>
      </w:pPr>
    </w:p>
    <w:p w14:paraId="5A9CA51C" w14:textId="0FF0A425" w:rsidR="00B764EB" w:rsidRPr="00FB661D" w:rsidRDefault="00000000" w:rsidP="00FB661D">
      <w:pPr>
        <w:pStyle w:val="NormalWeb"/>
        <w:spacing w:before="0" w:beforeAutospacing="0" w:after="0" w:afterAutospacing="0" w:line="360" w:lineRule="auto"/>
        <w:jc w:val="both"/>
        <w:divId w:val="1530097202"/>
      </w:pPr>
      <w:r w:rsidRPr="00FB661D">
        <w:t xml:space="preserve">Para sustentar lo precedente, resulta necesario señalar que los fines extrafiscales son aquellos que se establecen con un objetivo distinto del recaudatorio; es decir, mediante este tipo de medidas, el Municipio no persigue como objetivo fundamental allegarse de recursos para afrontar el gasto público (aunque los recursos que se obtengan con motivo de tales impuestos deben destinarse a dicho gasto), sino que busca impulsar, orientar o desincentivar ciertas actividades o usos sociales, según sean considerados útiles para el desarrollo armónico de la sociedad. </w:t>
      </w:r>
    </w:p>
    <w:p w14:paraId="73FF252F" w14:textId="77777777" w:rsidR="00140BCB" w:rsidRDefault="00140BCB" w:rsidP="00FB661D">
      <w:pPr>
        <w:pStyle w:val="NormalWeb"/>
        <w:spacing w:before="0" w:beforeAutospacing="0" w:after="0" w:afterAutospacing="0" w:line="360" w:lineRule="auto"/>
        <w:jc w:val="both"/>
        <w:divId w:val="1530097202"/>
      </w:pPr>
    </w:p>
    <w:p w14:paraId="4676FBD0" w14:textId="3098E111" w:rsidR="00B764EB" w:rsidRPr="00FB661D" w:rsidRDefault="00000000" w:rsidP="00FB661D">
      <w:pPr>
        <w:pStyle w:val="NormalWeb"/>
        <w:spacing w:before="0" w:beforeAutospacing="0" w:after="0" w:afterAutospacing="0" w:line="360" w:lineRule="auto"/>
        <w:jc w:val="both"/>
        <w:divId w:val="1530097202"/>
      </w:pPr>
      <w:r w:rsidRPr="00FB661D">
        <w:t xml:space="preserve">Es así que la finalidad extrafiscal para incluir una tasa diferenciada, surge de la necesidad de propiciar condiciones que sumen al crecimiento armónico de la ciudad y la redensificación de la misma, evitando en cierta medida la expansión urbana hacia áreas sin equipamiento y servicios básicos y generar el aprovechamiento sustentable del territorio en el Municipio; ello, a través de la utilización de aquellas </w:t>
      </w:r>
      <w:r w:rsidRPr="00FB661D">
        <w:lastRenderedPageBreak/>
        <w:t xml:space="preserve">zonas del municipio que aún no cuentan con un desarrollo constructivo y que, ante su ubicación, la prestación de los servicios públicos pueden desarrollarse con mayor eficiencia y calidad hacia la ciudadanía, dado las características de éstos, favoreciendo al cabal cumplimiento de las funciones y servicios propios del Municipio contenidos en el artículo 115 fracción III de la Constitución Política de los Estados Unidos Mexicanos.  </w:t>
      </w:r>
    </w:p>
    <w:p w14:paraId="77F6FDEA" w14:textId="77777777" w:rsidR="00140BCB" w:rsidRDefault="00140BCB" w:rsidP="00FB661D">
      <w:pPr>
        <w:pStyle w:val="NormalWeb"/>
        <w:spacing w:before="0" w:beforeAutospacing="0" w:after="0" w:afterAutospacing="0" w:line="360" w:lineRule="auto"/>
        <w:jc w:val="both"/>
        <w:divId w:val="1530097202"/>
      </w:pPr>
    </w:p>
    <w:p w14:paraId="5DA72FD4" w14:textId="1E427E60" w:rsidR="00B764EB" w:rsidRPr="00FB661D" w:rsidRDefault="00000000" w:rsidP="00FB661D">
      <w:pPr>
        <w:pStyle w:val="NormalWeb"/>
        <w:spacing w:before="0" w:beforeAutospacing="0" w:after="0" w:afterAutospacing="0" w:line="360" w:lineRule="auto"/>
        <w:jc w:val="both"/>
        <w:divId w:val="1530097202"/>
      </w:pPr>
      <w:r w:rsidRPr="00FB661D">
        <w:t xml:space="preserve">Circunstancia que permite valorar que el precepto propuesto sea constitucionalmente válido, superando el examen de proporcionalidad e idoneidad de la medida legislativa. </w:t>
      </w:r>
    </w:p>
    <w:p w14:paraId="6BB550B4" w14:textId="77777777" w:rsidR="00140BCB" w:rsidRDefault="00140BCB" w:rsidP="00FB661D">
      <w:pPr>
        <w:pStyle w:val="NormalWeb"/>
        <w:spacing w:before="0" w:beforeAutospacing="0" w:after="0" w:afterAutospacing="0" w:line="360" w:lineRule="auto"/>
        <w:jc w:val="both"/>
        <w:divId w:val="1530097202"/>
      </w:pPr>
    </w:p>
    <w:p w14:paraId="71E2CCFA" w14:textId="5978006E" w:rsidR="00B764EB" w:rsidRPr="00FB661D" w:rsidRDefault="00000000" w:rsidP="00FB661D">
      <w:pPr>
        <w:pStyle w:val="NormalWeb"/>
        <w:spacing w:before="0" w:beforeAutospacing="0" w:after="0" w:afterAutospacing="0" w:line="360" w:lineRule="auto"/>
        <w:jc w:val="both"/>
        <w:divId w:val="1530097202"/>
      </w:pPr>
      <w:r w:rsidRPr="00FB661D">
        <w:t xml:space="preserve">Ahora bien, es cierto que los mismos servicios deben prestarse respecto aquellos desarrollos que se encuentran en zonas más alejadas e incluso se encuentren aislados poblacionalmente (lo cual materialmente está ocurriendo); sin embargo, también lo es que la propia distribución planificada de la ciudad, permite el desarrollo de mejores tiempos de reacción, con acciones más prontas en aquellos que se encuentran más próximos, así como que la densidad poblacional propicia el desarrollo de infraestructura para atender al mayor beneficio hacia la generalidad; lo cual, repercute en mejores condiciones de vida y potencializa infraestructura, equipamiento e instalaciones fundamentales para el desarrollo del Municipio.   </w:t>
      </w:r>
    </w:p>
    <w:p w14:paraId="01CC236B" w14:textId="77777777" w:rsidR="00140BCB" w:rsidRDefault="00140BCB" w:rsidP="00FB661D">
      <w:pPr>
        <w:pStyle w:val="NormalWeb"/>
        <w:spacing w:before="0" w:beforeAutospacing="0" w:after="0" w:afterAutospacing="0" w:line="360" w:lineRule="auto"/>
        <w:jc w:val="both"/>
        <w:divId w:val="1530097202"/>
      </w:pPr>
    </w:p>
    <w:p w14:paraId="24DE816B" w14:textId="25E5F3F1" w:rsidR="00B764EB" w:rsidRPr="00FB661D" w:rsidRDefault="00000000" w:rsidP="00FB661D">
      <w:pPr>
        <w:pStyle w:val="NormalWeb"/>
        <w:spacing w:before="0" w:beforeAutospacing="0" w:after="0" w:afterAutospacing="0" w:line="360" w:lineRule="auto"/>
        <w:jc w:val="both"/>
        <w:divId w:val="1530097202"/>
      </w:pPr>
      <w:r w:rsidRPr="00FB661D">
        <w:t xml:space="preserve">En ese sentido, el establecimiento de la tasa diferenciada servirá como un aliciente para que sus titulares generen el aprovechamiento de aquellos espacios que actualmente no cuentan con construcción en la zona urbana, suburbana y rústica, y con ello lograr un elemento de avance que abone progresivamente a la finalidad expuesta, sumando en paralelo </w:t>
      </w:r>
      <w:proofErr w:type="spellStart"/>
      <w:r w:rsidRPr="00FB661D">
        <w:t>eficientar</w:t>
      </w:r>
      <w:proofErr w:type="spellEnd"/>
      <w:r w:rsidRPr="00FB661D">
        <w:t xml:space="preserve"> el gasto público conforme a infraestructura generada ya en operación, sin requerir la generación de una diversa.</w:t>
      </w:r>
    </w:p>
    <w:p w14:paraId="76D874C0" w14:textId="77777777" w:rsidR="00140BCB" w:rsidRDefault="00140BCB" w:rsidP="00FB661D">
      <w:pPr>
        <w:pStyle w:val="NormalWeb"/>
        <w:spacing w:before="0" w:beforeAutospacing="0" w:after="0" w:afterAutospacing="0" w:line="360" w:lineRule="auto"/>
        <w:jc w:val="both"/>
        <w:divId w:val="1530097202"/>
      </w:pPr>
    </w:p>
    <w:p w14:paraId="07179D3F" w14:textId="0F778290" w:rsidR="00B764EB" w:rsidRPr="00FB661D" w:rsidRDefault="00000000" w:rsidP="00FB661D">
      <w:pPr>
        <w:pStyle w:val="NormalWeb"/>
        <w:spacing w:before="0" w:beforeAutospacing="0" w:after="0" w:afterAutospacing="0" w:line="360" w:lineRule="auto"/>
        <w:jc w:val="both"/>
        <w:divId w:val="1530097202"/>
      </w:pPr>
      <w:r w:rsidRPr="00FB661D">
        <w:t xml:space="preserve">Aunado a lo anterior, es de referir que la medida propuesta, se suma y guarda congruencia con las políticas públicas en materia de administración del territorio, cuya visión se establece en el “Plan Municipal de Desarrollo. León hacia el futuro. </w:t>
      </w:r>
      <w:r w:rsidRPr="00FB661D">
        <w:lastRenderedPageBreak/>
        <w:t xml:space="preserve">Visión 2045”, dirigidas al bienestar social, como instrumento práctico de gestión que orienta hacia objetivos concretos, cuantificables y evaluables, y evidencia que la norma propuesta, se encuentra objetiva y razonablemente justificada por su contenido y alcance extrafiscal. </w:t>
      </w:r>
    </w:p>
    <w:p w14:paraId="54F115DF" w14:textId="77777777" w:rsidR="00140BCB" w:rsidRDefault="00140BCB" w:rsidP="00FB661D">
      <w:pPr>
        <w:pStyle w:val="NormalWeb"/>
        <w:spacing w:before="0" w:beforeAutospacing="0" w:after="0" w:afterAutospacing="0" w:line="360" w:lineRule="auto"/>
        <w:jc w:val="both"/>
        <w:divId w:val="1530097202"/>
      </w:pPr>
    </w:p>
    <w:p w14:paraId="2FF83648" w14:textId="6903E18F" w:rsidR="00B764EB" w:rsidRPr="00FB661D" w:rsidRDefault="00000000" w:rsidP="00FB661D">
      <w:pPr>
        <w:pStyle w:val="NormalWeb"/>
        <w:spacing w:before="0" w:beforeAutospacing="0" w:after="0" w:afterAutospacing="0" w:line="360" w:lineRule="auto"/>
        <w:jc w:val="both"/>
        <w:divId w:val="1530097202"/>
      </w:pPr>
      <w:r w:rsidRPr="00FB661D">
        <w:t xml:space="preserve">De igual forma y no menos importante es referir que, secundariamente, la medida propuesta bajo un fin extrafiscal además sumará a fortalecer aquellos mecanismos y herramientas implementados en el quehacer público para combatir la inseguridad, así como preservar la salud pública y el medio ambiente, siendo que en el caso de bienes inmuebles sin edificaciones, estos son espacios propicios para la generación, conservación y propagación de virus y bacterias que ponen en riesgo la salud, medio ambiente, economía y desarrollo armónico, no sólo de una colonia, sino del municipio, por lo que la implementación de la medida contribuye a las labores más efectivas en dichas materias. </w:t>
      </w:r>
    </w:p>
    <w:p w14:paraId="3306C08C" w14:textId="77777777" w:rsidR="00140BCB" w:rsidRDefault="00140BCB" w:rsidP="00FB661D">
      <w:pPr>
        <w:pStyle w:val="NormalWeb"/>
        <w:spacing w:before="0" w:beforeAutospacing="0" w:after="0" w:afterAutospacing="0" w:line="360" w:lineRule="auto"/>
        <w:jc w:val="both"/>
        <w:divId w:val="1530097202"/>
      </w:pPr>
    </w:p>
    <w:p w14:paraId="60472B11" w14:textId="3FE0ED92" w:rsidR="00B764EB" w:rsidRPr="00FB661D" w:rsidRDefault="00000000" w:rsidP="00FB661D">
      <w:pPr>
        <w:pStyle w:val="NormalWeb"/>
        <w:spacing w:before="0" w:beforeAutospacing="0" w:after="0" w:afterAutospacing="0" w:line="360" w:lineRule="auto"/>
        <w:jc w:val="both"/>
        <w:divId w:val="1530097202"/>
      </w:pPr>
      <w:r w:rsidRPr="00FB661D">
        <w:t>Finalmente consideramos que, con la propuesta integral y los argumentos jurídicos vertidos, se sustenta el establecimiento de la tasa diferenciada para inmuebles sin edificación, con el fin de propiciar entornos más saludables, sustentables y seguros, que ayuden a prevenir riesgos en la salud y la seguridad de las personas.</w:t>
      </w:r>
    </w:p>
    <w:p w14:paraId="47864DBE" w14:textId="77777777" w:rsidR="00140BCB" w:rsidRDefault="00140BCB" w:rsidP="00FB661D">
      <w:pPr>
        <w:pStyle w:val="NormalWeb"/>
        <w:spacing w:before="0" w:beforeAutospacing="0" w:after="0" w:afterAutospacing="0" w:line="360" w:lineRule="auto"/>
        <w:jc w:val="both"/>
        <w:divId w:val="1530097202"/>
      </w:pPr>
    </w:p>
    <w:p w14:paraId="254C0CE2" w14:textId="251591C7" w:rsidR="00B764EB" w:rsidRDefault="00000000" w:rsidP="00FB661D">
      <w:pPr>
        <w:pStyle w:val="NormalWeb"/>
        <w:spacing w:before="0" w:beforeAutospacing="0" w:after="0" w:afterAutospacing="0" w:line="360" w:lineRule="auto"/>
        <w:jc w:val="both"/>
        <w:divId w:val="1530097202"/>
      </w:pPr>
      <w:r w:rsidRPr="00FB661D">
        <w:t>Para fortalecer los argumentos jurídicos expuestos con anterioridad, es aplicable la jurisprudencia 1a./J. 8/2019 (10a.), emitida por la Primera Sala de nuestro más alto tribunal, consultable en el Semanario Judicial de la Federación y su Gaceta, correspondiente a la Décima Época, Tomo I, Febrero de 2019, en la página 486, que dice:</w:t>
      </w:r>
    </w:p>
    <w:p w14:paraId="5EADC330" w14:textId="77777777" w:rsidR="00140BCB" w:rsidRPr="00FB661D" w:rsidRDefault="00140BCB" w:rsidP="00FB661D">
      <w:pPr>
        <w:pStyle w:val="NormalWeb"/>
        <w:spacing w:before="0" w:beforeAutospacing="0" w:after="0" w:afterAutospacing="0" w:line="360" w:lineRule="auto"/>
        <w:jc w:val="both"/>
        <w:divId w:val="1530097202"/>
      </w:pPr>
    </w:p>
    <w:p w14:paraId="71970E8B" w14:textId="77777777" w:rsidR="00B764EB" w:rsidRPr="00FB661D" w:rsidRDefault="00000000" w:rsidP="00FB661D">
      <w:pPr>
        <w:pStyle w:val="NormalWeb"/>
        <w:spacing w:before="0" w:beforeAutospacing="0" w:after="0" w:afterAutospacing="0" w:line="360" w:lineRule="auto"/>
        <w:jc w:val="both"/>
        <w:divId w:val="1530097202"/>
      </w:pPr>
      <w:r w:rsidRPr="00FB661D">
        <w:t>  «DERECHO A LA PROTECCIÓN DE LA SALUD. DIMENSIONES</w:t>
      </w:r>
    </w:p>
    <w:p w14:paraId="4B15DF89"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INDIVIDUAL Y SOCIAL. La protección de la salud es un objetivo que el Estado puede perseguir legítimamente, toda vez que se trata de un derecho fundamental reconocido en el artículo 4o. constitucional, en el cual se establece expresamente que toda persona tiene derecho a la protección de la salud. Al respecto, no hay que </w:t>
      </w:r>
      <w:r w:rsidRPr="00FB661D">
        <w:lastRenderedPageBreak/>
        <w:t>perder de vista que este derecho tiene una proyección tanto individual o personal, como una pública o social. Respecto a la protección a la salud de las personas en lo individual, el derecho a la salud se traduce en la obtención de un determinado bienestar general integrado por el estado físico, mental, emocional y social de la persona, del que deriva otro derecho fundamental, consistente en el derecho a la integridad físico-psicológica. De ahí que resulta evidente que el Estado tiene un interés constitucional en procurarles a las personas en lo individual un adecuado estado de salud y bienestar. Por otro lado, la faceta social o pública del derecho a la salud consiste en el deber del Estado de atender los problemas de salud que afectan a la sociedad en general, así como en establecer los mecanismos necesarios para que todas las personas tengan acceso a los servicios de salud. Lo anterior comprende el deber de emprender las acciones necesarias para alcanzar ese fin, tales como el desarrollo de políticas públicas, controles de calidad de los servicios de salud, identificación de los principales problemas que afecten la salud pública del conglomerado social, entre otras.» (El énfasis es nuestro).</w:t>
      </w:r>
    </w:p>
    <w:p w14:paraId="089FE15F" w14:textId="77777777" w:rsidR="00140BCB" w:rsidRDefault="00140BCB" w:rsidP="00FB661D">
      <w:pPr>
        <w:pStyle w:val="NormalWeb"/>
        <w:spacing w:before="0" w:beforeAutospacing="0" w:after="0" w:afterAutospacing="0" w:line="360" w:lineRule="auto"/>
        <w:jc w:val="both"/>
        <w:divId w:val="1530097202"/>
      </w:pPr>
    </w:p>
    <w:p w14:paraId="212D5A1F" w14:textId="4B25EA71" w:rsidR="00B764EB" w:rsidRPr="00FB661D" w:rsidRDefault="00000000" w:rsidP="00FB661D">
      <w:pPr>
        <w:pStyle w:val="NormalWeb"/>
        <w:spacing w:before="0" w:beforeAutospacing="0" w:after="0" w:afterAutospacing="0" w:line="360" w:lineRule="auto"/>
        <w:jc w:val="both"/>
        <w:divId w:val="1530097202"/>
      </w:pPr>
      <w:r w:rsidRPr="00FB661D">
        <w:t xml:space="preserve">Por otro lado, no se omite señalar que la propuesta trae en paralelo la generación de un entorno de respeto de derechos fundamentales y no se genera transgresión alguna a los principios de justicia fiscal establecidos en el artículo 31, fracción IV, de la Constitución Política de los Estados Unidos Mexicanos; aunado al hecho de que, la iniciativa de Ley de Ingresos para el Municipio de León, Guanajuato, para el Ejercicio Fiscal del año 2025. A fin de seguir protegiendo los derechos de los contribuyentes propietarios o poseedores de bienes inmuebles sin construcción, a los que se les aplicará la tasa diferenciada, podrán hacer uso del medio de defensa que se prevé para desvirtuar la hipótesis impositiva, en caso de considerar que la tasa diferenciada aplicable, no se ajusta a los extremos regulados por el dispositivo normativo.  </w:t>
      </w:r>
    </w:p>
    <w:p w14:paraId="22B54517" w14:textId="77777777" w:rsidR="00140BCB" w:rsidRDefault="00140BCB" w:rsidP="00FB661D">
      <w:pPr>
        <w:pStyle w:val="NormalWeb"/>
        <w:spacing w:before="0" w:beforeAutospacing="0" w:after="0" w:afterAutospacing="0" w:line="360" w:lineRule="auto"/>
        <w:jc w:val="both"/>
        <w:divId w:val="1530097202"/>
      </w:pPr>
    </w:p>
    <w:p w14:paraId="63E71873" w14:textId="7895B7B3" w:rsidR="00B764EB" w:rsidRPr="00FB661D" w:rsidRDefault="00000000" w:rsidP="00FB661D">
      <w:pPr>
        <w:pStyle w:val="NormalWeb"/>
        <w:spacing w:before="0" w:beforeAutospacing="0" w:after="0" w:afterAutospacing="0" w:line="360" w:lineRule="auto"/>
        <w:jc w:val="both"/>
        <w:divId w:val="1530097202"/>
      </w:pPr>
      <w:r w:rsidRPr="00FB661D">
        <w:t xml:space="preserve">Precisando que el propio ordenamiento, establece el Recurso de Revisión mediante el cual los propietarios o poseedores de bienes inmuebles sin edificar, podrán acudir a la Tesorería Municipal, a fin de que les sea aplicable las tasas para inmuebles con </w:t>
      </w:r>
      <w:r w:rsidRPr="00FB661D">
        <w:lastRenderedPageBreak/>
        <w:t xml:space="preserve">edificaciones establecidas en el artículo 5 fracción I, inciso a), fracción II, inciso a) y fracción III, inciso a), previa revisión de la condición actual de los predios, los cuales acrediten que no representan un problema de salud pública, ambiental o de seguridad pública, o no se especule comercialmente con su valor por el solo hecho de su ubicación y los beneficios que recibe de las obras públicas realizadas por el Municipio. </w:t>
      </w:r>
    </w:p>
    <w:p w14:paraId="6869F168" w14:textId="77777777" w:rsidR="00140BCB" w:rsidRDefault="00140BCB" w:rsidP="00FB661D">
      <w:pPr>
        <w:pStyle w:val="NormalWeb"/>
        <w:spacing w:before="0" w:beforeAutospacing="0" w:after="0" w:afterAutospacing="0" w:line="360" w:lineRule="auto"/>
        <w:jc w:val="both"/>
        <w:divId w:val="1530097202"/>
      </w:pPr>
    </w:p>
    <w:p w14:paraId="33A1CEAB" w14:textId="1F284EF6" w:rsidR="00B764EB" w:rsidRPr="00FB661D" w:rsidRDefault="00000000" w:rsidP="00FB661D">
      <w:pPr>
        <w:pStyle w:val="NormalWeb"/>
        <w:spacing w:before="0" w:beforeAutospacing="0" w:after="0" w:afterAutospacing="0" w:line="360" w:lineRule="auto"/>
        <w:jc w:val="both"/>
        <w:divId w:val="1530097202"/>
      </w:pPr>
      <w:r w:rsidRPr="00FB661D">
        <w:t xml:space="preserve">Recurso de revisión que deberá substanciarse y resolverse en lo conducente, conforme a lo dispuesto para el recurso de revocación establecido en la Ley de Hacienda para los Municipios del Estado de Guanajuato; en el cual, si la autoridad municipal deja sin efectos la aplicación de la tasa diferencial para inmuebles sin edificar recurrida por el contribuyente, se aplicará la tasa para inmuebles con edificaciones establecidas en el inciso a) correspondiente a las fracciones I, II y III del artículo 5 de este Ordenamiento.  </w:t>
      </w:r>
    </w:p>
    <w:p w14:paraId="3058970D" w14:textId="77777777" w:rsidR="00140BCB" w:rsidRDefault="00140BCB" w:rsidP="00FB661D">
      <w:pPr>
        <w:pStyle w:val="NormalWeb"/>
        <w:spacing w:before="0" w:beforeAutospacing="0" w:after="0" w:afterAutospacing="0" w:line="360" w:lineRule="auto"/>
        <w:jc w:val="both"/>
        <w:divId w:val="1530097202"/>
      </w:pPr>
    </w:p>
    <w:p w14:paraId="61823642" w14:textId="435F0BE8" w:rsidR="00B764EB" w:rsidRPr="00FB661D" w:rsidRDefault="00000000" w:rsidP="00FB661D">
      <w:pPr>
        <w:pStyle w:val="NormalWeb"/>
        <w:spacing w:before="0" w:beforeAutospacing="0" w:after="0" w:afterAutospacing="0" w:line="360" w:lineRule="auto"/>
        <w:jc w:val="both"/>
        <w:divId w:val="1530097202"/>
      </w:pPr>
      <w:r w:rsidRPr="00FB661D">
        <w:t xml:space="preserve">Bajo estos antecedentes, puede afirmarse que el destino natural y primigenio de las contribuciones, es sufragar el gasto público, de donde surge su finalidad eminentemente fiscal o recaudatoria. No obstante, ello, lo cierto es que, las contribuciones no sólo constituyen ingresos tributarios aptos para tales fines, sino que, al mismo tiempo, constituyen poderosas herramientas de política social y económica. </w:t>
      </w:r>
    </w:p>
    <w:p w14:paraId="28414C12" w14:textId="77777777" w:rsidR="00140BCB" w:rsidRDefault="00140BCB" w:rsidP="00FB661D">
      <w:pPr>
        <w:pStyle w:val="NormalWeb"/>
        <w:spacing w:before="0" w:beforeAutospacing="0" w:after="0" w:afterAutospacing="0" w:line="360" w:lineRule="auto"/>
        <w:jc w:val="both"/>
        <w:divId w:val="1530097202"/>
      </w:pPr>
    </w:p>
    <w:p w14:paraId="5B686E65" w14:textId="51A7AA68" w:rsidR="00B764EB" w:rsidRPr="00FB661D" w:rsidRDefault="00000000" w:rsidP="00FB661D">
      <w:pPr>
        <w:pStyle w:val="NormalWeb"/>
        <w:spacing w:before="0" w:beforeAutospacing="0" w:after="0" w:afterAutospacing="0" w:line="360" w:lineRule="auto"/>
        <w:jc w:val="both"/>
        <w:divId w:val="1530097202"/>
      </w:pPr>
      <w:r w:rsidRPr="00FB661D">
        <w:t xml:space="preserve">Además del propósito recaudatorio que para sufragar el gasto público, tienen las contribuciones, éstas pueden servir accesoriamente como instrumentos eficaces de la política financiera, económica y social que el municipio tenga interés en impulsar, orientando, encauzando, alentando o desalentando ciertas actividades o usos sociales, según sean considerados útiles o no, para el desarrollo, de tal manera que por medio de políticas tributarias se fomente el desarrollo económico de la entidad; el crecimiento de la economía y del empleo, así como para lograr una justa distribución del ingreso y de la riqueza, tal y como se advierte del criterio jurisprudencial número 1a./J. 28/2007, emitido por la Primera Sala de la Suprema </w:t>
      </w:r>
      <w:r w:rsidRPr="00FB661D">
        <w:lastRenderedPageBreak/>
        <w:t>Corte de Justicia de la Nación, localizable en el Semanario Judicial de la Federación y su Gaceta en el Tomo XXV, de Marzo 2007, página 79, la cual a la letra señala lo siguiente:</w:t>
      </w:r>
    </w:p>
    <w:p w14:paraId="425FE91E" w14:textId="77777777" w:rsidR="00140BCB" w:rsidRDefault="00140BCB" w:rsidP="00FB661D">
      <w:pPr>
        <w:pStyle w:val="NormalWeb"/>
        <w:spacing w:before="0" w:beforeAutospacing="0" w:after="0" w:afterAutospacing="0" w:line="360" w:lineRule="auto"/>
        <w:jc w:val="both"/>
        <w:divId w:val="1530097202"/>
      </w:pPr>
    </w:p>
    <w:p w14:paraId="50601286" w14:textId="6C1024C7" w:rsidR="00B764EB" w:rsidRPr="00FB661D" w:rsidRDefault="00000000" w:rsidP="00FB661D">
      <w:pPr>
        <w:pStyle w:val="NormalWeb"/>
        <w:spacing w:before="0" w:beforeAutospacing="0" w:after="0" w:afterAutospacing="0" w:line="360" w:lineRule="auto"/>
        <w:jc w:val="both"/>
        <w:divId w:val="1530097202"/>
      </w:pPr>
      <w:r w:rsidRPr="00FB661D">
        <w:t xml:space="preserve"> «FINES EXTRAFISCALES. LAS FACULTADES DEL ESTADO EN MATERIA DE RECTORÍA ECONÓMICA Y DESARROLLO NACIONAL CONSTITUYEN UNO DE SUS FUNDAMENTOS. De conformidad con el artículo 25 de la Constitución Política de los Estados Unidos Mexicanos, corresponde al Estado la rectoría del desarrollo nacional para garantizar que éste sea integral y sustentable, el cual debe ser útil para fortalecer la soberanía nacional y su régimen democrático, en el que se utilice al fomento como un instrumento de crecimiento de la economía, del empleo y para lograr una justa distribución del ingreso y de la riqueza, y que permita el pleno ejercicio de la libertad y dignidad de los individuos, grupos y clases sociales protegidos por la Constitución Federal, por lo que el ente estatal planeará, coordinará y orientará la actividad económica, y llevará a cabo la regulación y fomento de las actividades que demande el interés general en el marco de libertades otorgado por la propia Ley Fundamental. Asimismo, el citado precepto constitucional establece que al desarrollo nacional concurrirán, con responsabilidad social, los sectores público, privado y social, así como cualquier forma de actividad económica que contribuya al desarrollo nacional; que el sector público tendrá, en exclusiva, el control y propiedad de las áreas estratégicas que señala la Constitución, y podrá participar con los sectores privado y social, en el impulso de las áreas prioritarias; que bajo criterios de equidad social y productividad se apoyará e impulsará a las empresas sociales y privadas, con sujeción a las modalidades que dicte el interés público, así como al uso de los recursos productivos, donde se atienda al beneficio general, cuidando su conservación y el medio ambiente, y que en la ley se alentará y protegerá la actividad económica de los particulares, y proveerá las condiciones para que el desenvolvimiento del sector privado contribuya al desarrollo económico social. En congruencia con lo anterior, al ser los fines extrafiscales, razones que orientan a las leyes tributarias al control, regulación y fomento de ciertas actividades o sectores económicos, matizando sus objetivos con un equilibrio entre la rectoría </w:t>
      </w:r>
      <w:r w:rsidRPr="00FB661D">
        <w:lastRenderedPageBreak/>
        <w:t>estatal y las demandas del interés público, se concluye que el indicado artículo 25 constitucional constituye uno de los fundamentos de dichos fines, cuya aplicación debe reflejarse en la ley, sus exposiciones de motivos o bien, en cualquiera de sus etapas de formación.</w:t>
      </w:r>
    </w:p>
    <w:p w14:paraId="10B385DC" w14:textId="77777777" w:rsidR="00B764EB" w:rsidRPr="00FB661D" w:rsidRDefault="00B764EB" w:rsidP="00FB661D">
      <w:pPr>
        <w:pStyle w:val="NormalWeb"/>
        <w:spacing w:before="0" w:beforeAutospacing="0" w:after="0" w:afterAutospacing="0" w:line="360" w:lineRule="auto"/>
        <w:jc w:val="both"/>
        <w:divId w:val="1530097202"/>
      </w:pPr>
    </w:p>
    <w:p w14:paraId="522300F8"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En cuanto a los valores unitarios de terreno expresados en pesos por metro cuadrado</w:t>
      </w:r>
      <w:r w:rsidRPr="00FB661D">
        <w:t xml:space="preserve">, </w:t>
      </w:r>
      <w:r w:rsidRPr="00FB661D">
        <w:rPr>
          <w:b/>
          <w:bCs/>
        </w:rPr>
        <w:t xml:space="preserve">previsto en el artículo 6 de la presente propuesta, </w:t>
      </w:r>
      <w:r w:rsidRPr="00FB661D">
        <w:t xml:space="preserve">relativo a los valores que se aplicarán a los inmuebles, únicamente se actualiza el ejercicio fiscal. Dicha modificación no representa cambio alguno, sino la actualización de la Ley en razón de la vigencia de </w:t>
      </w:r>
      <w:proofErr w:type="gramStart"/>
      <w:r w:rsidRPr="00FB661D">
        <w:t>la misma</w:t>
      </w:r>
      <w:proofErr w:type="gramEnd"/>
      <w:r w:rsidRPr="00FB661D">
        <w:t>, es decir, se transmiten los efectos de la Ley de Ingresos del año 2024 a la propuesta de Ley de Ingresos para el ejercicio fiscal 2025.</w:t>
      </w:r>
    </w:p>
    <w:p w14:paraId="47B38381" w14:textId="77777777" w:rsidR="00140BCB" w:rsidRDefault="00140BCB" w:rsidP="00FB661D">
      <w:pPr>
        <w:pStyle w:val="NormalWeb"/>
        <w:spacing w:before="0" w:beforeAutospacing="0" w:after="0" w:afterAutospacing="0" w:line="360" w:lineRule="auto"/>
        <w:jc w:val="both"/>
        <w:divId w:val="1530097202"/>
      </w:pPr>
    </w:p>
    <w:p w14:paraId="23E8FED7" w14:textId="747F036E" w:rsidR="00B764EB" w:rsidRPr="00FB661D" w:rsidRDefault="00000000" w:rsidP="00FB661D">
      <w:pPr>
        <w:pStyle w:val="NormalWeb"/>
        <w:spacing w:before="0" w:beforeAutospacing="0" w:after="0" w:afterAutospacing="0" w:line="360" w:lineRule="auto"/>
        <w:jc w:val="both"/>
        <w:divId w:val="1530097202"/>
      </w:pPr>
      <w:r w:rsidRPr="00FB661D">
        <w:t xml:space="preserve">Por otro lado, los valores unitarios por metro cuadrado, </w:t>
      </w:r>
      <w:r w:rsidRPr="00FB661D">
        <w:rPr>
          <w:b/>
          <w:bCs/>
        </w:rPr>
        <w:t>en lo general se ajustan al índice inflacionario del 4% cuatro por ciento aprobado por el Congreso del Estado de Guanajuato.</w:t>
      </w:r>
    </w:p>
    <w:p w14:paraId="4C586771" w14:textId="77777777" w:rsidR="00140BCB" w:rsidRDefault="00140BCB" w:rsidP="00FB661D">
      <w:pPr>
        <w:pStyle w:val="NormalWeb"/>
        <w:spacing w:before="0" w:beforeAutospacing="0" w:after="0" w:afterAutospacing="0" w:line="360" w:lineRule="auto"/>
        <w:jc w:val="both"/>
        <w:divId w:val="1530097202"/>
      </w:pPr>
    </w:p>
    <w:p w14:paraId="3C85424A" w14:textId="4CC8BF1C" w:rsidR="00B764EB" w:rsidRPr="00FB661D" w:rsidRDefault="00000000" w:rsidP="00FB661D">
      <w:pPr>
        <w:pStyle w:val="NormalWeb"/>
        <w:spacing w:before="0" w:beforeAutospacing="0" w:after="0" w:afterAutospacing="0" w:line="360" w:lineRule="auto"/>
        <w:jc w:val="both"/>
        <w:divId w:val="1530097202"/>
      </w:pPr>
      <w:r w:rsidRPr="00FB661D">
        <w:t xml:space="preserve">Para determinar los respectivos valores de los sectores, </w:t>
      </w:r>
      <w:proofErr w:type="spellStart"/>
      <w:r w:rsidRPr="00FB661D">
        <w:t>sub-sectores</w:t>
      </w:r>
      <w:proofErr w:type="spellEnd"/>
      <w:r w:rsidRPr="00FB661D">
        <w:t xml:space="preserve"> y tramos, se realizan respectivamente las investigaciones de mercado, para equipararlos en la asignación del valor catastral; lo anterior en estricto cumplimiento a lo dispuesto por la Constitución Política de los Estados Unidos Mexicanos, en su artículo 115 y en relación directa con el artículo quinto transitorio que fue publicado en el Diario Oficial de la Federación el 23 de diciembre del 1999, que menciona:</w:t>
      </w:r>
    </w:p>
    <w:p w14:paraId="71AE2645" w14:textId="77777777" w:rsidR="00140BCB" w:rsidRDefault="00140BCB" w:rsidP="00FB661D">
      <w:pPr>
        <w:pStyle w:val="NormalWeb"/>
        <w:spacing w:before="0" w:beforeAutospacing="0" w:after="0" w:afterAutospacing="0" w:line="360" w:lineRule="auto"/>
        <w:jc w:val="both"/>
        <w:divId w:val="1530097202"/>
      </w:pPr>
    </w:p>
    <w:p w14:paraId="5F4CF5F6" w14:textId="768544D2" w:rsidR="00B764EB" w:rsidRPr="00FB661D" w:rsidRDefault="00000000" w:rsidP="00FB661D">
      <w:pPr>
        <w:pStyle w:val="NormalWeb"/>
        <w:spacing w:before="0" w:beforeAutospacing="0" w:after="0" w:afterAutospacing="0" w:line="360" w:lineRule="auto"/>
        <w:jc w:val="both"/>
        <w:divId w:val="1530097202"/>
      </w:pPr>
      <w:r w:rsidRPr="00FB661D">
        <w:t xml:space="preserve">ARTICULO QUINTO. 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 adecuaciones correspondientes a las tasas aplicables para el cobro de las </w:t>
      </w:r>
      <w:r w:rsidRPr="00FB661D">
        <w:lastRenderedPageBreak/>
        <w:t>mencionadas contribuciones, a fin de garantizar su apego a los principios de  proporcionalidad y equidad.</w:t>
      </w:r>
    </w:p>
    <w:p w14:paraId="159C2CF5" w14:textId="77777777" w:rsidR="00140BCB" w:rsidRDefault="00140BCB" w:rsidP="00FB661D">
      <w:pPr>
        <w:pStyle w:val="NormalWeb"/>
        <w:spacing w:before="0" w:beforeAutospacing="0" w:after="0" w:afterAutospacing="0" w:line="360" w:lineRule="auto"/>
        <w:jc w:val="both"/>
        <w:divId w:val="1530097202"/>
      </w:pPr>
    </w:p>
    <w:p w14:paraId="2684B97B" w14:textId="40FF1A2E" w:rsidR="00B764EB" w:rsidRPr="00FB661D" w:rsidRDefault="00000000" w:rsidP="00FB661D">
      <w:pPr>
        <w:pStyle w:val="NormalWeb"/>
        <w:spacing w:before="0" w:beforeAutospacing="0" w:after="0" w:afterAutospacing="0" w:line="360" w:lineRule="auto"/>
        <w:jc w:val="both"/>
        <w:divId w:val="1530097202"/>
      </w:pPr>
      <w:r w:rsidRPr="00FB661D">
        <w:t>Por lo tanto, se agregan y se actualizan nuevas colonias o vialidades en las diferentes zonas del municipio y estos fueron concluyentes por medio de dictamen con base en un estudio de mercado inmobiliario por parte de la Dirección de Catastro de la Tesorería Municipal, así como el Plano de Valores de Terreno para el Municipio de León, Guanajuato, los cuales fueron aprobados por el Consejo de Valuación del Municipio de León, Guanajuato, mediante sesión ordinaria de fecha 20 de septiembre de 2024, según consta en  el </w:t>
      </w:r>
      <w:r w:rsidRPr="00FB661D">
        <w:rPr>
          <w:b/>
          <w:bCs/>
        </w:rPr>
        <w:t>Anexo 6</w:t>
      </w:r>
      <w:r w:rsidRPr="00FB661D">
        <w:t>.</w:t>
      </w:r>
    </w:p>
    <w:p w14:paraId="6A4DE9D4" w14:textId="77777777" w:rsidR="00140BCB" w:rsidRDefault="00140BCB" w:rsidP="00FB661D">
      <w:pPr>
        <w:pStyle w:val="NormalWeb"/>
        <w:spacing w:before="0" w:beforeAutospacing="0" w:after="0" w:afterAutospacing="0" w:line="360" w:lineRule="auto"/>
        <w:jc w:val="both"/>
        <w:divId w:val="1530097202"/>
      </w:pPr>
    </w:p>
    <w:p w14:paraId="4CCC78BA" w14:textId="2375691B" w:rsidR="00B764EB" w:rsidRPr="00FB661D" w:rsidRDefault="00000000" w:rsidP="00FB661D">
      <w:pPr>
        <w:pStyle w:val="NormalWeb"/>
        <w:spacing w:before="0" w:beforeAutospacing="0" w:after="0" w:afterAutospacing="0" w:line="360" w:lineRule="auto"/>
        <w:jc w:val="both"/>
        <w:divId w:val="1530097202"/>
      </w:pPr>
      <w:r w:rsidRPr="00FB661D">
        <w:t xml:space="preserve">Importante referir que las colonias </w:t>
      </w:r>
      <w:r w:rsidRPr="00FB661D">
        <w:rPr>
          <w:b/>
          <w:bCs/>
        </w:rPr>
        <w:t>9150 y 9155</w:t>
      </w:r>
      <w:r w:rsidRPr="00FB661D">
        <w:t xml:space="preserve"> denominadas Roble de San Pablo y Real Mezquite II, ubicadas en la zona habitacional económico popular en la actual Ley de Ingresos, se </w:t>
      </w:r>
      <w:proofErr w:type="spellStart"/>
      <w:r w:rsidRPr="00FB661D">
        <w:t>reasignan</w:t>
      </w:r>
      <w:proofErr w:type="spellEnd"/>
      <w:r w:rsidRPr="00FB661D">
        <w:t xml:space="preserve"> a la zona habitacional media y las mismas se actualizan </w:t>
      </w:r>
      <w:r w:rsidRPr="00FB661D">
        <w:rPr>
          <w:b/>
          <w:bCs/>
        </w:rPr>
        <w:t xml:space="preserve">al índice inflacionario del 4% cuatro por ciento aprobado por el Congreso del Estado de Guanajuato. </w:t>
      </w:r>
      <w:r w:rsidRPr="00FB661D">
        <w:t xml:space="preserve">Misma situación aplica a la colonia </w:t>
      </w:r>
      <w:r w:rsidRPr="00FB661D">
        <w:rPr>
          <w:b/>
          <w:bCs/>
        </w:rPr>
        <w:t>15102</w:t>
      </w:r>
      <w:r w:rsidRPr="00FB661D">
        <w:t xml:space="preserve"> denominada Las vizcaínas, ubicada en la Zona habitacional media en la actual Ley de Ingresos, se </w:t>
      </w:r>
      <w:proofErr w:type="spellStart"/>
      <w:r w:rsidRPr="00FB661D">
        <w:t>reasigna</w:t>
      </w:r>
      <w:proofErr w:type="spellEnd"/>
      <w:r w:rsidRPr="00FB661D">
        <w:t xml:space="preserve"> a la zona habitacional de interés social y la misma se actualizan </w:t>
      </w:r>
      <w:r w:rsidRPr="00FB661D">
        <w:rPr>
          <w:b/>
          <w:bCs/>
        </w:rPr>
        <w:t>al índice inflacionario del 4% cuatro por ciento aprobado por el Congreso del Estado de Guanajuato. Todos ellos referidos dentro del anexo 7.</w:t>
      </w:r>
    </w:p>
    <w:p w14:paraId="6E584B19" w14:textId="77777777" w:rsidR="00140BCB" w:rsidRDefault="00140BCB" w:rsidP="00FB661D">
      <w:pPr>
        <w:pStyle w:val="NormalWeb"/>
        <w:spacing w:before="0" w:beforeAutospacing="0" w:after="0" w:afterAutospacing="0" w:line="360" w:lineRule="auto"/>
        <w:jc w:val="both"/>
        <w:divId w:val="1530097202"/>
      </w:pPr>
    </w:p>
    <w:p w14:paraId="5B4057A1" w14:textId="4A104C9F" w:rsidR="00B764EB" w:rsidRPr="00FB661D" w:rsidRDefault="00000000" w:rsidP="00FB661D">
      <w:pPr>
        <w:pStyle w:val="NormalWeb"/>
        <w:spacing w:before="0" w:beforeAutospacing="0" w:after="0" w:afterAutospacing="0" w:line="360" w:lineRule="auto"/>
        <w:jc w:val="both"/>
        <w:divId w:val="1530097202"/>
      </w:pPr>
      <w:r w:rsidRPr="00FB661D">
        <w:t>Es importante señalar que dicho consejo se encuentra integrado por autoridades municipales y consejeros ciudadanos siendo estos: Asociación de Valuadores del Bajío, A.C., Colegio de Valuadores de León, Guanajuato, A.C., Colegio de Maestros en Valuación de León, A.C., Cámara Mexicana de la Industria de la Construcción, Universidad del Valle de Atemajac, campus León (</w:t>
      </w:r>
      <w:proofErr w:type="spellStart"/>
      <w:r w:rsidRPr="00FB661D">
        <w:t>UNIVA</w:t>
      </w:r>
      <w:proofErr w:type="spellEnd"/>
      <w:r w:rsidRPr="00FB661D">
        <w:t>) y la Universidad Escuela Profesionales de Ciencias y Artes (</w:t>
      </w:r>
      <w:proofErr w:type="spellStart"/>
      <w:r w:rsidRPr="00FB661D">
        <w:t>EPCA</w:t>
      </w:r>
      <w:proofErr w:type="spellEnd"/>
      <w:r w:rsidRPr="00FB661D">
        <w:t>). Este funciona como un órgano de consulta y opinión para la Tesorería Municipal en relación con el ámbito de valuación inmobiliaria, para la discusión, análisis y toma de acuerdos en dicha materia.</w:t>
      </w:r>
    </w:p>
    <w:p w14:paraId="30E34EC1" w14:textId="77777777" w:rsidR="00140BCB" w:rsidRDefault="00140BCB" w:rsidP="00FB661D">
      <w:pPr>
        <w:pStyle w:val="NormalWeb"/>
        <w:spacing w:before="0" w:beforeAutospacing="0" w:after="0" w:afterAutospacing="0" w:line="360" w:lineRule="auto"/>
        <w:jc w:val="both"/>
        <w:divId w:val="1530097202"/>
      </w:pPr>
    </w:p>
    <w:p w14:paraId="4E6E9015" w14:textId="4C45E808" w:rsidR="00B764EB" w:rsidRPr="00FB661D" w:rsidRDefault="00000000" w:rsidP="00FB661D">
      <w:pPr>
        <w:pStyle w:val="NormalWeb"/>
        <w:spacing w:before="0" w:beforeAutospacing="0" w:after="0" w:afterAutospacing="0" w:line="360" w:lineRule="auto"/>
        <w:jc w:val="both"/>
        <w:divId w:val="1530097202"/>
      </w:pPr>
      <w:r w:rsidRPr="00FB661D">
        <w:lastRenderedPageBreak/>
        <w:t>Por lo cual se propone actualizar los Polígonos Urbanos, Suburbanos y Rústicos, tomando en consideración el crecimiento de la ciudad en materia de desarrollo urbano, la ubicación del inmueble, sus características, la factibilidad de dotación de servicios urbanos y demás elementos que permitan prever su destino, para efectos fiscales, de acuerdo a lo establecido en el artículo 171 de la Ley de Hacienda para los Municipios del Estado de Guanajuato así como los artículos 196, 209, 210 y 211 del Código Territorial para el Estado y los Municipios de Guanajuato.</w:t>
      </w:r>
    </w:p>
    <w:p w14:paraId="0D630297" w14:textId="77777777" w:rsidR="00140BCB" w:rsidRDefault="00140BCB" w:rsidP="00FB661D">
      <w:pPr>
        <w:pStyle w:val="NormalWeb"/>
        <w:spacing w:before="0" w:beforeAutospacing="0" w:after="0" w:afterAutospacing="0" w:line="360" w:lineRule="auto"/>
        <w:jc w:val="both"/>
        <w:divId w:val="1530097202"/>
      </w:pPr>
    </w:p>
    <w:p w14:paraId="029A523F" w14:textId="1B50FF68" w:rsidR="00B764EB" w:rsidRPr="00FB661D" w:rsidRDefault="00000000" w:rsidP="00FB661D">
      <w:pPr>
        <w:pStyle w:val="NormalWeb"/>
        <w:spacing w:before="0" w:beforeAutospacing="0" w:after="0" w:afterAutospacing="0" w:line="360" w:lineRule="auto"/>
        <w:jc w:val="both"/>
        <w:divId w:val="1530097202"/>
      </w:pPr>
      <w:r w:rsidRPr="00FB661D">
        <w:t>Así mismo, se tomaron en consideración los criterios establecidos en la actualización al Programa Municipal de Desarrollo Urbano y Ordenamiento Ecológico y Territorial del IMPLAN, publicado en el Periódico Oficial del Gobierno del estado de Guanajuato, el 7 de septiembre del 2020.</w:t>
      </w:r>
    </w:p>
    <w:p w14:paraId="4E220A1C" w14:textId="77777777" w:rsidR="00140BCB" w:rsidRDefault="00140BCB" w:rsidP="00FB661D">
      <w:pPr>
        <w:pStyle w:val="NormalWeb"/>
        <w:spacing w:before="0" w:beforeAutospacing="0" w:after="0" w:afterAutospacing="0" w:line="360" w:lineRule="auto"/>
        <w:jc w:val="both"/>
        <w:divId w:val="1530097202"/>
      </w:pPr>
    </w:p>
    <w:p w14:paraId="7551DB7A" w14:textId="2A670B1C" w:rsidR="00B764EB" w:rsidRPr="00FB661D" w:rsidRDefault="00000000" w:rsidP="00FB661D">
      <w:pPr>
        <w:pStyle w:val="NormalWeb"/>
        <w:spacing w:before="0" w:beforeAutospacing="0" w:after="0" w:afterAutospacing="0" w:line="360" w:lineRule="auto"/>
        <w:jc w:val="both"/>
        <w:divId w:val="1530097202"/>
      </w:pPr>
      <w:r w:rsidRPr="00FB661D">
        <w:t xml:space="preserve">El Plano de Valores de Terreno para el Municipio de León, Guanajuato, sirve de base para la elaboración de los avalúos catastrales, en él se delimitan los polígonos y valores catastrales por metro cuadrado de terreno ubicados en el territorio municipal, dentro de sus respectivos sectores, </w:t>
      </w:r>
      <w:proofErr w:type="spellStart"/>
      <w:r w:rsidRPr="00FB661D">
        <w:t>sub-sectores</w:t>
      </w:r>
      <w:proofErr w:type="spellEnd"/>
      <w:r w:rsidRPr="00FB661D">
        <w:t xml:space="preserve"> (colonias) y tramos de acuerdo a la localización de cada inmueble en su zona o tramo, para evitar la discrecionalidad por parte de la autoridad municipal para la asignación de los valores. Lo anterior de acuerdo al </w:t>
      </w:r>
      <w:r w:rsidRPr="00FB661D">
        <w:rPr>
          <w:b/>
          <w:bCs/>
        </w:rPr>
        <w:t>Anexo 7.</w:t>
      </w:r>
    </w:p>
    <w:p w14:paraId="6BA0728A" w14:textId="77777777" w:rsidR="00140BCB" w:rsidRDefault="00140BCB" w:rsidP="00FB661D">
      <w:pPr>
        <w:pStyle w:val="NormalWeb"/>
        <w:spacing w:before="0" w:beforeAutospacing="0" w:after="0" w:afterAutospacing="0" w:line="360" w:lineRule="auto"/>
        <w:jc w:val="both"/>
        <w:divId w:val="1530097202"/>
      </w:pPr>
    </w:p>
    <w:p w14:paraId="605DD80C" w14:textId="0AEAC551" w:rsidR="00B764EB" w:rsidRPr="00FB661D" w:rsidRDefault="00000000" w:rsidP="00FB661D">
      <w:pPr>
        <w:pStyle w:val="NormalWeb"/>
        <w:spacing w:before="0" w:beforeAutospacing="0" w:after="0" w:afterAutospacing="0" w:line="360" w:lineRule="auto"/>
        <w:jc w:val="both"/>
        <w:divId w:val="1530097202"/>
      </w:pPr>
      <w:r w:rsidRPr="00FB661D">
        <w:t>Lo expuesto en el presente apartado de igual manera soporta su integración en términos del artículo 196 del Código Territorial para el Estado y los Municipios de Guanajuato, que establece la clasificación de bienes inmuebles en Urbanos, Suburbanos y Rústicos, formando con ello la posibilidad de estimar valores de acuerdo con la localización de cada inmueble.</w:t>
      </w:r>
    </w:p>
    <w:p w14:paraId="76E368B7" w14:textId="77777777" w:rsidR="00140BCB" w:rsidRDefault="00140BCB" w:rsidP="00FB661D">
      <w:pPr>
        <w:pStyle w:val="NormalWeb"/>
        <w:spacing w:before="0" w:beforeAutospacing="0" w:after="0" w:afterAutospacing="0" w:line="360" w:lineRule="auto"/>
        <w:jc w:val="both"/>
        <w:divId w:val="1530097202"/>
      </w:pPr>
    </w:p>
    <w:p w14:paraId="0B363787" w14:textId="0557083B" w:rsidR="00B764EB" w:rsidRPr="00FB661D" w:rsidRDefault="00000000" w:rsidP="00FB661D">
      <w:pPr>
        <w:pStyle w:val="NormalWeb"/>
        <w:spacing w:before="0" w:beforeAutospacing="0" w:after="0" w:afterAutospacing="0" w:line="360" w:lineRule="auto"/>
        <w:jc w:val="both"/>
        <w:divId w:val="1530097202"/>
      </w:pPr>
      <w:r w:rsidRPr="00FB661D">
        <w:t xml:space="preserve">Reforzando lo contemplado en el Plano de Valores de Terreno para el Municipio de León, Guanajuato, con la intención de brindar aún mayor certeza al contribuyente respecto a la base aplicable al cálculo del impuesto, se desglosan los valores unitarios por colonia, de acuerdo a cada tipo de zona, para lo cual se tomó en cuenta </w:t>
      </w:r>
      <w:r w:rsidRPr="00FB661D">
        <w:lastRenderedPageBreak/>
        <w:t>cada una de las colonias que integran el municipio, el grado de urbanización y características de los servicios públicos, infraestructura y equipamiento, el uso actual y potencial del suelo, la uniformidad de los inmuebles edificados de acuerdo a su uso, así como las políticas de ordenamiento y regulación del territorio que sean aplicables, además de ello se continua con la descripción de los elementos característicos de cada zona, de forma tal que el causante del impuesto tenga la información que le permita conocer las características de cada una.</w:t>
      </w:r>
    </w:p>
    <w:p w14:paraId="4DAE89D6" w14:textId="77777777" w:rsidR="00140BCB" w:rsidRDefault="00140BCB" w:rsidP="00FB661D">
      <w:pPr>
        <w:pStyle w:val="NormalWeb"/>
        <w:spacing w:before="0" w:beforeAutospacing="0" w:after="0" w:afterAutospacing="0" w:line="360" w:lineRule="auto"/>
        <w:jc w:val="both"/>
        <w:divId w:val="1530097202"/>
      </w:pPr>
    </w:p>
    <w:p w14:paraId="39FCF07D" w14:textId="0D3537E8" w:rsidR="00B764EB" w:rsidRPr="00FB661D" w:rsidRDefault="00000000" w:rsidP="00FB661D">
      <w:pPr>
        <w:pStyle w:val="NormalWeb"/>
        <w:spacing w:before="0" w:beforeAutospacing="0" w:after="0" w:afterAutospacing="0" w:line="360" w:lineRule="auto"/>
        <w:jc w:val="both"/>
        <w:divId w:val="1530097202"/>
      </w:pPr>
      <w:r w:rsidRPr="00FB661D">
        <w:t xml:space="preserve">Otro de los elementos que actualmente se consideran para la determinación del impuesto es el valor de tramo, mismo que el ordenamiento vigente en su artículo 2 define como “El costo por metro cuadrado de terreno, colindante con una vialidad de características urbanas superiores a la calle moda; estando comprendido el tramo siempre entre dos vialidades” este valor considera la importancia de estas vías de circulación dentro del municipio, las políticas de ordenamiento territorial que indican como mayor y mejor uso del inmueble su factibilidad como uso comercial o servicios lo cual le dan un mayor valor de mercado. Respecto a los valores por tramo, con la misma intención de dar certeza al contribuyente se desglosan en el texto los valores que corresponden a los distintos tramos por vialidad. </w:t>
      </w:r>
      <w:r w:rsidRPr="00FB661D">
        <w:rPr>
          <w:b/>
          <w:bCs/>
        </w:rPr>
        <w:t>Los cuales se actualizan en lo general en un 4% cuatro por ciento.</w:t>
      </w:r>
    </w:p>
    <w:p w14:paraId="33FB4785" w14:textId="77777777" w:rsidR="00140BCB" w:rsidRDefault="00140BCB" w:rsidP="00FB661D">
      <w:pPr>
        <w:pStyle w:val="NormalWeb"/>
        <w:spacing w:before="0" w:beforeAutospacing="0" w:after="0" w:afterAutospacing="0" w:line="360" w:lineRule="auto"/>
        <w:jc w:val="both"/>
        <w:divId w:val="1530097202"/>
      </w:pPr>
    </w:p>
    <w:p w14:paraId="37A2B8F6" w14:textId="3BEAA651" w:rsidR="00B764EB" w:rsidRPr="00FB661D" w:rsidRDefault="00000000" w:rsidP="00FB661D">
      <w:pPr>
        <w:pStyle w:val="NormalWeb"/>
        <w:spacing w:before="0" w:beforeAutospacing="0" w:after="0" w:afterAutospacing="0" w:line="360" w:lineRule="auto"/>
        <w:jc w:val="both"/>
        <w:divId w:val="1530097202"/>
      </w:pPr>
      <w:r w:rsidRPr="00FB661D">
        <w:t xml:space="preserve">Aunado a todo lo anterior y considerando el crecimiento de la ciudad por la creación de nuevas colonias o vialidades, </w:t>
      </w:r>
      <w:r w:rsidRPr="00FB661D">
        <w:rPr>
          <w:b/>
          <w:bCs/>
        </w:rPr>
        <w:t>se continua con la forma en que se fijará el valor por colonia y tramo para aquellas que no se encuentren contempladas de manera expresa en el texto, mismo que se determinará por medio de un dictamen con base en un estudio de mercado inmobiliario</w:t>
      </w:r>
      <w:r w:rsidRPr="00FB661D">
        <w:t xml:space="preserve"> por parte de la Dirección de Catastro de la Tesorería Municipal. Lo anterior de acuerdo al </w:t>
      </w:r>
      <w:r w:rsidRPr="00FB661D">
        <w:rPr>
          <w:b/>
          <w:bCs/>
        </w:rPr>
        <w:t>Anexo 7.</w:t>
      </w:r>
    </w:p>
    <w:p w14:paraId="789E8F21"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Bajo la misma tesitura de dar claridad a los elementos del tributo, se continua con las definiciones de los diferentes factores que se aplican a los valores de terrenos ubicados en las zonas o vialidades resultantes de la derrama, con la intención de que de la lectura del texto se desprenda de manera clara a qué características se </w:t>
      </w:r>
      <w:r w:rsidRPr="00FB661D">
        <w:lastRenderedPageBreak/>
        <w:t>refiere cada factor, incluyendo también en los casos que así lo requieran, las fórmulas que sirven de base para la determinación de los diferentes factores.</w:t>
      </w:r>
    </w:p>
    <w:p w14:paraId="1EAF2ABC" w14:textId="77777777" w:rsidR="00140BCB" w:rsidRDefault="00140BCB" w:rsidP="00FB661D">
      <w:pPr>
        <w:pStyle w:val="NormalWeb"/>
        <w:spacing w:before="0" w:beforeAutospacing="0" w:after="0" w:afterAutospacing="0" w:line="360" w:lineRule="auto"/>
        <w:jc w:val="both"/>
        <w:divId w:val="1530097202"/>
      </w:pPr>
    </w:p>
    <w:p w14:paraId="75E5D60D" w14:textId="49F387D7" w:rsidR="00B764EB" w:rsidRPr="00FB661D" w:rsidRDefault="00000000" w:rsidP="00FB661D">
      <w:pPr>
        <w:pStyle w:val="NormalWeb"/>
        <w:spacing w:before="0" w:beforeAutospacing="0" w:after="0" w:afterAutospacing="0" w:line="360" w:lineRule="auto"/>
        <w:jc w:val="both"/>
        <w:divId w:val="1530097202"/>
      </w:pPr>
      <w:r w:rsidRPr="00FB661D">
        <w:t xml:space="preserve">Conforme a lo estipulado por la legislación estatal en materia hacendaria, el avalúo de los inmuebles se hará separadamente para el terreno y para las construcciones, en ese sentido los valores unitarios de construcción se actualizan en un 4% cuatro por ciento, aprobado por el Congreso del Estado de Guanajuato, los cuales describen los diferentes tipos de construcciones, así como los elementos constructivos, calidad de mano de obra, acabados y uso, bajo los cuales se encuadra en cualquiera de los distintos supuestos existentes, dentro de la tabla correspondiente al inciso </w:t>
      </w:r>
      <w:r w:rsidRPr="00FB661D">
        <w:rPr>
          <w:b/>
          <w:bCs/>
        </w:rPr>
        <w:t>B) de la fracción I del artículo 6.</w:t>
      </w:r>
    </w:p>
    <w:p w14:paraId="0D51B4AD" w14:textId="77777777" w:rsidR="00B764EB" w:rsidRPr="00FB661D" w:rsidRDefault="00B764EB" w:rsidP="00FB661D">
      <w:pPr>
        <w:pStyle w:val="NormalWeb"/>
        <w:spacing w:before="0" w:beforeAutospacing="0" w:after="0" w:afterAutospacing="0" w:line="360" w:lineRule="auto"/>
        <w:jc w:val="both"/>
        <w:divId w:val="1530097202"/>
      </w:pPr>
    </w:p>
    <w:p w14:paraId="128CFF62"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En cuanto a los valores unitarios de terreno para inmuebles rústicos y la tabla de valores por metro cuadrado para inmuebles rústicos, no dedicados a la agricultura</w:t>
      </w:r>
      <w:r w:rsidRPr="00FB661D">
        <w:t>, se ajustan a lo aprobado por el Congreso del Estado de Guanajuato en un 4% cuatro por ciento.</w:t>
      </w:r>
    </w:p>
    <w:p w14:paraId="4ADB0CC3" w14:textId="77777777" w:rsidR="00140BCB" w:rsidRDefault="00140BCB" w:rsidP="00FB661D">
      <w:pPr>
        <w:pStyle w:val="NormalWeb"/>
        <w:spacing w:before="0" w:beforeAutospacing="0" w:after="0" w:afterAutospacing="0" w:line="360" w:lineRule="auto"/>
        <w:jc w:val="both"/>
        <w:divId w:val="1530097202"/>
      </w:pPr>
    </w:p>
    <w:p w14:paraId="462DFE5C" w14:textId="410729CA" w:rsidR="00B764EB" w:rsidRPr="00FB661D" w:rsidRDefault="00000000" w:rsidP="00FB661D">
      <w:pPr>
        <w:pStyle w:val="NormalWeb"/>
        <w:spacing w:before="0" w:beforeAutospacing="0" w:after="0" w:afterAutospacing="0" w:line="360" w:lineRule="auto"/>
        <w:jc w:val="both"/>
        <w:divId w:val="1530097202"/>
      </w:pPr>
      <w:r w:rsidRPr="00FB661D">
        <w:t>La propuesta integral del artículo 6 de la iniciativa cumple con el principio de legalidad tributaria previsto en el artículo 31, fracción IV de la Constitución Política de los Estados Unidos Mexicanos, en razón de que, en este, se establecen los valores unitarios de suelo y construcción, que serán aplicables para determinar el impuesto predial conforme al valor fiscal del terreno y de las construcciones, que constituye la base tributable de dicha contribución.</w:t>
      </w:r>
    </w:p>
    <w:p w14:paraId="2CCB1A2A" w14:textId="77777777" w:rsidR="00140BCB" w:rsidRDefault="00140BCB" w:rsidP="00FB661D">
      <w:pPr>
        <w:pStyle w:val="NormalWeb"/>
        <w:spacing w:before="0" w:beforeAutospacing="0" w:after="0" w:afterAutospacing="0" w:line="360" w:lineRule="auto"/>
        <w:jc w:val="both"/>
        <w:divId w:val="1530097202"/>
      </w:pPr>
    </w:p>
    <w:p w14:paraId="6D83EC41" w14:textId="508581A3" w:rsidR="00B764EB" w:rsidRPr="00FB661D" w:rsidRDefault="00000000" w:rsidP="00FB661D">
      <w:pPr>
        <w:pStyle w:val="NormalWeb"/>
        <w:spacing w:before="0" w:beforeAutospacing="0" w:after="0" w:afterAutospacing="0" w:line="360" w:lineRule="auto"/>
        <w:jc w:val="both"/>
        <w:divId w:val="1530097202"/>
      </w:pPr>
      <w:r w:rsidRPr="00FB661D">
        <w:t xml:space="preserve">Además, se señala que dichos valores se aplicarán a los inmuebles urbanos, suburbanos y rústicos, considerando las características de la zona, el grado de urbanización, los servicios públicos con que cuenta la infraestructura, equipamiento urbano, el uso actual y potencial del suelo, la uniformidad de los inmuebles edificados de acuerdo a su uso, así como los diferentes factores que se aplicarán a los valores de terreno y demás elementos en las zonas y vialidades resultantes. Es por ello, que la autoridad fiscal al determinar el crédito fiscal al contribuyente, lo hará </w:t>
      </w:r>
      <w:r w:rsidRPr="00FB661D">
        <w:lastRenderedPageBreak/>
        <w:t>tomando en cuenta todos los elementos previstos en este artículo, sin afectar el derecho de los contribuyentes, dándole certeza y seguridad jurídica y en cumplimiento al principio de legalidad, en virtud de que entre los elementos del impuesto predial, será el valor fiscal o base gravable que se obtendrá aplicando los valores unitarios de suelo y construcción que servirá de base para el pago del impuesto municipal.</w:t>
      </w:r>
    </w:p>
    <w:p w14:paraId="4B15984C" w14:textId="77777777" w:rsidR="00140BCB" w:rsidRDefault="00140BCB" w:rsidP="00FB661D">
      <w:pPr>
        <w:pStyle w:val="NormalWeb"/>
        <w:spacing w:before="0" w:beforeAutospacing="0" w:after="0" w:afterAutospacing="0" w:line="360" w:lineRule="auto"/>
        <w:jc w:val="both"/>
        <w:divId w:val="1530097202"/>
      </w:pPr>
    </w:p>
    <w:p w14:paraId="790B7BD6" w14:textId="06B78FD5" w:rsidR="00B764EB" w:rsidRPr="00FB661D" w:rsidRDefault="00000000" w:rsidP="00FB661D">
      <w:pPr>
        <w:pStyle w:val="NormalWeb"/>
        <w:spacing w:before="0" w:beforeAutospacing="0" w:after="0" w:afterAutospacing="0" w:line="360" w:lineRule="auto"/>
        <w:jc w:val="both"/>
        <w:divId w:val="1530097202"/>
      </w:pPr>
      <w:r w:rsidRPr="00FB661D">
        <w:t>De igual manera apoya a lo anterior, la Jurisprudencia siguiente:</w:t>
      </w:r>
    </w:p>
    <w:p w14:paraId="489AB541" w14:textId="77777777" w:rsidR="00B764EB" w:rsidRPr="00FB661D" w:rsidRDefault="00000000" w:rsidP="00FB661D">
      <w:pPr>
        <w:pStyle w:val="NormalWeb"/>
        <w:spacing w:before="0" w:beforeAutospacing="0" w:after="0" w:afterAutospacing="0" w:line="360" w:lineRule="auto"/>
        <w:jc w:val="both"/>
        <w:divId w:val="1530097202"/>
        <w:rPr>
          <w:lang w:val="pt-PT"/>
        </w:rPr>
      </w:pPr>
      <w:r w:rsidRPr="00FB661D">
        <w:rPr>
          <w:lang w:val="pt-PT"/>
        </w:rPr>
        <w:t>Novena Época</w:t>
      </w:r>
    </w:p>
    <w:p w14:paraId="722869D5" w14:textId="77777777" w:rsidR="00B764EB" w:rsidRPr="00FB661D" w:rsidRDefault="00000000" w:rsidP="00FB661D">
      <w:pPr>
        <w:pStyle w:val="NormalWeb"/>
        <w:spacing w:before="0" w:beforeAutospacing="0" w:after="0" w:afterAutospacing="0" w:line="360" w:lineRule="auto"/>
        <w:jc w:val="both"/>
        <w:divId w:val="1530097202"/>
      </w:pPr>
      <w:r w:rsidRPr="00FB661D">
        <w:rPr>
          <w:lang w:val="pt-PT"/>
        </w:rPr>
        <w:t xml:space="preserve">Materia(s): Constitucional, Administrativa Tesis: 2a./J. </w:t>
      </w:r>
      <w:r w:rsidRPr="00FB661D">
        <w:t>229/2009</w:t>
      </w:r>
    </w:p>
    <w:p w14:paraId="13710DD0" w14:textId="77777777" w:rsidR="00B764EB" w:rsidRPr="00FB661D" w:rsidRDefault="00000000" w:rsidP="00FB661D">
      <w:pPr>
        <w:pStyle w:val="NormalWeb"/>
        <w:spacing w:before="0" w:beforeAutospacing="0" w:after="0" w:afterAutospacing="0" w:line="360" w:lineRule="auto"/>
        <w:jc w:val="both"/>
        <w:divId w:val="1530097202"/>
      </w:pPr>
      <w:r w:rsidRPr="00FB661D">
        <w:t>Fuente: Semanario Judicial de la Federación y su Gaceta. Tomo XXXI, Enero de 2010, página 293</w:t>
      </w:r>
    </w:p>
    <w:p w14:paraId="732B9ABC" w14:textId="77777777" w:rsidR="00B764EB" w:rsidRPr="00FB661D" w:rsidRDefault="00000000" w:rsidP="00FB661D">
      <w:pPr>
        <w:pStyle w:val="NormalWeb"/>
        <w:spacing w:before="0" w:beforeAutospacing="0" w:after="0" w:afterAutospacing="0" w:line="360" w:lineRule="auto"/>
        <w:jc w:val="both"/>
        <w:divId w:val="1530097202"/>
      </w:pPr>
      <w:r w:rsidRPr="00FB661D">
        <w:t>Tipo: Jurisprudencia</w:t>
      </w:r>
    </w:p>
    <w:p w14:paraId="6ADC04A6"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PREDIAL. EL ARTÍCULO SEGUNDO DEL DECRETO POR EL QUE SE REFORMAN, ADICIONAN Y DEROGAN DIVERSAS DISPOSICIONES DEL CÓDIGO FINANCIERO DEL DISTRITO FEDERAL, PUBLICADO EN LA GACETA OFICIAL DE LA ENTIDAD EL 27 DE DICIEMBRE DE 2007, AL INCREMENTAR LOS VALORES UNITARIOS DEL SUELO EN RELACIÓN CON LOS DEL AÑO ANTERIOR, NO VIOLA EL PRINCIPIO DE PROPORCIONALIDAD TRIBUTARIA (LEGISLACIÓN VIGENTE EN 2008).</w:t>
      </w:r>
    </w:p>
    <w:p w14:paraId="5B7F536B" w14:textId="77777777" w:rsidR="00140BCB" w:rsidRDefault="00140BCB" w:rsidP="00FB661D">
      <w:pPr>
        <w:pStyle w:val="NormalWeb"/>
        <w:spacing w:before="0" w:beforeAutospacing="0" w:after="0" w:afterAutospacing="0" w:line="360" w:lineRule="auto"/>
        <w:jc w:val="both"/>
        <w:divId w:val="1530097202"/>
      </w:pPr>
    </w:p>
    <w:p w14:paraId="15AB32F1" w14:textId="1680851C" w:rsidR="00B764EB" w:rsidRPr="00FB661D" w:rsidRDefault="00000000" w:rsidP="00FB661D">
      <w:pPr>
        <w:pStyle w:val="NormalWeb"/>
        <w:spacing w:before="0" w:beforeAutospacing="0" w:after="0" w:afterAutospacing="0" w:line="360" w:lineRule="auto"/>
        <w:jc w:val="both"/>
        <w:divId w:val="1530097202"/>
      </w:pPr>
      <w:r w:rsidRPr="00FB661D">
        <w:t xml:space="preserve">El hecho de que el precepto señalado disponga un incremento en los valores unitarios del suelo respecto del año anterior a que entrara en vigor, no implica violación al principio de proporcionalidad tributaria contenido en el artículo 31, fracción IV, de la Constitución Política de los Estados Unidos Mexicanos, pues del proceso legislativo respectivo se advierte que ese aumento se realizó con el fin de corregir su desactualización, en relación con el valor comercial del suelo, considerando para ello la información que tiene el Gobierno del Distrito Federal, relativa a la infraestructura pública y la oferta inmobiliaria, lo que no implica que se desatienda la capacidad contributiva de los sujetos pasivos del impuesto predial, pues ésta se mide en función del valor catastral de los inmuebles, el cual, por </w:t>
      </w:r>
      <w:r w:rsidRPr="00FB661D">
        <w:lastRenderedPageBreak/>
        <w:t>disposición constitucional, debe aproximarse al valor de mercado, esto es, atender principalmente al tipo de uso (habitacional o comercial), a la infraestructura urbana y a la actividad comercial que prevalece en la zona donde se ubica el inmueble de que se trate, así como a la dinámica inmobiliaria (oferta y demanda). (El énfasis es nuestro)</w:t>
      </w:r>
    </w:p>
    <w:p w14:paraId="0587D93A" w14:textId="77777777" w:rsidR="00140BCB" w:rsidRDefault="00140BCB" w:rsidP="00FB661D">
      <w:pPr>
        <w:pStyle w:val="NormalWeb"/>
        <w:spacing w:before="0" w:beforeAutospacing="0" w:after="0" w:afterAutospacing="0" w:line="360" w:lineRule="auto"/>
        <w:jc w:val="both"/>
        <w:divId w:val="1530097202"/>
      </w:pPr>
    </w:p>
    <w:p w14:paraId="63CE0AE9" w14:textId="3EB01E51" w:rsidR="00B764EB" w:rsidRPr="00FB661D" w:rsidRDefault="00000000" w:rsidP="00FB661D">
      <w:pPr>
        <w:pStyle w:val="NormalWeb"/>
        <w:spacing w:before="0" w:beforeAutospacing="0" w:after="0" w:afterAutospacing="0" w:line="360" w:lineRule="auto"/>
        <w:jc w:val="both"/>
        <w:divId w:val="1530097202"/>
      </w:pPr>
      <w:r w:rsidRPr="00FB661D">
        <w:t xml:space="preserve">En lo relacionado con la </w:t>
      </w:r>
      <w:r w:rsidRPr="00FB661D">
        <w:rPr>
          <w:b/>
          <w:bCs/>
        </w:rPr>
        <w:t>práctica de los avalúos mencionados en el artículo 7</w:t>
      </w:r>
      <w:r w:rsidRPr="00FB661D">
        <w:t>, queda en los mismos términos de la Ley vigente.</w:t>
      </w:r>
    </w:p>
    <w:p w14:paraId="2B2FC3EB" w14:textId="77777777" w:rsidR="00140BCB" w:rsidRDefault="00140BCB" w:rsidP="00FB661D">
      <w:pPr>
        <w:pStyle w:val="NormalWeb"/>
        <w:spacing w:before="0" w:beforeAutospacing="0" w:after="0" w:afterAutospacing="0" w:line="360" w:lineRule="auto"/>
        <w:jc w:val="both"/>
        <w:divId w:val="1530097202"/>
        <w:rPr>
          <w:b/>
          <w:bCs/>
        </w:rPr>
      </w:pPr>
    </w:p>
    <w:p w14:paraId="728571CC" w14:textId="47A54AB4"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Sección Segunda. </w:t>
      </w:r>
    </w:p>
    <w:p w14:paraId="430479C5" w14:textId="77777777" w:rsidR="00140BCB" w:rsidRDefault="00140BCB" w:rsidP="00FB661D">
      <w:pPr>
        <w:pStyle w:val="NormalWeb"/>
        <w:spacing w:before="0" w:beforeAutospacing="0" w:after="0" w:afterAutospacing="0" w:line="360" w:lineRule="auto"/>
        <w:jc w:val="both"/>
        <w:divId w:val="1530097202"/>
        <w:rPr>
          <w:b/>
          <w:bCs/>
        </w:rPr>
      </w:pPr>
    </w:p>
    <w:p w14:paraId="046B8132" w14:textId="627BD0C1" w:rsidR="00B764EB" w:rsidRPr="00FB661D" w:rsidRDefault="00000000" w:rsidP="00FB661D">
      <w:pPr>
        <w:pStyle w:val="NormalWeb"/>
        <w:spacing w:before="0" w:beforeAutospacing="0" w:after="0" w:afterAutospacing="0" w:line="360" w:lineRule="auto"/>
        <w:jc w:val="both"/>
        <w:divId w:val="1530097202"/>
      </w:pPr>
      <w:r w:rsidRPr="00FB661D">
        <w:rPr>
          <w:b/>
          <w:bCs/>
        </w:rPr>
        <w:t>Impuesto sobre Adquisición de Bienes Inmuebles, artículo 8</w:t>
      </w:r>
    </w:p>
    <w:p w14:paraId="7436E530" w14:textId="77777777" w:rsidR="00140BCB" w:rsidRDefault="00140BCB" w:rsidP="00FB661D">
      <w:pPr>
        <w:pStyle w:val="NormalWeb"/>
        <w:spacing w:before="0" w:beforeAutospacing="0" w:after="0" w:afterAutospacing="0" w:line="360" w:lineRule="auto"/>
        <w:jc w:val="both"/>
        <w:divId w:val="1530097202"/>
      </w:pPr>
    </w:p>
    <w:p w14:paraId="2B4805CD" w14:textId="1DC0457F" w:rsidR="00B764EB" w:rsidRPr="00FB661D" w:rsidRDefault="00000000" w:rsidP="00FB661D">
      <w:pPr>
        <w:pStyle w:val="NormalWeb"/>
        <w:spacing w:before="0" w:beforeAutospacing="0" w:after="0" w:afterAutospacing="0" w:line="360" w:lineRule="auto"/>
        <w:jc w:val="both"/>
        <w:divId w:val="1530097202"/>
      </w:pPr>
      <w:r w:rsidRPr="00FB661D">
        <w:t xml:space="preserve">El impuesto sobre adquisición de bienes inmuebles es la contribución fiscal que se genera mediante la actualización de la hipótesis jurídica a través de la cual, las personas físicas o morales adquieren un bien inmueble dentro del municipio de León, convirtiéndose en sujetos pasivos de dicho impuesto, obligados entonces al pago local de la contribución, contenido en la sección Primera del Capítulo Tercero, referente al Impuesto Sobre Adquisición de Bienes Inmuebles. </w:t>
      </w:r>
    </w:p>
    <w:p w14:paraId="0E45C96F" w14:textId="77777777" w:rsidR="00140BCB" w:rsidRDefault="00140BCB" w:rsidP="00FB661D">
      <w:pPr>
        <w:pStyle w:val="NormalWeb"/>
        <w:spacing w:before="0" w:beforeAutospacing="0" w:after="0" w:afterAutospacing="0" w:line="360" w:lineRule="auto"/>
        <w:jc w:val="both"/>
        <w:divId w:val="1530097202"/>
      </w:pPr>
    </w:p>
    <w:p w14:paraId="05134A84" w14:textId="79034A49" w:rsidR="00B764EB" w:rsidRPr="00FB661D" w:rsidRDefault="00000000" w:rsidP="00FB661D">
      <w:pPr>
        <w:pStyle w:val="NormalWeb"/>
        <w:spacing w:before="0" w:beforeAutospacing="0" w:after="0" w:afterAutospacing="0" w:line="360" w:lineRule="auto"/>
        <w:jc w:val="both"/>
        <w:divId w:val="1530097202"/>
      </w:pPr>
      <w:r w:rsidRPr="00FB661D">
        <w:t>En ese orden de ideas la hipótesis jurídica de causación del Impuesto Sobre Adquisición de Bienes Inmuebles, se encuentra  contemplada en los artículos 179, 179 bis, 180 y 185 de la Ley de Hacienda para los Municipios del Estado de Guanajuato, fundamento por el cual se establece que están obligados al pago de este impuesto las personas físicas o morales que adquieran por cualquier título o causa, bienes inmuebles ubicados en el Estado, así como los derechos reales vinculados a los mismos y se determinará y liquidará de acuerdo con las tasas que establezca anualmente la ley de ingresos para cada Municipio. </w:t>
      </w:r>
    </w:p>
    <w:p w14:paraId="02282A8F" w14:textId="77777777" w:rsidR="00140BCB" w:rsidRDefault="00140BCB" w:rsidP="00FB661D">
      <w:pPr>
        <w:pStyle w:val="NormalWeb"/>
        <w:spacing w:before="0" w:beforeAutospacing="0" w:after="0" w:afterAutospacing="0" w:line="360" w:lineRule="auto"/>
        <w:jc w:val="both"/>
        <w:divId w:val="1530097202"/>
      </w:pPr>
    </w:p>
    <w:p w14:paraId="501E508A" w14:textId="264D64FE" w:rsidR="00B764EB" w:rsidRPr="00FB661D" w:rsidRDefault="00000000" w:rsidP="00FB661D">
      <w:pPr>
        <w:pStyle w:val="NormalWeb"/>
        <w:spacing w:before="0" w:beforeAutospacing="0" w:after="0" w:afterAutospacing="0" w:line="360" w:lineRule="auto"/>
        <w:jc w:val="both"/>
        <w:divId w:val="1530097202"/>
      </w:pPr>
      <w:r w:rsidRPr="00FB661D">
        <w:t xml:space="preserve">De acuerdo con el artículo 115 constitucional se desprende la facultad de los municipios, de reglamentar libremente su hacienda en contribuciones en materia </w:t>
      </w:r>
      <w:r w:rsidRPr="00FB661D">
        <w:lastRenderedPageBreak/>
        <w:t>inmobiliaria, en específico el Impuesto Sobre Adquisición de Bienes Inmuebles, la cual debe atender a los principios de proporcionalidad y equidad a efecto de salvaguardar los derechos fundamentales de la sociedad leonesa.</w:t>
      </w:r>
    </w:p>
    <w:p w14:paraId="3821C52F" w14:textId="77777777" w:rsidR="00140BCB" w:rsidRDefault="00140BCB" w:rsidP="00FB661D">
      <w:pPr>
        <w:pStyle w:val="NormalWeb"/>
        <w:spacing w:before="0" w:beforeAutospacing="0" w:after="0" w:afterAutospacing="0" w:line="360" w:lineRule="auto"/>
        <w:jc w:val="both"/>
        <w:divId w:val="1530097202"/>
      </w:pPr>
    </w:p>
    <w:p w14:paraId="3604ACE1" w14:textId="59F571F6" w:rsidR="00B764EB" w:rsidRPr="00FB661D" w:rsidRDefault="00000000" w:rsidP="00FB661D">
      <w:pPr>
        <w:pStyle w:val="NormalWeb"/>
        <w:spacing w:before="0" w:beforeAutospacing="0" w:after="0" w:afterAutospacing="0" w:line="360" w:lineRule="auto"/>
        <w:jc w:val="both"/>
        <w:divId w:val="1530097202"/>
      </w:pPr>
      <w:r w:rsidRPr="00FB661D">
        <w:t>En esa tesitura resulta indispensable establecer los alcances de dichos principios, el principio de proporcionalidad estriba en el deber de los ciudadanos de contribuir al gasto público en atención a su capacidad financiera, por lo que en ese orden de ideas deberán aportar una parte justa y adecuada de sus ingresos, para que en cada caso el impacto sea distinto, no sólo en cantidad sino en lo tocante, al mayor o menor sacrificio reflejado cualitativamente en la disminución patrimonial que proceda, y que debe encontrarse en proporción a los ingresos del sujeto pasivo.</w:t>
      </w:r>
    </w:p>
    <w:p w14:paraId="5FC3945C" w14:textId="77777777" w:rsidR="00140BCB" w:rsidRDefault="00140BCB" w:rsidP="00FB661D">
      <w:pPr>
        <w:pStyle w:val="NormalWeb"/>
        <w:spacing w:before="0" w:beforeAutospacing="0" w:after="0" w:afterAutospacing="0" w:line="360" w:lineRule="auto"/>
        <w:jc w:val="both"/>
        <w:divId w:val="1530097202"/>
      </w:pPr>
    </w:p>
    <w:p w14:paraId="6C68F90B" w14:textId="02966C40" w:rsidR="00B764EB" w:rsidRPr="00FB661D" w:rsidRDefault="00000000" w:rsidP="00FB661D">
      <w:pPr>
        <w:pStyle w:val="NormalWeb"/>
        <w:spacing w:before="0" w:beforeAutospacing="0" w:after="0" w:afterAutospacing="0" w:line="360" w:lineRule="auto"/>
        <w:jc w:val="both"/>
        <w:divId w:val="1530097202"/>
      </w:pPr>
      <w:r w:rsidRPr="00FB661D">
        <w:t>Ahora en segundo término el principio de equidad tiene su génesis en la igualdad ante la ley de todos los sujetos pasivos que se encuentren en las mismas circunstancias, por lo que en ese sentido se deberá dar un tratamiento idéntico en lo concerniente a la hipótesis de causación, variando exclusivamente en atención a las capacidades económicas de cada sujeto pasivo.</w:t>
      </w:r>
    </w:p>
    <w:p w14:paraId="6DA60604" w14:textId="77777777" w:rsidR="00140BCB" w:rsidRDefault="00140BCB" w:rsidP="00FB661D">
      <w:pPr>
        <w:pStyle w:val="NormalWeb"/>
        <w:spacing w:before="0" w:beforeAutospacing="0" w:after="0" w:afterAutospacing="0" w:line="360" w:lineRule="auto"/>
        <w:jc w:val="both"/>
        <w:divId w:val="1530097202"/>
      </w:pPr>
    </w:p>
    <w:p w14:paraId="12271BE0" w14:textId="6D1F87B4" w:rsidR="00B764EB" w:rsidRPr="00FB661D" w:rsidRDefault="00000000" w:rsidP="00FB661D">
      <w:pPr>
        <w:pStyle w:val="NormalWeb"/>
        <w:spacing w:before="0" w:beforeAutospacing="0" w:after="0" w:afterAutospacing="0" w:line="360" w:lineRule="auto"/>
        <w:jc w:val="both"/>
        <w:divId w:val="1530097202"/>
      </w:pPr>
      <w:r w:rsidRPr="00FB661D">
        <w:t>Ahora bien, en el caso específico del Impuesto Sobre Adquisición de Bienes Inmuebles, la hipótesis de causación de conformidad con los artículos 179 y 179 bis de la Ley de Hacienda para los Municipios del Estado de Guanajuato, lo es la adquisición de bienes inmuebles o derechos reales inherentes a ellos,  generándose la determinación correspondiente atendiendo al valor del inmueble objeto de tributación de conformidad con el artículo 180 de la Ley de Hacienda para los Municipios del Estado de Guanajuato, de ahí tenemos como parámetro para medir la capacidad contributiva de los ciudadanos, el valor del inmueble que entra a su esfera jurídica, pues representa la capacidad económica del contribuyente para erogar en la adquisición, o en su defecto el incremento que tiene su patrimonio con el ingreso de dicho bien a su esfera jurídica.</w:t>
      </w:r>
    </w:p>
    <w:p w14:paraId="1339FBF6" w14:textId="77777777" w:rsidR="00140BCB" w:rsidRDefault="00140BCB" w:rsidP="00FB661D">
      <w:pPr>
        <w:pStyle w:val="NormalWeb"/>
        <w:spacing w:before="0" w:beforeAutospacing="0" w:after="0" w:afterAutospacing="0" w:line="360" w:lineRule="auto"/>
        <w:jc w:val="both"/>
        <w:divId w:val="1530097202"/>
      </w:pPr>
    </w:p>
    <w:p w14:paraId="0165240A" w14:textId="1541AA96" w:rsidR="00B764EB" w:rsidRPr="00FB661D" w:rsidRDefault="00000000" w:rsidP="00FB661D">
      <w:pPr>
        <w:pStyle w:val="NormalWeb"/>
        <w:spacing w:before="0" w:beforeAutospacing="0" w:after="0" w:afterAutospacing="0" w:line="360" w:lineRule="auto"/>
        <w:jc w:val="both"/>
        <w:divId w:val="1530097202"/>
      </w:pPr>
      <w:r w:rsidRPr="00FB661D">
        <w:lastRenderedPageBreak/>
        <w:t>Los argumentos jurídicos expuestos se fortalecen con las siguientes jurisprudencias:</w:t>
      </w:r>
    </w:p>
    <w:p w14:paraId="02863D1A" w14:textId="77777777" w:rsidR="00140BCB" w:rsidRDefault="00140BCB" w:rsidP="00FB661D">
      <w:pPr>
        <w:pStyle w:val="NormalWeb"/>
        <w:spacing w:before="0" w:beforeAutospacing="0" w:after="0" w:afterAutospacing="0" w:line="360" w:lineRule="auto"/>
        <w:jc w:val="both"/>
        <w:divId w:val="1530097202"/>
        <w:rPr>
          <w:b/>
          <w:bCs/>
        </w:rPr>
      </w:pPr>
    </w:p>
    <w:p w14:paraId="202447EF" w14:textId="3283BA13"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«DETERMINACIÓN PRESUNTIVA DE CONTRIBUCIONES. SU ANÁLISIS A LA LUZ DEL PRINCIPIO DE PROPORCIONALIDAD TRIBUTARIA. </w:t>
      </w:r>
      <w:r w:rsidRPr="00FB661D">
        <w:t xml:space="preserve">Esta Primera Sala de la Suprema Corte de Justicia de la Nación ha establecido que el principio de proporcionalidad tributaria reconocido por el artículo 31, fracción IV, de la Constitución Política de los Estados Unidos Mexicanos radica, medularmente, en que los sujetos pasivos deben contribuir al gasto público en función de su respectiva capacidad contributiva, aportando una parte adecuada de sus ingresos, utilidades, rendimientos, o la manifestación de riqueza gravada, esto es, para que un gravamen sea proporcional, debe existir congruencia entre el impuesto creado por el Estado y la capacidad contributiva de los causantes, en la medida en que debe pagar más quien tenga una mayor capacidad contributiva y menos el que la tenga en menor proporción. Asimismo, ha señalado que, conforme al artículo 6o. del Código Fiscal de la Federación, el contribuyente debe determinar las contribuciones a su cargo, salvo disposición expresa en contrario, es decir, es en el causante en quien recae la obligación de determinar, en cantidad líquida, las contribuciones a enterar, mediante operaciones matemáticas encaminadas a fijar su importe exacto a través de la aplicación de las tasas tributarias establecidas en la ley. Así, la autodeterminación de las contribuciones parte de un principio de buena fe, el cual permite al contribuyente declarar voluntariamente el monto de sus obligaciones tributarias e identificar, por consiguiente, su capacidad para contribuir a los gastos públicos. Ahora bien, la determinación presuntiva de contribuciones por parte de la autoridad tiene lugar cuando el contribuyente violenta el principio de la buena fe, y como resultado de ello la autoridad no está en aptitud de conocer con veracidad las operaciones por él realizadas; de ahí que la función de la presunción es, por tanto, dar certeza y simplicidad a la relación tributaria, ante el incumplimiento del contribuyente de sus obligaciones formales y materiales. Consecuentemente, el análisis del principio de proporcionalidad tributaria, en el caso de presunciones relativas, implica que el cumplimiento de los criterios que lo integran tenga un </w:t>
      </w:r>
      <w:r w:rsidRPr="00FB661D">
        <w:lastRenderedPageBreak/>
        <w:t>mínimo y no un máximo de justificación, por lo que la elección del medio para cumplir tal finalidad no conlleva a exigir al legislador que dentro de los medios disponibles justifique cuál de ellos cumple en todos los grados (cuantitativo, cualitativo y de probabilidad) o niveles de intensidad (eficacia, rapidez, plenitud y seguridad), sino únicamente determinar si las presunciones relativas son legítimas desde el punto de vista constitucional, con dos condiciones: 1) que correspondan a criterios de razonabilidad, es decir, que no se establezcan arbitrariamente, por lo que al analizar la legitimidad constitucional de una presunción en materia fiscal, a este Tribunal Constitucional le compete determinar si el ejercicio de esa facultad contrasta manifiestamente con el criterio de razonabilidad, es decir, que se revele en concreto como expresión de un uso distorsionado de la discrecionalidad, resultando arbitraria y, por tanto, de desviación y exceso de poder; y, 2) que la prueba en contrario que admitan se establezca dentro de límites precisos y objetivos, a través de medios idóneos para destruir tal presunción.»</w:t>
      </w:r>
    </w:p>
    <w:p w14:paraId="01B49B36" w14:textId="77777777" w:rsidR="00140BCB" w:rsidRDefault="00140BCB" w:rsidP="00FB661D">
      <w:pPr>
        <w:pStyle w:val="NormalWeb"/>
        <w:spacing w:before="0" w:beforeAutospacing="0" w:after="0" w:afterAutospacing="0" w:line="360" w:lineRule="auto"/>
        <w:jc w:val="both"/>
        <w:divId w:val="1530097202"/>
        <w:rPr>
          <w:b/>
          <w:bCs/>
        </w:rPr>
      </w:pPr>
    </w:p>
    <w:p w14:paraId="2AE86D6D" w14:textId="72E2CBE2" w:rsidR="00B764EB" w:rsidRPr="00FB661D" w:rsidRDefault="00000000" w:rsidP="00FB661D">
      <w:pPr>
        <w:pStyle w:val="NormalWeb"/>
        <w:spacing w:before="0" w:beforeAutospacing="0" w:after="0" w:afterAutospacing="0" w:line="360" w:lineRule="auto"/>
        <w:jc w:val="both"/>
        <w:divId w:val="1530097202"/>
      </w:pPr>
      <w:r w:rsidRPr="00FB661D">
        <w:rPr>
          <w:b/>
          <w:bCs/>
        </w:rPr>
        <w:t>«IMPUESTO SOBRE TRASLADO DE DOMINIO. EL ARTÍCULO 179 DE LA LEY DE HACIENDA PARA LOS MUNICIPIOS DEL ESTADO DE GUANAJUATO, QUE ESTABLECE EL SISTEMA PARA DETERMINAR LA BASE GRAVABLE DEL TRIBUTO, NO TRANSGREDE EL PRINCIPIO DE PROPORCIONALIDAD TRIBUTARIA.</w:t>
      </w:r>
      <w:r w:rsidRPr="00FB661D">
        <w:t xml:space="preserve"> El artículo 179 de la Ley de Hacienda para los Municipios del Estado de Guanajuato, prevé </w:t>
      </w:r>
      <w:proofErr w:type="gramStart"/>
      <w:r w:rsidRPr="00FB661D">
        <w:t>que</w:t>
      </w:r>
      <w:proofErr w:type="gramEnd"/>
      <w:r w:rsidRPr="00FB661D">
        <w:t xml:space="preserve"> para determinar la cuantía de la base gravable del impuesto sobre adquisición de inmuebles, se tomará como referencia el valor del inmueble, el cual será el más alto entre el valor declarado en la operación o en el contrato respectivo, o bien, el valor que resulte del avalúo practicado por la autoridad catastral de este municipio. De lo anterior se sigue, que el gravamen de referencia es de los llamados tributos directos, en razón de que recae concretamente sobre el inmueble que se adquiere, ya que el presupuesto o hecho imponible de este impuesto, está constituido por el acto de transmisión. Por tanto, como la adquisición de un inmueble, por sí sola, refleja   capacidad   contributiva   del   sujeto   pasivo,   es   claro   que   la determinación de la base gravable del impuesto relativo, mediante el valor más alto </w:t>
      </w:r>
      <w:r w:rsidRPr="00FB661D">
        <w:lastRenderedPageBreak/>
        <w:t>que se obtenga de cualquiera de los sistemas previstos en el numeral de referencia, no infringe el principio de proporcionalidad tributaria consagrado en el artículo 31, fracción IV, de la Constitución Federal, ya que para la determinación de la base gravable de dicho tributo, no debe atenderse a las características propias del sujeto pasivo de la relación tributaria, sino al valor real del inmueble materia de la adquisición, en cuanto configura una manifestación efectiva de la capacidad contributiva del adquirente.»</w:t>
      </w:r>
    </w:p>
    <w:p w14:paraId="5BB7887A" w14:textId="77777777" w:rsidR="00140BCB" w:rsidRDefault="00140BCB" w:rsidP="00FB661D">
      <w:pPr>
        <w:pStyle w:val="NormalWeb"/>
        <w:spacing w:before="0" w:beforeAutospacing="0" w:after="0" w:afterAutospacing="0" w:line="360" w:lineRule="auto"/>
        <w:jc w:val="both"/>
        <w:divId w:val="1530097202"/>
      </w:pPr>
    </w:p>
    <w:p w14:paraId="31BAA628" w14:textId="08B325A3" w:rsidR="00B764EB" w:rsidRPr="00FB661D" w:rsidRDefault="00000000" w:rsidP="00FB661D">
      <w:pPr>
        <w:pStyle w:val="NormalWeb"/>
        <w:spacing w:before="0" w:beforeAutospacing="0" w:after="0" w:afterAutospacing="0" w:line="360" w:lineRule="auto"/>
        <w:jc w:val="both"/>
        <w:divId w:val="1530097202"/>
      </w:pPr>
      <w:r w:rsidRPr="00FB661D">
        <w:t>En estas circunstancias, la presente iniciativa, continúa con el propósito fundamental de la justicia fiscal en el pago de las contribuciones, para generar con ello certeza jurídica en su recaudación, en razón de que los sujetos pasivos deben contribuir a los gastos públicos en función de su respectiva capacidad económica, permitiendo a las autoridades municipales contar con los recursos que requiere para encauzar sus acciones de gobierno a favor de la comunidad.</w:t>
      </w:r>
    </w:p>
    <w:p w14:paraId="0F31D995" w14:textId="77777777" w:rsidR="00140BCB" w:rsidRDefault="00140BCB" w:rsidP="00FB661D">
      <w:pPr>
        <w:pStyle w:val="NormalWeb"/>
        <w:spacing w:before="0" w:beforeAutospacing="0" w:after="0" w:afterAutospacing="0" w:line="360" w:lineRule="auto"/>
        <w:jc w:val="both"/>
        <w:divId w:val="1530097202"/>
      </w:pPr>
    </w:p>
    <w:p w14:paraId="60852D86" w14:textId="2AFB8BE0" w:rsidR="00B764EB" w:rsidRPr="00FB661D" w:rsidRDefault="00000000" w:rsidP="00FB661D">
      <w:pPr>
        <w:pStyle w:val="NormalWeb"/>
        <w:spacing w:before="0" w:beforeAutospacing="0" w:after="0" w:afterAutospacing="0" w:line="360" w:lineRule="auto"/>
        <w:jc w:val="both"/>
        <w:divId w:val="1530097202"/>
      </w:pPr>
      <w:r w:rsidRPr="00FB661D">
        <w:t>Luego entonces, con el propósito de velar por la observancia de los principios de justicia fiscal contemplados en su artículo 31 fracción IV, se propone la adición a los actuales rangos previstos en el artículo 8 de la Ley de Ingresos para el Municipio de León, Guanajuato, ejercicio fiscal 2025, por lo que, se adicionan nuevos rangos a los límites inferior y superior, con tasas progresivas del impuesto y su correspondiente cuota fija, pasando de 8 rangos a un total de 12, respetando los primeros 7 rangos en cuanto a sus tasas y limites, y para el rango 8, se establece un rango superior, es decir de pasar “En adelante” a $4,800,000.00 y un aumento progresivo del 20%, tanto en rangos como en tasas para el resto de los 4 rangos adicionales, finalizando en el rango 12 con un límite inferior de $8,294,400.00, quedando las nuevas tasas conforme a lo siguiente: noveno rango 3.48%; para el décimo rango 4.18%; para el décimo primer rango 5.01%; y para el décimo segundo rango 6.01%.</w:t>
      </w:r>
    </w:p>
    <w:p w14:paraId="4EE93954" w14:textId="77777777" w:rsidR="00140BCB" w:rsidRDefault="00140BCB" w:rsidP="00FB661D">
      <w:pPr>
        <w:pStyle w:val="NormalWeb"/>
        <w:spacing w:before="0" w:beforeAutospacing="0" w:after="0" w:afterAutospacing="0" w:line="360" w:lineRule="auto"/>
        <w:jc w:val="both"/>
        <w:divId w:val="1530097202"/>
      </w:pPr>
    </w:p>
    <w:p w14:paraId="70305FD5" w14:textId="0674EE5E" w:rsidR="00B764EB" w:rsidRPr="00FB661D" w:rsidRDefault="00000000" w:rsidP="00FB661D">
      <w:pPr>
        <w:pStyle w:val="NormalWeb"/>
        <w:spacing w:before="0" w:beforeAutospacing="0" w:after="0" w:afterAutospacing="0" w:line="360" w:lineRule="auto"/>
        <w:jc w:val="both"/>
        <w:divId w:val="1530097202"/>
      </w:pPr>
      <w:r w:rsidRPr="00FB661D">
        <w:t>Lo anterior, muestra cuáles serán los límites y tasas, para los nuevos rangos, de acuerdo con lo siguiente:</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057"/>
        <w:gridCol w:w="2440"/>
        <w:gridCol w:w="2308"/>
        <w:gridCol w:w="859"/>
        <w:gridCol w:w="1655"/>
      </w:tblGrid>
      <w:tr w:rsidR="00B764EB" w:rsidRPr="00140BCB" w14:paraId="4E04AEE2" w14:textId="77777777">
        <w:trPr>
          <w:divId w:val="1530097202"/>
          <w:jc w:val="center"/>
        </w:trPr>
        <w:tc>
          <w:tcPr>
            <w:tcW w:w="0" w:type="auto"/>
            <w:gridSpan w:val="5"/>
            <w:tcBorders>
              <w:top w:val="single" w:sz="6" w:space="0" w:color="C5AB81"/>
              <w:left w:val="single" w:sz="6" w:space="0" w:color="C5AB81"/>
              <w:bottom w:val="single" w:sz="6" w:space="0" w:color="C5AB81"/>
              <w:right w:val="single" w:sz="6" w:space="0" w:color="C5AB81"/>
            </w:tcBorders>
            <w:vAlign w:val="center"/>
            <w:hideMark/>
          </w:tcPr>
          <w:p w14:paraId="0AD950FD"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lastRenderedPageBreak/>
              <w:t xml:space="preserve">ARTÍCULO 8 DE LA LEY DE INGRESOS PARA EL MUNICIPIO DE LEÓN, GUANAJUATO, </w:t>
            </w:r>
            <w:r w:rsidRPr="00140BCB">
              <w:rPr>
                <w:sz w:val="20"/>
                <w:szCs w:val="20"/>
              </w:rPr>
              <w:br/>
              <w:t>EJERCICIO FISCAL 2025</w:t>
            </w:r>
          </w:p>
        </w:tc>
      </w:tr>
      <w:tr w:rsidR="00B764EB" w:rsidRPr="00140BCB" w14:paraId="2D366A01"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4B5FE0D"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RANGO</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74E00C6A"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LIMITE INFERIOR</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2493A97"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LIMITE SUPERIOR</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E5984E7"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TASA</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B4C67CA"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CUOTA FIJA</w:t>
            </w:r>
          </w:p>
        </w:tc>
      </w:tr>
      <w:tr w:rsidR="00B764EB" w:rsidRPr="00140BCB" w14:paraId="65371565"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1B8D75FE"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1CF44BA5"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6306BF86"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1,050,000.00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14EE5591"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0.56%</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16556602"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w:t>
            </w:r>
          </w:p>
        </w:tc>
      </w:tr>
      <w:tr w:rsidR="00B764EB" w:rsidRPr="00140BCB" w14:paraId="4289BA27"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0D3CA627"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2</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6ABECD34"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1,050,000.01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34D33615"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1,200,000.00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5CE9694"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0.89%</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0173622B"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5,880.00</w:t>
            </w:r>
          </w:p>
        </w:tc>
      </w:tr>
      <w:tr w:rsidR="00B764EB" w:rsidRPr="00140BCB" w14:paraId="054F2EF4"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38B73C4B"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3</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6890CB2E"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1,200,000.01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15CF9DEC"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1,400,000.00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8EA2406"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1.26%</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974EA59"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7,215.00</w:t>
            </w:r>
          </w:p>
        </w:tc>
      </w:tr>
      <w:tr w:rsidR="00B764EB" w:rsidRPr="00140BCB" w14:paraId="7DB267E6"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49C8F938"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4</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3E0DA41F"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1,400,000.01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C5E1DBE"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1,800,000.00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31A7CBC1"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1.60%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0D407AC4"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9,735.00</w:t>
            </w:r>
          </w:p>
        </w:tc>
      </w:tr>
      <w:tr w:rsidR="00B764EB" w:rsidRPr="00140BCB" w14:paraId="0D8F5B40"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4048D352"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5</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44DFD8DD"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1,800,000.01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A8F7B96"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2,400,000.00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4D851982"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1.66%</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06307F46"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16,135.00</w:t>
            </w:r>
          </w:p>
        </w:tc>
      </w:tr>
      <w:tr w:rsidR="00B764EB" w:rsidRPr="00140BCB" w14:paraId="0878490B"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4FAC7047"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6</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55C3F51"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2,400,000.01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EF5D300"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3,200,000.00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17AC9945"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1.90%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3809F9E"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26,095.00</w:t>
            </w:r>
          </w:p>
        </w:tc>
      </w:tr>
      <w:tr w:rsidR="00B764EB" w:rsidRPr="00140BCB" w14:paraId="3848D5BB"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0996D9E8"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7</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7B324184"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3,200,000.01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208538C"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4,000,000.00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479FF99"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2.40%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774F4CF9"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41,295.00</w:t>
            </w:r>
          </w:p>
        </w:tc>
      </w:tr>
      <w:tr w:rsidR="00B764EB" w:rsidRPr="00140BCB" w14:paraId="22E77249"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D3C48B7"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8</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6CBE6FE4"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4,000,000.01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60D76EBE"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4,800,000.00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43C06509"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2.90%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46F0E755"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60,495.00</w:t>
            </w:r>
          </w:p>
        </w:tc>
      </w:tr>
      <w:tr w:rsidR="00B764EB" w:rsidRPr="00140BCB" w14:paraId="27B99366"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4181C29"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9</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4BFD08DE"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4,800,000.01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4549FA6D"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5,760,000.00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4218EFE7"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3.48%</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1B8559F"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83,695.00</w:t>
            </w:r>
          </w:p>
        </w:tc>
      </w:tr>
      <w:tr w:rsidR="00B764EB" w:rsidRPr="00140BCB" w14:paraId="64011F51"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15587358"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10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7D4DAEC9"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5,760,000.01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8376196"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6,912,000.00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6FA7880A"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4.18%</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091ACB97" w14:textId="77777777" w:rsidR="00B764EB" w:rsidRPr="00140BCB" w:rsidRDefault="00000000" w:rsidP="00FB661D">
            <w:pPr>
              <w:pStyle w:val="NormalWeb"/>
              <w:spacing w:before="0" w:beforeAutospacing="0" w:after="0" w:afterAutospacing="0" w:line="360" w:lineRule="auto"/>
              <w:jc w:val="both"/>
              <w:rPr>
                <w:sz w:val="20"/>
                <w:szCs w:val="20"/>
              </w:rPr>
            </w:pPr>
            <w:proofErr w:type="gramStart"/>
            <w:r w:rsidRPr="00140BCB">
              <w:rPr>
                <w:sz w:val="20"/>
                <w:szCs w:val="20"/>
              </w:rPr>
              <w:t>$  117,103.00</w:t>
            </w:r>
            <w:proofErr w:type="gramEnd"/>
          </w:p>
        </w:tc>
      </w:tr>
      <w:tr w:rsidR="00B764EB" w:rsidRPr="00140BCB" w14:paraId="03C41443"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1A1B60DC"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11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75FAA1F"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6,912,000.01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1C0E24B5"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8,294,400.00</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65A2E521"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5.01%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353D17BA" w14:textId="77777777" w:rsidR="00B764EB" w:rsidRPr="00140BCB" w:rsidRDefault="00000000" w:rsidP="00FB661D">
            <w:pPr>
              <w:pStyle w:val="NormalWeb"/>
              <w:spacing w:before="0" w:beforeAutospacing="0" w:after="0" w:afterAutospacing="0" w:line="360" w:lineRule="auto"/>
              <w:jc w:val="both"/>
              <w:rPr>
                <w:sz w:val="20"/>
                <w:szCs w:val="20"/>
              </w:rPr>
            </w:pPr>
            <w:proofErr w:type="gramStart"/>
            <w:r w:rsidRPr="00140BCB">
              <w:rPr>
                <w:sz w:val="20"/>
                <w:szCs w:val="20"/>
              </w:rPr>
              <w:t>$  165,256.60</w:t>
            </w:r>
            <w:proofErr w:type="gramEnd"/>
          </w:p>
        </w:tc>
      </w:tr>
      <w:tr w:rsidR="00B764EB" w:rsidRPr="00140BCB" w14:paraId="077EA9FA" w14:textId="77777777">
        <w:trPr>
          <w:divId w:val="1530097202"/>
          <w:jc w:val="center"/>
        </w:trPr>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144A1214"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12</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78A44488"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        8,294,400.01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0E6093F"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En adelante</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23FD88D6" w14:textId="77777777" w:rsidR="00B764EB" w:rsidRPr="00140BCB" w:rsidRDefault="00000000" w:rsidP="00FB661D">
            <w:pPr>
              <w:pStyle w:val="NormalWeb"/>
              <w:spacing w:before="0" w:beforeAutospacing="0" w:after="0" w:afterAutospacing="0" w:line="360" w:lineRule="auto"/>
              <w:jc w:val="both"/>
              <w:rPr>
                <w:sz w:val="20"/>
                <w:szCs w:val="20"/>
              </w:rPr>
            </w:pPr>
            <w:r w:rsidRPr="00140BCB">
              <w:rPr>
                <w:sz w:val="20"/>
                <w:szCs w:val="20"/>
              </w:rPr>
              <w:t>6.01%</w:t>
            </w:r>
          </w:p>
        </w:tc>
        <w:tc>
          <w:tcPr>
            <w:tcW w:w="0" w:type="auto"/>
            <w:tcBorders>
              <w:top w:val="single" w:sz="6" w:space="0" w:color="C5AB81"/>
              <w:left w:val="single" w:sz="6" w:space="0" w:color="C5AB81"/>
              <w:bottom w:val="single" w:sz="6" w:space="0" w:color="C5AB81"/>
              <w:right w:val="single" w:sz="6" w:space="0" w:color="C5AB81"/>
            </w:tcBorders>
            <w:noWrap/>
            <w:vAlign w:val="center"/>
            <w:hideMark/>
          </w:tcPr>
          <w:p w14:paraId="50773024" w14:textId="77777777" w:rsidR="00B764EB" w:rsidRPr="00140BCB" w:rsidRDefault="00000000" w:rsidP="00FB661D">
            <w:pPr>
              <w:pStyle w:val="NormalWeb"/>
              <w:spacing w:before="0" w:beforeAutospacing="0" w:after="0" w:afterAutospacing="0" w:line="360" w:lineRule="auto"/>
              <w:jc w:val="both"/>
              <w:rPr>
                <w:sz w:val="20"/>
                <w:szCs w:val="20"/>
              </w:rPr>
            </w:pPr>
            <w:proofErr w:type="gramStart"/>
            <w:r w:rsidRPr="00140BCB">
              <w:rPr>
                <w:sz w:val="20"/>
                <w:szCs w:val="20"/>
              </w:rPr>
              <w:t>$  234,514.84</w:t>
            </w:r>
            <w:proofErr w:type="gramEnd"/>
          </w:p>
        </w:tc>
      </w:tr>
    </w:tbl>
    <w:p w14:paraId="6835E2AE" w14:textId="77777777" w:rsidR="00140BCB" w:rsidRDefault="00140BCB" w:rsidP="00FB661D">
      <w:pPr>
        <w:pStyle w:val="NormalWeb"/>
        <w:spacing w:before="0" w:beforeAutospacing="0" w:after="0" w:afterAutospacing="0" w:line="360" w:lineRule="auto"/>
        <w:jc w:val="both"/>
        <w:divId w:val="1530097202"/>
      </w:pPr>
    </w:p>
    <w:p w14:paraId="214B8795" w14:textId="644939A9" w:rsidR="00B764EB" w:rsidRPr="00FB661D" w:rsidRDefault="00000000" w:rsidP="00FB661D">
      <w:pPr>
        <w:pStyle w:val="NormalWeb"/>
        <w:spacing w:before="0" w:beforeAutospacing="0" w:after="0" w:afterAutospacing="0" w:line="360" w:lineRule="auto"/>
        <w:jc w:val="both"/>
        <w:divId w:val="1530097202"/>
      </w:pPr>
      <w:r w:rsidRPr="00FB661D">
        <w:t>La propuesta radica en actualizar las tasas establecidas en el artículo 8 de la actual ley de ingresos para el municipio de León, Guanajuato, y tiene como objetivo fundamental, el respeto al principio de proporcionalidad o justicia tributaria, en razón de que los sujetos pasivos deben contribuir a los gastos públicos en función de su respectiva capacidad económica.</w:t>
      </w:r>
    </w:p>
    <w:p w14:paraId="7C93F553" w14:textId="77777777" w:rsidR="00140BCB" w:rsidRDefault="00140BCB" w:rsidP="00FB661D">
      <w:pPr>
        <w:pStyle w:val="NormalWeb"/>
        <w:spacing w:before="0" w:beforeAutospacing="0" w:after="0" w:afterAutospacing="0" w:line="360" w:lineRule="auto"/>
        <w:jc w:val="both"/>
        <w:divId w:val="1530097202"/>
      </w:pPr>
    </w:p>
    <w:p w14:paraId="699D1599" w14:textId="764628B1" w:rsidR="00B764EB" w:rsidRPr="00FB661D" w:rsidRDefault="00000000" w:rsidP="00FB661D">
      <w:pPr>
        <w:pStyle w:val="NormalWeb"/>
        <w:spacing w:before="0" w:beforeAutospacing="0" w:after="0" w:afterAutospacing="0" w:line="360" w:lineRule="auto"/>
        <w:jc w:val="both"/>
        <w:divId w:val="1530097202"/>
      </w:pPr>
      <w:r w:rsidRPr="00FB661D">
        <w:t>En estas circunstancias la presente propuesta, tiene como propósito fundamental la justicia tributaria en el pago de las contribuciones y generar certeza jurídica sobre su recaudación, permitiendo a las autoridades municipales contar con los recursos para encauzar sus acciones de gobierno a favor de la comunidad.</w:t>
      </w:r>
    </w:p>
    <w:p w14:paraId="0FA011D8" w14:textId="77777777" w:rsidR="00140BCB" w:rsidRDefault="00140BCB" w:rsidP="00FB661D">
      <w:pPr>
        <w:pStyle w:val="NormalWeb"/>
        <w:spacing w:before="0" w:beforeAutospacing="0" w:after="0" w:afterAutospacing="0" w:line="360" w:lineRule="auto"/>
        <w:jc w:val="both"/>
        <w:divId w:val="1530097202"/>
      </w:pPr>
    </w:p>
    <w:p w14:paraId="4A5290CF" w14:textId="53376810" w:rsidR="00B764EB" w:rsidRPr="00FB661D" w:rsidRDefault="00000000" w:rsidP="00FB661D">
      <w:pPr>
        <w:pStyle w:val="NormalWeb"/>
        <w:spacing w:before="0" w:beforeAutospacing="0" w:after="0" w:afterAutospacing="0" w:line="360" w:lineRule="auto"/>
        <w:jc w:val="both"/>
        <w:divId w:val="1530097202"/>
      </w:pPr>
      <w:r w:rsidRPr="00FB661D">
        <w:lastRenderedPageBreak/>
        <w:t xml:space="preserve">Conforme a este principio, las contribuciones deben fijarse de acuerdo con la capacidad económica derivada de su patrimonio, de manera que las personas que cuenten con bienes inmuebles con un mayor </w:t>
      </w:r>
      <w:proofErr w:type="gramStart"/>
      <w:r w:rsidRPr="00FB661D">
        <w:t>valor,</w:t>
      </w:r>
      <w:proofErr w:type="gramEnd"/>
      <w:r w:rsidRPr="00FB661D">
        <w:t xml:space="preserve"> tributen en esa forma cualitativa y cuantitativa, superior a los de medianos y reducidos recursos.</w:t>
      </w:r>
    </w:p>
    <w:p w14:paraId="4E221B20" w14:textId="77777777" w:rsidR="00140BCB" w:rsidRDefault="00140BCB" w:rsidP="00FB661D">
      <w:pPr>
        <w:pStyle w:val="NormalWeb"/>
        <w:spacing w:before="0" w:beforeAutospacing="0" w:after="0" w:afterAutospacing="0" w:line="360" w:lineRule="auto"/>
        <w:jc w:val="both"/>
        <w:divId w:val="1530097202"/>
      </w:pPr>
    </w:p>
    <w:p w14:paraId="5C8A2333" w14:textId="0AD951C1" w:rsidR="00B764EB" w:rsidRPr="00FB661D" w:rsidRDefault="00000000" w:rsidP="00FB661D">
      <w:pPr>
        <w:pStyle w:val="NormalWeb"/>
        <w:spacing w:before="0" w:beforeAutospacing="0" w:after="0" w:afterAutospacing="0" w:line="360" w:lineRule="auto"/>
        <w:jc w:val="both"/>
        <w:divId w:val="1530097202"/>
      </w:pPr>
      <w:r w:rsidRPr="00FB661D">
        <w:t>Dicho incremento se justifica con un estudio técnico, que permite establecer un esquema de proporcionalidad y equidad en el pago del tributo, ya que los rangos establecidos en el incremento de tasa se especifican en razón al valor de los inmuebles o el de su valor de operación, provocando que dicha contribución siempre se instaure de acuerdo a la riqueza del sujeto pasivo, en este caso el adquirente.</w:t>
      </w:r>
    </w:p>
    <w:p w14:paraId="3AE12939" w14:textId="77777777" w:rsidR="00140BCB" w:rsidRDefault="00140BCB" w:rsidP="00FB661D">
      <w:pPr>
        <w:pStyle w:val="NormalWeb"/>
        <w:spacing w:before="0" w:beforeAutospacing="0" w:after="0" w:afterAutospacing="0" w:line="360" w:lineRule="auto"/>
        <w:jc w:val="both"/>
        <w:divId w:val="1530097202"/>
      </w:pPr>
    </w:p>
    <w:p w14:paraId="3A7538BD" w14:textId="0D777571" w:rsidR="00B764EB" w:rsidRPr="00FB661D" w:rsidRDefault="00000000" w:rsidP="00FB661D">
      <w:pPr>
        <w:pStyle w:val="NormalWeb"/>
        <w:spacing w:before="0" w:beforeAutospacing="0" w:after="0" w:afterAutospacing="0" w:line="360" w:lineRule="auto"/>
        <w:jc w:val="both"/>
        <w:divId w:val="1530097202"/>
      </w:pPr>
      <w:r w:rsidRPr="00FB661D">
        <w:t>Es importante resaltar que en la propuesta de cambio de tasas quedan intocados los rangos de límite inferior, tasas fija y cuota, de los primeros ocho niveles, únicamente se actualiza el nivel superior del octavo nivel. Esto es, que no se modifican las operaciones de adquisición de viviendas de interés social contempladas dentro de estos rangos, con el propósito de que se verifiquen a cabalidad los principios de equidad y proporcionalidad tributaria, además de que se protege a los sectores vulnerables de la población.</w:t>
      </w:r>
    </w:p>
    <w:p w14:paraId="29748C90" w14:textId="77777777" w:rsidR="00140BCB" w:rsidRDefault="00140BCB" w:rsidP="00FB661D">
      <w:pPr>
        <w:pStyle w:val="NormalWeb"/>
        <w:spacing w:before="0" w:beforeAutospacing="0" w:after="0" w:afterAutospacing="0" w:line="360" w:lineRule="auto"/>
        <w:jc w:val="both"/>
        <w:divId w:val="1530097202"/>
      </w:pPr>
    </w:p>
    <w:p w14:paraId="3E0E8300" w14:textId="6AF739E2" w:rsidR="00B764EB" w:rsidRPr="00FB661D" w:rsidRDefault="00000000" w:rsidP="00FB661D">
      <w:pPr>
        <w:pStyle w:val="NormalWeb"/>
        <w:spacing w:before="0" w:beforeAutospacing="0" w:after="0" w:afterAutospacing="0" w:line="360" w:lineRule="auto"/>
        <w:jc w:val="both"/>
        <w:divId w:val="1530097202"/>
      </w:pPr>
      <w:r w:rsidRPr="00FB661D">
        <w:t xml:space="preserve">Del análisis realizado en el comportamiento de las operaciones y recaudación de este tributo, correspondiente al ejercicio fiscal actual, en el que se obtiene la muestra aleatoria de 11,241 cuentas de las cuales el 96.65 por ciento, que se ubica en los primeros 8 rangos, no se contemplan variaciones, sin embargo, en los siguientes rangos de la tabla que tendrán un impacto, se ubican tan sólo 377 cuentas, que representan el 3.35 por ciento del total de la muestra. Lo anterior de acuerdo al </w:t>
      </w:r>
      <w:r w:rsidRPr="00FB661D">
        <w:rPr>
          <w:b/>
          <w:bCs/>
        </w:rPr>
        <w:t>Anexo 8</w:t>
      </w:r>
      <w:r w:rsidRPr="00FB661D">
        <w:t>.</w:t>
      </w:r>
    </w:p>
    <w:p w14:paraId="1B9070D4" w14:textId="77777777" w:rsidR="00140BCB" w:rsidRDefault="00140BCB" w:rsidP="00FB661D">
      <w:pPr>
        <w:pStyle w:val="NormalWeb"/>
        <w:spacing w:before="0" w:beforeAutospacing="0" w:after="0" w:afterAutospacing="0" w:line="360" w:lineRule="auto"/>
        <w:jc w:val="both"/>
        <w:divId w:val="1530097202"/>
      </w:pPr>
    </w:p>
    <w:p w14:paraId="4DC476C2" w14:textId="774134B8" w:rsidR="00B764EB" w:rsidRPr="00FB661D" w:rsidRDefault="00000000" w:rsidP="00FB661D">
      <w:pPr>
        <w:pStyle w:val="NormalWeb"/>
        <w:spacing w:before="0" w:beforeAutospacing="0" w:after="0" w:afterAutospacing="0" w:line="360" w:lineRule="auto"/>
        <w:jc w:val="both"/>
        <w:divId w:val="1530097202"/>
      </w:pPr>
      <w:r w:rsidRPr="00FB661D">
        <w:t xml:space="preserve">La modificación anterior se propone, en virtud de que los impuestos son la fuente principal de recursos financieros de los gobiernos en todos sus niveles. A través del esquema impositivo, los gobiernos se allegan de los recursos económicos necesarios para cumplir con sus obligaciones y a su vez, los ciudadanos (sujetos </w:t>
      </w:r>
      <w:r w:rsidRPr="00FB661D">
        <w:lastRenderedPageBreak/>
        <w:t>pasivos de la relación tributaria), son retribuidos a través de la recepción de bienes públicos como la educación y seguridad pública, entre otros, procurando con ello la optimización de los principios de equidad y proporcionalidad tributaria, a efecto de que el cobro de dicha contribución responda a la realidad fáctica de la ciudad, ante el constante crecimiento de la misma.</w:t>
      </w:r>
    </w:p>
    <w:p w14:paraId="6F458C5E" w14:textId="77777777" w:rsidR="00140BCB" w:rsidRDefault="00140BCB" w:rsidP="00FB661D">
      <w:pPr>
        <w:pStyle w:val="NormalWeb"/>
        <w:spacing w:before="0" w:beforeAutospacing="0" w:after="0" w:afterAutospacing="0" w:line="360" w:lineRule="auto"/>
        <w:jc w:val="both"/>
        <w:divId w:val="1530097202"/>
        <w:rPr>
          <w:b/>
          <w:bCs/>
        </w:rPr>
      </w:pPr>
    </w:p>
    <w:p w14:paraId="050CCF91" w14:textId="0F4543C5" w:rsidR="00B764EB" w:rsidRPr="00FB661D" w:rsidRDefault="00000000" w:rsidP="00FB661D">
      <w:pPr>
        <w:pStyle w:val="NormalWeb"/>
        <w:spacing w:before="0" w:beforeAutospacing="0" w:after="0" w:afterAutospacing="0" w:line="360" w:lineRule="auto"/>
        <w:jc w:val="both"/>
        <w:divId w:val="1530097202"/>
      </w:pPr>
      <w:r w:rsidRPr="00FB661D">
        <w:rPr>
          <w:b/>
          <w:bCs/>
        </w:rPr>
        <w:t>Sección Tercera</w:t>
      </w:r>
    </w:p>
    <w:p w14:paraId="22857FF2" w14:textId="77777777" w:rsidR="00140BCB" w:rsidRDefault="00140BCB" w:rsidP="00FB661D">
      <w:pPr>
        <w:pStyle w:val="NormalWeb"/>
        <w:spacing w:before="0" w:beforeAutospacing="0" w:after="0" w:afterAutospacing="0" w:line="360" w:lineRule="auto"/>
        <w:jc w:val="both"/>
        <w:divId w:val="1530097202"/>
        <w:rPr>
          <w:b/>
          <w:bCs/>
        </w:rPr>
      </w:pPr>
    </w:p>
    <w:p w14:paraId="57838E0B" w14:textId="5A26EE01" w:rsidR="00B764EB" w:rsidRPr="00FB661D" w:rsidRDefault="00000000" w:rsidP="00FB661D">
      <w:pPr>
        <w:pStyle w:val="NormalWeb"/>
        <w:spacing w:before="0" w:beforeAutospacing="0" w:after="0" w:afterAutospacing="0" w:line="360" w:lineRule="auto"/>
        <w:jc w:val="both"/>
        <w:divId w:val="1530097202"/>
      </w:pPr>
      <w:r w:rsidRPr="00FB661D">
        <w:rPr>
          <w:b/>
          <w:bCs/>
        </w:rPr>
        <w:t>Del impuesto sobre división y lotificación de inmuebles</w:t>
      </w:r>
    </w:p>
    <w:p w14:paraId="2008F8FE" w14:textId="77777777" w:rsidR="00140BCB" w:rsidRDefault="00140BCB" w:rsidP="00FB661D">
      <w:pPr>
        <w:pStyle w:val="NormalWeb"/>
        <w:spacing w:before="0" w:beforeAutospacing="0" w:after="0" w:afterAutospacing="0" w:line="360" w:lineRule="auto"/>
        <w:jc w:val="both"/>
        <w:divId w:val="1530097202"/>
        <w:rPr>
          <w:b/>
          <w:bCs/>
        </w:rPr>
      </w:pPr>
    </w:p>
    <w:p w14:paraId="6CED27D1" w14:textId="50BDE50D" w:rsidR="00B764EB" w:rsidRPr="00FB661D" w:rsidRDefault="00000000" w:rsidP="00FB661D">
      <w:pPr>
        <w:pStyle w:val="NormalWeb"/>
        <w:spacing w:before="0" w:beforeAutospacing="0" w:after="0" w:afterAutospacing="0" w:line="360" w:lineRule="auto"/>
        <w:jc w:val="both"/>
        <w:divId w:val="1530097202"/>
      </w:pPr>
      <w:r w:rsidRPr="00FB661D">
        <w:rPr>
          <w:b/>
          <w:bCs/>
        </w:rPr>
        <w:t>Por lo que se refiere al artículo 9</w:t>
      </w:r>
      <w:r w:rsidRPr="00FB661D">
        <w:t xml:space="preserve">, las tasas conforme a las cuales se cobra este impuesto permanecen en los mismos términos de la Ley vigente. </w:t>
      </w:r>
    </w:p>
    <w:p w14:paraId="2D70857D" w14:textId="77777777" w:rsidR="00140BCB" w:rsidRDefault="00140BCB" w:rsidP="00FB661D">
      <w:pPr>
        <w:pStyle w:val="NormalWeb"/>
        <w:spacing w:before="0" w:beforeAutospacing="0" w:after="0" w:afterAutospacing="0" w:line="360" w:lineRule="auto"/>
        <w:jc w:val="both"/>
        <w:divId w:val="1530097202"/>
        <w:rPr>
          <w:b/>
          <w:bCs/>
        </w:rPr>
      </w:pPr>
    </w:p>
    <w:p w14:paraId="611D6560" w14:textId="768A29BF" w:rsidR="00B764EB" w:rsidRPr="00FB661D" w:rsidRDefault="00000000" w:rsidP="00FB661D">
      <w:pPr>
        <w:pStyle w:val="NormalWeb"/>
        <w:spacing w:before="0" w:beforeAutospacing="0" w:after="0" w:afterAutospacing="0" w:line="360" w:lineRule="auto"/>
        <w:jc w:val="both"/>
        <w:divId w:val="1530097202"/>
      </w:pPr>
      <w:r w:rsidRPr="00FB661D">
        <w:rPr>
          <w:b/>
          <w:bCs/>
        </w:rPr>
        <w:t>Sección Cuarta</w:t>
      </w:r>
    </w:p>
    <w:p w14:paraId="57BFB79B" w14:textId="77777777" w:rsidR="00140BCB" w:rsidRDefault="00140BCB" w:rsidP="00FB661D">
      <w:pPr>
        <w:pStyle w:val="NormalWeb"/>
        <w:spacing w:before="0" w:beforeAutospacing="0" w:after="0" w:afterAutospacing="0" w:line="360" w:lineRule="auto"/>
        <w:jc w:val="both"/>
        <w:divId w:val="1530097202"/>
        <w:rPr>
          <w:b/>
          <w:bCs/>
        </w:rPr>
      </w:pPr>
    </w:p>
    <w:p w14:paraId="3FC6F5CE" w14:textId="1344F6E0" w:rsidR="00B764EB" w:rsidRPr="00FB661D" w:rsidRDefault="00000000" w:rsidP="00FB661D">
      <w:pPr>
        <w:pStyle w:val="NormalWeb"/>
        <w:spacing w:before="0" w:beforeAutospacing="0" w:after="0" w:afterAutospacing="0" w:line="360" w:lineRule="auto"/>
        <w:jc w:val="both"/>
        <w:divId w:val="1530097202"/>
      </w:pPr>
      <w:r w:rsidRPr="00FB661D">
        <w:rPr>
          <w:b/>
          <w:bCs/>
        </w:rPr>
        <w:t>Del impuesto sobre fraccionamientos</w:t>
      </w:r>
    </w:p>
    <w:p w14:paraId="4B5CEFC0" w14:textId="77777777" w:rsidR="00140BCB" w:rsidRDefault="00140BCB" w:rsidP="00FB661D">
      <w:pPr>
        <w:pStyle w:val="NormalWeb"/>
        <w:spacing w:before="0" w:beforeAutospacing="0" w:after="0" w:afterAutospacing="0" w:line="360" w:lineRule="auto"/>
        <w:jc w:val="both"/>
        <w:divId w:val="1530097202"/>
        <w:rPr>
          <w:b/>
          <w:bCs/>
        </w:rPr>
      </w:pPr>
    </w:p>
    <w:p w14:paraId="4ED0C92F" w14:textId="70F3930B" w:rsidR="00B764EB" w:rsidRPr="00FB661D" w:rsidRDefault="00000000" w:rsidP="00FB661D">
      <w:pPr>
        <w:pStyle w:val="NormalWeb"/>
        <w:spacing w:before="0" w:beforeAutospacing="0" w:after="0" w:afterAutospacing="0" w:line="360" w:lineRule="auto"/>
        <w:jc w:val="both"/>
        <w:divId w:val="1530097202"/>
      </w:pPr>
      <w:r w:rsidRPr="00FB661D">
        <w:rPr>
          <w:b/>
          <w:bCs/>
        </w:rPr>
        <w:t>En cuanto al artículo 10</w:t>
      </w:r>
      <w:r w:rsidRPr="00FB661D">
        <w:t>, la tarifa conforme a la cual se cobra este impuesto en lo general se actualiza al índice inflacionario del 4% cuatro por ciento, aprobado por el Congreso del Estado de Guanajuato.</w:t>
      </w:r>
    </w:p>
    <w:p w14:paraId="429CC1A1" w14:textId="77777777" w:rsidR="00140BCB" w:rsidRDefault="00140BCB" w:rsidP="00FB661D">
      <w:pPr>
        <w:pStyle w:val="NormalWeb"/>
        <w:spacing w:before="0" w:beforeAutospacing="0" w:after="0" w:afterAutospacing="0" w:line="360" w:lineRule="auto"/>
        <w:jc w:val="both"/>
        <w:divId w:val="1530097202"/>
        <w:rPr>
          <w:b/>
          <w:bCs/>
        </w:rPr>
      </w:pPr>
    </w:p>
    <w:p w14:paraId="3AC2F8C0" w14:textId="4766822D" w:rsidR="00B764EB" w:rsidRPr="00FB661D" w:rsidRDefault="00000000" w:rsidP="00FB661D">
      <w:pPr>
        <w:pStyle w:val="NormalWeb"/>
        <w:spacing w:before="0" w:beforeAutospacing="0" w:after="0" w:afterAutospacing="0" w:line="360" w:lineRule="auto"/>
        <w:jc w:val="both"/>
        <w:divId w:val="1530097202"/>
      </w:pPr>
      <w:r w:rsidRPr="00FB661D">
        <w:rPr>
          <w:b/>
          <w:bCs/>
        </w:rPr>
        <w:t>Sección Quinta</w:t>
      </w:r>
    </w:p>
    <w:p w14:paraId="79299AB9" w14:textId="77777777" w:rsidR="00140BCB" w:rsidRDefault="00140BCB" w:rsidP="00FB661D">
      <w:pPr>
        <w:pStyle w:val="NormalWeb"/>
        <w:spacing w:before="0" w:beforeAutospacing="0" w:after="0" w:afterAutospacing="0" w:line="360" w:lineRule="auto"/>
        <w:jc w:val="both"/>
        <w:divId w:val="1530097202"/>
        <w:rPr>
          <w:b/>
          <w:bCs/>
        </w:rPr>
      </w:pPr>
    </w:p>
    <w:p w14:paraId="64CDAE12" w14:textId="12BD09B2" w:rsidR="00B764EB" w:rsidRPr="00FB661D" w:rsidRDefault="00000000" w:rsidP="00FB661D">
      <w:pPr>
        <w:pStyle w:val="NormalWeb"/>
        <w:spacing w:before="0" w:beforeAutospacing="0" w:after="0" w:afterAutospacing="0" w:line="360" w:lineRule="auto"/>
        <w:jc w:val="both"/>
        <w:divId w:val="1530097202"/>
      </w:pPr>
      <w:r w:rsidRPr="00FB661D">
        <w:rPr>
          <w:b/>
          <w:bCs/>
        </w:rPr>
        <w:t>Del impuesto sobre juegos y apuestas permitidas</w:t>
      </w:r>
    </w:p>
    <w:p w14:paraId="40134B6A" w14:textId="77777777" w:rsidR="00140BCB" w:rsidRDefault="00140BCB" w:rsidP="00FB661D">
      <w:pPr>
        <w:pStyle w:val="NormalWeb"/>
        <w:spacing w:before="0" w:beforeAutospacing="0" w:after="0" w:afterAutospacing="0" w:line="360" w:lineRule="auto"/>
        <w:jc w:val="both"/>
        <w:divId w:val="1530097202"/>
        <w:rPr>
          <w:b/>
          <w:bCs/>
        </w:rPr>
      </w:pPr>
    </w:p>
    <w:p w14:paraId="419BDDF4" w14:textId="4C2199BA" w:rsidR="00B764EB" w:rsidRPr="00FB661D" w:rsidRDefault="00000000" w:rsidP="00FB661D">
      <w:pPr>
        <w:pStyle w:val="NormalWeb"/>
        <w:spacing w:before="0" w:beforeAutospacing="0" w:after="0" w:afterAutospacing="0" w:line="360" w:lineRule="auto"/>
        <w:jc w:val="both"/>
        <w:divId w:val="1530097202"/>
      </w:pPr>
      <w:r w:rsidRPr="00FB661D">
        <w:rPr>
          <w:b/>
          <w:bCs/>
        </w:rPr>
        <w:t>Las tasas referentes al artículo 11</w:t>
      </w:r>
      <w:r w:rsidRPr="00FB661D">
        <w:t>, conforme a las cuales se cobra este impuesto permanecen sin cambios y en los términos de la Ley vigente.</w:t>
      </w:r>
    </w:p>
    <w:p w14:paraId="383716B1" w14:textId="77777777" w:rsidR="00140BCB" w:rsidRDefault="00140BCB" w:rsidP="00FB661D">
      <w:pPr>
        <w:pStyle w:val="NormalWeb"/>
        <w:spacing w:before="0" w:beforeAutospacing="0" w:after="0" w:afterAutospacing="0" w:line="360" w:lineRule="auto"/>
        <w:jc w:val="both"/>
        <w:divId w:val="1530097202"/>
        <w:rPr>
          <w:b/>
          <w:bCs/>
        </w:rPr>
      </w:pPr>
    </w:p>
    <w:p w14:paraId="139EA552" w14:textId="3F40E8FD" w:rsidR="00B764EB" w:rsidRPr="00FB661D" w:rsidRDefault="00000000" w:rsidP="00FB661D">
      <w:pPr>
        <w:pStyle w:val="NormalWeb"/>
        <w:spacing w:before="0" w:beforeAutospacing="0" w:after="0" w:afterAutospacing="0" w:line="360" w:lineRule="auto"/>
        <w:jc w:val="both"/>
        <w:divId w:val="1530097202"/>
      </w:pPr>
      <w:r w:rsidRPr="00FB661D">
        <w:rPr>
          <w:b/>
          <w:bCs/>
        </w:rPr>
        <w:t>Sección Sexta</w:t>
      </w:r>
    </w:p>
    <w:p w14:paraId="0521EAAA" w14:textId="77777777" w:rsidR="00140BCB" w:rsidRDefault="00140BCB" w:rsidP="00FB661D">
      <w:pPr>
        <w:pStyle w:val="NormalWeb"/>
        <w:spacing w:before="0" w:beforeAutospacing="0" w:after="0" w:afterAutospacing="0" w:line="360" w:lineRule="auto"/>
        <w:jc w:val="both"/>
        <w:divId w:val="1530097202"/>
        <w:rPr>
          <w:b/>
          <w:bCs/>
        </w:rPr>
      </w:pPr>
    </w:p>
    <w:p w14:paraId="4838FFCC" w14:textId="346E438B" w:rsidR="00B764EB" w:rsidRPr="00FB661D" w:rsidRDefault="00000000" w:rsidP="00FB661D">
      <w:pPr>
        <w:pStyle w:val="NormalWeb"/>
        <w:spacing w:before="0" w:beforeAutospacing="0" w:after="0" w:afterAutospacing="0" w:line="360" w:lineRule="auto"/>
        <w:jc w:val="both"/>
        <w:divId w:val="1530097202"/>
      </w:pPr>
      <w:r w:rsidRPr="00FB661D">
        <w:rPr>
          <w:b/>
          <w:bCs/>
        </w:rPr>
        <w:t>Del impuesto sobre diversiones y espectáculos públicos</w:t>
      </w:r>
    </w:p>
    <w:p w14:paraId="4AB9FA52" w14:textId="77777777" w:rsidR="00140BCB" w:rsidRDefault="00140BCB" w:rsidP="00FB661D">
      <w:pPr>
        <w:pStyle w:val="NormalWeb"/>
        <w:spacing w:before="0" w:beforeAutospacing="0" w:after="0" w:afterAutospacing="0" w:line="360" w:lineRule="auto"/>
        <w:jc w:val="both"/>
        <w:divId w:val="1530097202"/>
        <w:rPr>
          <w:b/>
          <w:bCs/>
        </w:rPr>
      </w:pPr>
    </w:p>
    <w:p w14:paraId="4DBA1A1D" w14:textId="013433F5" w:rsidR="00B764EB" w:rsidRPr="00FB661D" w:rsidRDefault="00000000" w:rsidP="00FB661D">
      <w:pPr>
        <w:pStyle w:val="NormalWeb"/>
        <w:spacing w:before="0" w:beforeAutospacing="0" w:after="0" w:afterAutospacing="0" w:line="360" w:lineRule="auto"/>
        <w:jc w:val="both"/>
        <w:divId w:val="1530097202"/>
      </w:pPr>
      <w:r w:rsidRPr="00FB661D">
        <w:rPr>
          <w:b/>
          <w:bCs/>
        </w:rPr>
        <w:t>Con referencia al artículo 12</w:t>
      </w:r>
      <w:r w:rsidRPr="00FB661D">
        <w:t>, las tasas conforme a las cuales se cobra este impuesto permanecen sin cambios y en los términos de la Ley vigente.</w:t>
      </w:r>
    </w:p>
    <w:p w14:paraId="2F54D003" w14:textId="77777777" w:rsidR="00140BCB" w:rsidRDefault="00140BCB" w:rsidP="00FB661D">
      <w:pPr>
        <w:pStyle w:val="NormalWeb"/>
        <w:spacing w:before="0" w:beforeAutospacing="0" w:after="0" w:afterAutospacing="0" w:line="360" w:lineRule="auto"/>
        <w:jc w:val="both"/>
        <w:divId w:val="1530097202"/>
        <w:rPr>
          <w:b/>
          <w:bCs/>
        </w:rPr>
      </w:pPr>
    </w:p>
    <w:p w14:paraId="77889EAD" w14:textId="5BC4FE18" w:rsidR="00B764EB" w:rsidRPr="00FB661D" w:rsidRDefault="00000000" w:rsidP="00FB661D">
      <w:pPr>
        <w:pStyle w:val="NormalWeb"/>
        <w:spacing w:before="0" w:beforeAutospacing="0" w:after="0" w:afterAutospacing="0" w:line="360" w:lineRule="auto"/>
        <w:jc w:val="both"/>
        <w:divId w:val="1530097202"/>
      </w:pPr>
      <w:r w:rsidRPr="00FB661D">
        <w:rPr>
          <w:b/>
          <w:bCs/>
        </w:rPr>
        <w:t>Sección Séptima</w:t>
      </w:r>
    </w:p>
    <w:p w14:paraId="5D637FED" w14:textId="77777777" w:rsidR="00140BCB" w:rsidRDefault="00140BCB" w:rsidP="00FB661D">
      <w:pPr>
        <w:pStyle w:val="NormalWeb"/>
        <w:spacing w:before="0" w:beforeAutospacing="0" w:after="0" w:afterAutospacing="0" w:line="360" w:lineRule="auto"/>
        <w:jc w:val="both"/>
        <w:divId w:val="1530097202"/>
        <w:rPr>
          <w:b/>
          <w:bCs/>
        </w:rPr>
      </w:pPr>
    </w:p>
    <w:p w14:paraId="4F3C5260" w14:textId="63BCCF24" w:rsidR="00B764EB" w:rsidRPr="00FB661D" w:rsidRDefault="00000000" w:rsidP="00FB661D">
      <w:pPr>
        <w:pStyle w:val="NormalWeb"/>
        <w:spacing w:before="0" w:beforeAutospacing="0" w:after="0" w:afterAutospacing="0" w:line="360" w:lineRule="auto"/>
        <w:jc w:val="both"/>
        <w:divId w:val="1530097202"/>
      </w:pPr>
      <w:r w:rsidRPr="00FB661D">
        <w:rPr>
          <w:b/>
          <w:bCs/>
        </w:rPr>
        <w:t>Del impuesto sobre rifas, sorteos, loterías y concursos</w:t>
      </w:r>
    </w:p>
    <w:p w14:paraId="36C7D6F1" w14:textId="77777777" w:rsidR="00140BCB" w:rsidRDefault="00140BCB" w:rsidP="00FB661D">
      <w:pPr>
        <w:pStyle w:val="NormalWeb"/>
        <w:spacing w:before="0" w:beforeAutospacing="0" w:after="0" w:afterAutospacing="0" w:line="360" w:lineRule="auto"/>
        <w:jc w:val="both"/>
        <w:divId w:val="1530097202"/>
        <w:rPr>
          <w:b/>
          <w:bCs/>
        </w:rPr>
      </w:pPr>
    </w:p>
    <w:p w14:paraId="58310CB5" w14:textId="4D2F9DDC" w:rsidR="00B764EB" w:rsidRPr="00FB661D" w:rsidRDefault="00000000" w:rsidP="00FB661D">
      <w:pPr>
        <w:pStyle w:val="NormalWeb"/>
        <w:spacing w:before="0" w:beforeAutospacing="0" w:after="0" w:afterAutospacing="0" w:line="360" w:lineRule="auto"/>
        <w:jc w:val="both"/>
        <w:divId w:val="1530097202"/>
      </w:pPr>
      <w:r w:rsidRPr="00FB661D">
        <w:rPr>
          <w:b/>
          <w:bCs/>
        </w:rPr>
        <w:t>Llegando al artículo 13</w:t>
      </w:r>
      <w:r w:rsidRPr="00FB661D">
        <w:t>, las tasas conforme a las cuales se cobra este impuesto permanecen sin cambios y en los términos de la Ley vigente.</w:t>
      </w:r>
    </w:p>
    <w:p w14:paraId="6CC161CE" w14:textId="77777777" w:rsidR="00B764EB" w:rsidRPr="00FB661D" w:rsidRDefault="00000000" w:rsidP="00FB661D">
      <w:pPr>
        <w:pStyle w:val="NormalWeb"/>
        <w:spacing w:before="0" w:beforeAutospacing="0" w:after="0" w:afterAutospacing="0" w:line="360" w:lineRule="auto"/>
        <w:jc w:val="both"/>
        <w:divId w:val="1530097202"/>
      </w:pPr>
      <w:r w:rsidRPr="00FB661D">
        <w:t> </w:t>
      </w:r>
    </w:p>
    <w:p w14:paraId="51D204CF"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Sección Octava</w:t>
      </w:r>
    </w:p>
    <w:p w14:paraId="73B72E8D" w14:textId="77777777" w:rsidR="00140BCB" w:rsidRDefault="00140BCB" w:rsidP="00FB661D">
      <w:pPr>
        <w:pStyle w:val="NormalWeb"/>
        <w:spacing w:before="0" w:beforeAutospacing="0" w:after="0" w:afterAutospacing="0" w:line="360" w:lineRule="auto"/>
        <w:jc w:val="both"/>
        <w:divId w:val="1530097202"/>
        <w:rPr>
          <w:b/>
          <w:bCs/>
        </w:rPr>
      </w:pPr>
    </w:p>
    <w:p w14:paraId="010F657A" w14:textId="2B8DA31C" w:rsidR="00B764EB" w:rsidRPr="00FB661D" w:rsidRDefault="00000000" w:rsidP="00FB661D">
      <w:pPr>
        <w:pStyle w:val="NormalWeb"/>
        <w:spacing w:before="0" w:beforeAutospacing="0" w:after="0" w:afterAutospacing="0" w:line="360" w:lineRule="auto"/>
        <w:jc w:val="both"/>
        <w:divId w:val="1530097202"/>
      </w:pPr>
      <w:r w:rsidRPr="00FB661D">
        <w:rPr>
          <w:b/>
          <w:bCs/>
        </w:rPr>
        <w:t>Del impuesto sobre explotación de bancos de mármoles, canteras, pizarras, basaltos, cal, calizas, tezontle, tepetate y sus derivados, arena, grava y otros similares.</w:t>
      </w:r>
    </w:p>
    <w:p w14:paraId="72577527" w14:textId="77777777" w:rsidR="00140BCB" w:rsidRDefault="00140BCB" w:rsidP="00FB661D">
      <w:pPr>
        <w:pStyle w:val="NormalWeb"/>
        <w:spacing w:before="0" w:beforeAutospacing="0" w:after="0" w:afterAutospacing="0" w:line="360" w:lineRule="auto"/>
        <w:jc w:val="both"/>
        <w:divId w:val="1530097202"/>
        <w:rPr>
          <w:b/>
          <w:bCs/>
        </w:rPr>
      </w:pPr>
    </w:p>
    <w:p w14:paraId="46B4987E" w14:textId="5581DF11" w:rsidR="00B764EB" w:rsidRPr="00FB661D" w:rsidRDefault="00000000" w:rsidP="00FB661D">
      <w:pPr>
        <w:pStyle w:val="NormalWeb"/>
        <w:spacing w:before="0" w:beforeAutospacing="0" w:after="0" w:afterAutospacing="0" w:line="360" w:lineRule="auto"/>
        <w:jc w:val="both"/>
        <w:divId w:val="1530097202"/>
      </w:pPr>
      <w:r w:rsidRPr="00FB661D">
        <w:rPr>
          <w:b/>
          <w:bCs/>
        </w:rPr>
        <w:t>Lo que respecta al artículo 14</w:t>
      </w:r>
      <w:r w:rsidRPr="00FB661D">
        <w:t>, permanece en los mismos términos, únicamente se actualiza al índice inflacionario del 4% cuatro por ciento aprobado por el Congreso del Estado de Guanajuato.</w:t>
      </w:r>
    </w:p>
    <w:p w14:paraId="5B88F74D" w14:textId="77777777" w:rsidR="00140BCB" w:rsidRDefault="00140BCB" w:rsidP="00FB661D">
      <w:pPr>
        <w:pStyle w:val="NormalWeb"/>
        <w:spacing w:before="0" w:beforeAutospacing="0" w:after="0" w:afterAutospacing="0" w:line="360" w:lineRule="auto"/>
        <w:jc w:val="both"/>
        <w:divId w:val="1530097202"/>
        <w:rPr>
          <w:b/>
          <w:bCs/>
        </w:rPr>
      </w:pPr>
    </w:p>
    <w:p w14:paraId="194AE2D5" w14:textId="20363B2D" w:rsidR="00B764EB" w:rsidRPr="00FB661D" w:rsidRDefault="00000000" w:rsidP="00FB661D">
      <w:pPr>
        <w:pStyle w:val="NormalWeb"/>
        <w:spacing w:before="0" w:beforeAutospacing="0" w:after="0" w:afterAutospacing="0" w:line="360" w:lineRule="auto"/>
        <w:jc w:val="both"/>
        <w:divId w:val="1530097202"/>
      </w:pPr>
      <w:r w:rsidRPr="00FB661D">
        <w:rPr>
          <w:b/>
          <w:bCs/>
        </w:rPr>
        <w:t>Capítulo Cuarto</w:t>
      </w:r>
    </w:p>
    <w:p w14:paraId="5939F0BD" w14:textId="77777777" w:rsidR="00140BCB" w:rsidRDefault="00140BCB" w:rsidP="00FB661D">
      <w:pPr>
        <w:pStyle w:val="NormalWeb"/>
        <w:spacing w:before="0" w:beforeAutospacing="0" w:after="0" w:afterAutospacing="0" w:line="360" w:lineRule="auto"/>
        <w:jc w:val="both"/>
        <w:divId w:val="1530097202"/>
        <w:rPr>
          <w:b/>
          <w:bCs/>
        </w:rPr>
      </w:pPr>
    </w:p>
    <w:p w14:paraId="68ECC823" w14:textId="30842987" w:rsidR="00B764EB" w:rsidRPr="00FB661D" w:rsidRDefault="00000000" w:rsidP="00FB661D">
      <w:pPr>
        <w:pStyle w:val="NormalWeb"/>
        <w:spacing w:before="0" w:beforeAutospacing="0" w:after="0" w:afterAutospacing="0" w:line="360" w:lineRule="auto"/>
        <w:jc w:val="both"/>
        <w:divId w:val="1530097202"/>
      </w:pPr>
      <w:r w:rsidRPr="00FB661D">
        <w:rPr>
          <w:b/>
          <w:bCs/>
        </w:rPr>
        <w:t>Derechos</w:t>
      </w:r>
    </w:p>
    <w:p w14:paraId="7DE522A8" w14:textId="77777777" w:rsidR="00140BCB" w:rsidRDefault="00140BCB" w:rsidP="00FB661D">
      <w:pPr>
        <w:pStyle w:val="NormalWeb"/>
        <w:spacing w:before="0" w:beforeAutospacing="0" w:after="0" w:afterAutospacing="0" w:line="360" w:lineRule="auto"/>
        <w:jc w:val="both"/>
        <w:divId w:val="1530097202"/>
        <w:rPr>
          <w:b/>
          <w:bCs/>
        </w:rPr>
      </w:pPr>
    </w:p>
    <w:p w14:paraId="5EC6E0D9" w14:textId="1ED5748E" w:rsidR="00B764EB" w:rsidRPr="00FB661D" w:rsidRDefault="00000000" w:rsidP="00FB661D">
      <w:pPr>
        <w:pStyle w:val="NormalWeb"/>
        <w:spacing w:before="0" w:beforeAutospacing="0" w:after="0" w:afterAutospacing="0" w:line="360" w:lineRule="auto"/>
        <w:jc w:val="both"/>
        <w:divId w:val="1530097202"/>
      </w:pPr>
      <w:r w:rsidRPr="00FB661D">
        <w:rPr>
          <w:b/>
          <w:bCs/>
        </w:rPr>
        <w:t>Con referencia al artículo 15</w:t>
      </w:r>
      <w:r w:rsidRPr="00FB661D">
        <w:t>, permanece sin cambios y en los términos de la Ley vigente.</w:t>
      </w:r>
    </w:p>
    <w:p w14:paraId="00CC9B58" w14:textId="77777777" w:rsidR="00140BCB" w:rsidRDefault="00140BCB" w:rsidP="00FB661D">
      <w:pPr>
        <w:pStyle w:val="NormalWeb"/>
        <w:spacing w:before="0" w:beforeAutospacing="0" w:after="0" w:afterAutospacing="0" w:line="360" w:lineRule="auto"/>
        <w:jc w:val="both"/>
        <w:divId w:val="1530097202"/>
        <w:rPr>
          <w:b/>
          <w:bCs/>
        </w:rPr>
      </w:pPr>
    </w:p>
    <w:p w14:paraId="0EACC186" w14:textId="5A6F7447" w:rsidR="00B764EB" w:rsidRPr="00FB661D" w:rsidRDefault="00000000" w:rsidP="00FB661D">
      <w:pPr>
        <w:pStyle w:val="NormalWeb"/>
        <w:spacing w:before="0" w:beforeAutospacing="0" w:after="0" w:afterAutospacing="0" w:line="360" w:lineRule="auto"/>
        <w:jc w:val="both"/>
        <w:divId w:val="1530097202"/>
      </w:pPr>
      <w:r w:rsidRPr="00FB661D">
        <w:rPr>
          <w:b/>
          <w:bCs/>
        </w:rPr>
        <w:t>Sección Primera</w:t>
      </w:r>
    </w:p>
    <w:p w14:paraId="1C975042" w14:textId="77777777" w:rsidR="00140BCB" w:rsidRDefault="00140BCB" w:rsidP="00FB661D">
      <w:pPr>
        <w:pStyle w:val="NormalWeb"/>
        <w:spacing w:before="0" w:beforeAutospacing="0" w:after="0" w:afterAutospacing="0" w:line="360" w:lineRule="auto"/>
        <w:jc w:val="both"/>
        <w:divId w:val="1530097202"/>
        <w:rPr>
          <w:b/>
          <w:bCs/>
        </w:rPr>
      </w:pPr>
    </w:p>
    <w:p w14:paraId="1488D93F" w14:textId="44702063" w:rsidR="00B764EB" w:rsidRPr="00FB661D" w:rsidRDefault="00000000" w:rsidP="00FB661D">
      <w:pPr>
        <w:pStyle w:val="NormalWeb"/>
        <w:spacing w:before="0" w:beforeAutospacing="0" w:after="0" w:afterAutospacing="0" w:line="360" w:lineRule="auto"/>
        <w:jc w:val="both"/>
        <w:divId w:val="1530097202"/>
      </w:pPr>
      <w:r w:rsidRPr="00FB661D">
        <w:rPr>
          <w:b/>
          <w:bCs/>
        </w:rPr>
        <w:lastRenderedPageBreak/>
        <w:t>Derechos de agua potable, alcantarillado, tratamiento y disposición final de aguas residuales.</w:t>
      </w:r>
    </w:p>
    <w:p w14:paraId="269D932D" w14:textId="77777777" w:rsidR="00140BCB" w:rsidRDefault="00140BCB" w:rsidP="00FB661D">
      <w:pPr>
        <w:pStyle w:val="NormalWeb"/>
        <w:spacing w:before="0" w:beforeAutospacing="0" w:after="0" w:afterAutospacing="0" w:line="360" w:lineRule="auto"/>
        <w:jc w:val="both"/>
        <w:divId w:val="1530097202"/>
        <w:rPr>
          <w:b/>
          <w:bCs/>
        </w:rPr>
      </w:pPr>
    </w:p>
    <w:p w14:paraId="6102F5C4" w14:textId="73EEAE31" w:rsidR="00B764EB" w:rsidRPr="00FB661D" w:rsidRDefault="00000000" w:rsidP="00FB661D">
      <w:pPr>
        <w:pStyle w:val="NormalWeb"/>
        <w:spacing w:before="0" w:beforeAutospacing="0" w:after="0" w:afterAutospacing="0" w:line="360" w:lineRule="auto"/>
        <w:jc w:val="both"/>
        <w:divId w:val="1530097202"/>
      </w:pPr>
      <w:r w:rsidRPr="00FB661D">
        <w:rPr>
          <w:b/>
          <w:bCs/>
        </w:rPr>
        <w:t>Artículo 16</w:t>
      </w:r>
    </w:p>
    <w:p w14:paraId="2A19531E" w14:textId="77777777" w:rsidR="00140BCB" w:rsidRDefault="00140BCB" w:rsidP="00FB661D">
      <w:pPr>
        <w:pStyle w:val="NormalWeb"/>
        <w:spacing w:before="0" w:beforeAutospacing="0" w:after="0" w:afterAutospacing="0" w:line="360" w:lineRule="auto"/>
        <w:jc w:val="both"/>
        <w:divId w:val="1530097202"/>
      </w:pPr>
    </w:p>
    <w:p w14:paraId="499B3CAA" w14:textId="0623E51E" w:rsidR="00B764EB" w:rsidRPr="00FB661D" w:rsidRDefault="00000000" w:rsidP="00FB661D">
      <w:pPr>
        <w:pStyle w:val="NormalWeb"/>
        <w:spacing w:before="0" w:beforeAutospacing="0" w:after="0" w:afterAutospacing="0" w:line="360" w:lineRule="auto"/>
        <w:jc w:val="both"/>
        <w:divId w:val="1530097202"/>
      </w:pPr>
      <w:r w:rsidRPr="00FB661D">
        <w:t xml:space="preserve">Con fundamento en el Artículo 38 fracción III del Código Territorial para el Estado y los Municipios de Guanajuato, se elaboró el estudio tarifario del cual deriva nuestra propuesta para la Ley de Ingresos 2025. </w:t>
      </w:r>
    </w:p>
    <w:p w14:paraId="2D11B0FA" w14:textId="77777777" w:rsidR="00140BCB" w:rsidRDefault="00140BCB" w:rsidP="00FB661D">
      <w:pPr>
        <w:pStyle w:val="NormalWeb"/>
        <w:spacing w:before="0" w:beforeAutospacing="0" w:after="0" w:afterAutospacing="0" w:line="360" w:lineRule="auto"/>
        <w:jc w:val="both"/>
        <w:divId w:val="1530097202"/>
      </w:pPr>
    </w:p>
    <w:p w14:paraId="63732524" w14:textId="2896679D" w:rsidR="00B764EB" w:rsidRPr="00FB661D" w:rsidRDefault="00000000" w:rsidP="00FB661D">
      <w:pPr>
        <w:pStyle w:val="NormalWeb"/>
        <w:spacing w:before="0" w:beforeAutospacing="0" w:after="0" w:afterAutospacing="0" w:line="360" w:lineRule="auto"/>
        <w:jc w:val="both"/>
        <w:divId w:val="1530097202"/>
      </w:pPr>
      <w:r w:rsidRPr="00FB661D">
        <w:t>De forma paralela dimos cumplimiento a lo dispuesto en la fracción II del Artículo 11 del Reglamento de los Servicios de Agua Potable, Alcantarillado y Tratamiento para el Municipio de León, en donde se establece para SAPAL la obligación de realizar los estudios tarifarios correspondientes a los servicios públicos de agua potable, alcantarillado sanitario, tratamiento, reúso y disposición final de aguas residuales que garanticen su sustentabilidad financiera.</w:t>
      </w:r>
    </w:p>
    <w:p w14:paraId="33B38100" w14:textId="77777777" w:rsidR="00140BCB" w:rsidRDefault="00140BCB" w:rsidP="00FB661D">
      <w:pPr>
        <w:pStyle w:val="NormalWeb"/>
        <w:spacing w:before="0" w:beforeAutospacing="0" w:after="0" w:afterAutospacing="0" w:line="360" w:lineRule="auto"/>
        <w:jc w:val="both"/>
        <w:divId w:val="1530097202"/>
      </w:pPr>
    </w:p>
    <w:p w14:paraId="5364B8AF" w14:textId="1ABF307A" w:rsidR="00B764EB" w:rsidRPr="00FB661D" w:rsidRDefault="00000000" w:rsidP="00FB661D">
      <w:pPr>
        <w:pStyle w:val="NormalWeb"/>
        <w:spacing w:before="0" w:beforeAutospacing="0" w:after="0" w:afterAutospacing="0" w:line="360" w:lineRule="auto"/>
        <w:jc w:val="both"/>
        <w:divId w:val="1530097202"/>
      </w:pPr>
      <w:r w:rsidRPr="00FB661D">
        <w:t>Dentro de las consideraciones que motivan los cambios propuestos, está la de fortalecer las capacidades operativas del organismo operador a fin de generar condiciones de abastecimiento a largo plazo.</w:t>
      </w:r>
    </w:p>
    <w:p w14:paraId="3554DB1B" w14:textId="77777777" w:rsidR="00140BCB" w:rsidRDefault="00140BCB" w:rsidP="00FB661D">
      <w:pPr>
        <w:pStyle w:val="NormalWeb"/>
        <w:spacing w:before="0" w:beforeAutospacing="0" w:after="0" w:afterAutospacing="0" w:line="360" w:lineRule="auto"/>
        <w:jc w:val="both"/>
        <w:divId w:val="1530097202"/>
      </w:pPr>
    </w:p>
    <w:p w14:paraId="5A0DECE9" w14:textId="0868BE30" w:rsidR="00B764EB" w:rsidRPr="00FB661D" w:rsidRDefault="00000000" w:rsidP="00FB661D">
      <w:pPr>
        <w:pStyle w:val="NormalWeb"/>
        <w:spacing w:before="0" w:beforeAutospacing="0" w:after="0" w:afterAutospacing="0" w:line="360" w:lineRule="auto"/>
        <w:jc w:val="both"/>
        <w:divId w:val="1530097202"/>
      </w:pPr>
      <w:r w:rsidRPr="00FB661D">
        <w:t>En León, Guanajuato tenemos un historial de escasez generado por la ausencia de cuerpos de agua que permitan la recuperación de los mantos freáticos y con ello la mejora en las condiciones de operación y suministro de los servicios.</w:t>
      </w:r>
    </w:p>
    <w:p w14:paraId="597C79AB" w14:textId="77777777" w:rsidR="00140BCB" w:rsidRDefault="00140BCB" w:rsidP="00FB661D">
      <w:pPr>
        <w:pStyle w:val="NormalWeb"/>
        <w:spacing w:before="0" w:beforeAutospacing="0" w:after="0" w:afterAutospacing="0" w:line="360" w:lineRule="auto"/>
        <w:jc w:val="both"/>
        <w:divId w:val="1530097202"/>
      </w:pPr>
    </w:p>
    <w:p w14:paraId="63469097" w14:textId="13665FF8" w:rsidR="00B764EB" w:rsidRPr="00FB661D" w:rsidRDefault="00000000" w:rsidP="00FB661D">
      <w:pPr>
        <w:pStyle w:val="NormalWeb"/>
        <w:spacing w:before="0" w:beforeAutospacing="0" w:after="0" w:afterAutospacing="0" w:line="360" w:lineRule="auto"/>
        <w:jc w:val="both"/>
        <w:divId w:val="1530097202"/>
      </w:pPr>
      <w:r w:rsidRPr="00FB661D">
        <w:t>A pesar de esta limitación, SAPAL ha venido trabajando durante muchos años en el fortalecimiento de su caudal disponible y en ese sentido, tanto para el agua superficial como para el agua subterránea, hemos tomado acciones que permitan garantizar a los ciudadanos de la capital contar con agua en calidad y cantidad suficiente.</w:t>
      </w:r>
    </w:p>
    <w:p w14:paraId="20DABAE2" w14:textId="77777777" w:rsidR="00140BCB" w:rsidRDefault="00140BCB" w:rsidP="00FB661D">
      <w:pPr>
        <w:pStyle w:val="NormalWeb"/>
        <w:spacing w:before="0" w:beforeAutospacing="0" w:after="0" w:afterAutospacing="0" w:line="360" w:lineRule="auto"/>
        <w:jc w:val="both"/>
        <w:divId w:val="1530097202"/>
      </w:pPr>
    </w:p>
    <w:p w14:paraId="2525EAEA" w14:textId="17548764" w:rsidR="00B764EB" w:rsidRPr="00FB661D" w:rsidRDefault="00000000" w:rsidP="00FB661D">
      <w:pPr>
        <w:pStyle w:val="NormalWeb"/>
        <w:spacing w:before="0" w:beforeAutospacing="0" w:after="0" w:afterAutospacing="0" w:line="360" w:lineRule="auto"/>
        <w:jc w:val="both"/>
        <w:divId w:val="1530097202"/>
      </w:pPr>
      <w:r w:rsidRPr="00FB661D">
        <w:lastRenderedPageBreak/>
        <w:t>Este trabajo que realiza el Consejo Directivo de forma permanente forma parte de sus acciones prioritarias con propósito de que nuestra ciudad tenga el agua suficiente para las familias y para los comercios e industrias y otros servicios ubicados en nuestra ciudad.</w:t>
      </w:r>
    </w:p>
    <w:p w14:paraId="7173B881" w14:textId="77777777" w:rsidR="00140BCB" w:rsidRDefault="00140BCB" w:rsidP="00FB661D">
      <w:pPr>
        <w:pStyle w:val="NormalWeb"/>
        <w:spacing w:before="0" w:beforeAutospacing="0" w:after="0" w:afterAutospacing="0" w:line="360" w:lineRule="auto"/>
        <w:jc w:val="both"/>
        <w:divId w:val="1530097202"/>
      </w:pPr>
    </w:p>
    <w:p w14:paraId="3AB1E8BA" w14:textId="02402262" w:rsidR="00B764EB" w:rsidRPr="00FB661D" w:rsidRDefault="00000000" w:rsidP="00FB661D">
      <w:pPr>
        <w:pStyle w:val="NormalWeb"/>
        <w:spacing w:before="0" w:beforeAutospacing="0" w:after="0" w:afterAutospacing="0" w:line="360" w:lineRule="auto"/>
        <w:jc w:val="both"/>
        <w:divId w:val="1530097202"/>
      </w:pPr>
      <w:r w:rsidRPr="00FB661D">
        <w:t>Después de años de sequía ya no es noticia la problemática de la falta de lluvias en el municipio de León, la temporada de lluvias está por terminar y los datos oficiales no pueden ser menos alarmantes, el municipio se encuentra bajo la categoría de anormalmente seco, por lo que no nos queda más que enfrentar la escasez de agua con todas las medidas posibles al alcance de la sociedad y este Ayuntamiento.</w:t>
      </w:r>
    </w:p>
    <w:p w14:paraId="0B70A141" w14:textId="77777777" w:rsidR="00140BCB" w:rsidRDefault="00140BCB" w:rsidP="00FB661D">
      <w:pPr>
        <w:pStyle w:val="NormalWeb"/>
        <w:spacing w:before="0" w:beforeAutospacing="0" w:after="0" w:afterAutospacing="0" w:line="360" w:lineRule="auto"/>
        <w:jc w:val="both"/>
        <w:divId w:val="1530097202"/>
      </w:pPr>
    </w:p>
    <w:p w14:paraId="5639F99E" w14:textId="7F7A21D3" w:rsidR="00B764EB" w:rsidRPr="00FB661D" w:rsidRDefault="00000000" w:rsidP="00FB661D">
      <w:pPr>
        <w:pStyle w:val="NormalWeb"/>
        <w:spacing w:before="0" w:beforeAutospacing="0" w:after="0" w:afterAutospacing="0" w:line="360" w:lineRule="auto"/>
        <w:jc w:val="both"/>
        <w:divId w:val="1530097202"/>
      </w:pPr>
      <w:r w:rsidRPr="00FB661D">
        <w:t xml:space="preserve">Al respecto, el promedio de lluvia anual en el Municipio es de 672.80 </w:t>
      </w:r>
      <w:proofErr w:type="spellStart"/>
      <w:r w:rsidRPr="00FB661D">
        <w:t>mm.</w:t>
      </w:r>
      <w:proofErr w:type="spellEnd"/>
      <w:r w:rsidRPr="00FB661D">
        <w:t xml:space="preserve"> y el acumulado al 31 de agosto de 2024 corresponde a 324.63 </w:t>
      </w:r>
      <w:proofErr w:type="spellStart"/>
      <w:r w:rsidRPr="00FB661D">
        <w:t>mm.</w:t>
      </w:r>
      <w:proofErr w:type="spellEnd"/>
      <w:r w:rsidRPr="00FB661D">
        <w:t>, lo que representa solo el 48% de lluvia para este ejercicio.</w:t>
      </w:r>
    </w:p>
    <w:p w14:paraId="078542D3" w14:textId="77777777" w:rsidR="00140BCB" w:rsidRDefault="00140BCB" w:rsidP="00FB661D">
      <w:pPr>
        <w:pStyle w:val="NormalWeb"/>
        <w:spacing w:before="0" w:beforeAutospacing="0" w:after="0" w:afterAutospacing="0" w:line="360" w:lineRule="auto"/>
        <w:jc w:val="both"/>
        <w:divId w:val="1530097202"/>
      </w:pPr>
    </w:p>
    <w:p w14:paraId="0929F845" w14:textId="7AE6E8FE" w:rsidR="00B764EB" w:rsidRPr="00FB661D" w:rsidRDefault="00000000" w:rsidP="00FB661D">
      <w:pPr>
        <w:pStyle w:val="NormalWeb"/>
        <w:spacing w:before="0" w:beforeAutospacing="0" w:after="0" w:afterAutospacing="0" w:line="360" w:lineRule="auto"/>
        <w:jc w:val="both"/>
        <w:divId w:val="1530097202"/>
      </w:pPr>
      <w:r w:rsidRPr="00FB661D">
        <w:t>En suma, la presa “Del palote” solo cuenta con un 23.91% de almacenamiento; a la cual, por reglas de operación establecidas por la Federación, no es factible extraer agua de esta en tanto no supere el 40% de su capacidad.</w:t>
      </w:r>
    </w:p>
    <w:p w14:paraId="17674C01" w14:textId="77777777" w:rsidR="00140BCB" w:rsidRDefault="00140BCB" w:rsidP="00FB661D">
      <w:pPr>
        <w:pStyle w:val="NormalWeb"/>
        <w:spacing w:before="0" w:beforeAutospacing="0" w:after="0" w:afterAutospacing="0" w:line="360" w:lineRule="auto"/>
        <w:jc w:val="both"/>
        <w:divId w:val="1530097202"/>
      </w:pPr>
    </w:p>
    <w:p w14:paraId="2A2628B0" w14:textId="1E615785" w:rsidR="00B764EB" w:rsidRPr="00FB661D" w:rsidRDefault="00000000" w:rsidP="00FB661D">
      <w:pPr>
        <w:pStyle w:val="NormalWeb"/>
        <w:spacing w:before="0" w:beforeAutospacing="0" w:after="0" w:afterAutospacing="0" w:line="360" w:lineRule="auto"/>
        <w:jc w:val="both"/>
        <w:divId w:val="1530097202"/>
      </w:pPr>
      <w:r w:rsidRPr="00FB661D">
        <w:t xml:space="preserve">Circunstancias anteriores que reflejan el estrés hídrico por el cual atraviesa nuestro municipio y que ha generado estrategias que se encuentran orientadas al uso consiente del vital líquido, por ello, se han implementado acciones que fomentan el ahorro y un consumo menor de agua, fomentando incluso el </w:t>
      </w:r>
      <w:proofErr w:type="spellStart"/>
      <w:r w:rsidRPr="00FB661D">
        <w:t>reuso</w:t>
      </w:r>
      <w:proofErr w:type="spellEnd"/>
      <w:r w:rsidRPr="00FB661D">
        <w:t xml:space="preserve"> de la misma.</w:t>
      </w:r>
    </w:p>
    <w:p w14:paraId="32101F11" w14:textId="77777777" w:rsidR="00140BCB" w:rsidRDefault="00140BCB" w:rsidP="00FB661D">
      <w:pPr>
        <w:pStyle w:val="NormalWeb"/>
        <w:spacing w:before="0" w:beforeAutospacing="0" w:after="0" w:afterAutospacing="0" w:line="360" w:lineRule="auto"/>
        <w:jc w:val="both"/>
        <w:divId w:val="1530097202"/>
      </w:pPr>
    </w:p>
    <w:p w14:paraId="14F3B591" w14:textId="70DB8F2A" w:rsidR="00B764EB" w:rsidRPr="00FB661D" w:rsidRDefault="00000000" w:rsidP="00FB661D">
      <w:pPr>
        <w:pStyle w:val="NormalWeb"/>
        <w:spacing w:before="0" w:beforeAutospacing="0" w:after="0" w:afterAutospacing="0" w:line="360" w:lineRule="auto"/>
        <w:jc w:val="both"/>
        <w:divId w:val="1530097202"/>
      </w:pPr>
      <w:r w:rsidRPr="00FB661D">
        <w:t>No obstante, valorando las condiciones que hoy existen y dada la disminución en el acopio y las necesidades de uso de la población leonesa, se requiere fortalecer las acciones referidas y concientizar aún más a la población, puesto que la tendencia debe ser al cuidado del agua para no tomar medidas extremas posteriores y sí medidas paulatinas de prevención que orienten a mantener el agua y combatir el estrés hídrico que año con año aqueja con mayor fuerza a esta ciudad.</w:t>
      </w:r>
    </w:p>
    <w:p w14:paraId="0D7D6556" w14:textId="77777777" w:rsidR="00140BCB" w:rsidRDefault="00140BCB" w:rsidP="00FB661D">
      <w:pPr>
        <w:pStyle w:val="NormalWeb"/>
        <w:spacing w:before="0" w:beforeAutospacing="0" w:after="0" w:afterAutospacing="0" w:line="360" w:lineRule="auto"/>
        <w:jc w:val="both"/>
        <w:divId w:val="1530097202"/>
      </w:pPr>
    </w:p>
    <w:p w14:paraId="6489360B" w14:textId="2F849CBA" w:rsidR="00B764EB" w:rsidRPr="00FB661D" w:rsidRDefault="00000000" w:rsidP="00FB661D">
      <w:pPr>
        <w:pStyle w:val="NormalWeb"/>
        <w:spacing w:before="0" w:beforeAutospacing="0" w:after="0" w:afterAutospacing="0" w:line="360" w:lineRule="auto"/>
        <w:jc w:val="both"/>
        <w:divId w:val="1530097202"/>
      </w:pPr>
      <w:r w:rsidRPr="00FB661D">
        <w:lastRenderedPageBreak/>
        <w:t>Las acciones en proceso y las que tenemos planeado ejecutar en el corto y mediano plazo, encuentran como única fuente de financiamiento los ingresos que por el cobro de la prestación de servicios que realiza el SAPAL.</w:t>
      </w:r>
    </w:p>
    <w:p w14:paraId="4938476D" w14:textId="77777777" w:rsidR="00140BCB" w:rsidRDefault="00140BCB" w:rsidP="00FB661D">
      <w:pPr>
        <w:pStyle w:val="NormalWeb"/>
        <w:spacing w:before="0" w:beforeAutospacing="0" w:after="0" w:afterAutospacing="0" w:line="360" w:lineRule="auto"/>
        <w:jc w:val="both"/>
        <w:divId w:val="1530097202"/>
      </w:pPr>
    </w:p>
    <w:p w14:paraId="7EEB30F0" w14:textId="1EA55EF3" w:rsidR="00B764EB" w:rsidRPr="00FB661D" w:rsidRDefault="00000000" w:rsidP="00FB661D">
      <w:pPr>
        <w:pStyle w:val="NormalWeb"/>
        <w:spacing w:before="0" w:beforeAutospacing="0" w:after="0" w:afterAutospacing="0" w:line="360" w:lineRule="auto"/>
        <w:jc w:val="both"/>
        <w:divId w:val="1530097202"/>
      </w:pPr>
      <w:r w:rsidRPr="00FB661D">
        <w:t xml:space="preserve">Todo esto requiere que el SAPAL tenga fortaleza financiera y para lograrlo debe contarse con un esquema tarifario solvente mediante el cual se podrá hacer frente a las inversiones para la ampliación de los caudales disponibles y resolver el problema de disponibilidad de agua para la ciudad en el corto, mediano y largo plazo. </w:t>
      </w:r>
    </w:p>
    <w:p w14:paraId="4A80810D" w14:textId="77777777" w:rsidR="00140BCB" w:rsidRDefault="00140BCB" w:rsidP="00FB661D">
      <w:pPr>
        <w:pStyle w:val="NormalWeb"/>
        <w:spacing w:before="0" w:beforeAutospacing="0" w:after="0" w:afterAutospacing="0" w:line="360" w:lineRule="auto"/>
        <w:jc w:val="both"/>
        <w:divId w:val="1530097202"/>
      </w:pPr>
    </w:p>
    <w:p w14:paraId="1FC16B70" w14:textId="0F18EE74" w:rsidR="00B764EB" w:rsidRPr="00FB661D" w:rsidRDefault="00000000" w:rsidP="00FB661D">
      <w:pPr>
        <w:pStyle w:val="NormalWeb"/>
        <w:spacing w:before="0" w:beforeAutospacing="0" w:after="0" w:afterAutospacing="0" w:line="360" w:lineRule="auto"/>
        <w:jc w:val="both"/>
        <w:divId w:val="1530097202"/>
      </w:pPr>
      <w:r w:rsidRPr="00FB661D">
        <w:t>León es una ciudad que no dispone de condiciones naturales propicias para asegurar las reservas de agua requeridas, lo cual genera un mayor reto para quienes tenemos la responsabilidad de generar los servicios en cantidad y calidad suficiente.</w:t>
      </w:r>
    </w:p>
    <w:p w14:paraId="3FEF7F58" w14:textId="77777777" w:rsidR="00140BCB" w:rsidRDefault="00140BCB" w:rsidP="00FB661D">
      <w:pPr>
        <w:pStyle w:val="NormalWeb"/>
        <w:spacing w:before="0" w:beforeAutospacing="0" w:after="0" w:afterAutospacing="0" w:line="360" w:lineRule="auto"/>
        <w:jc w:val="both"/>
        <w:divId w:val="1530097202"/>
      </w:pPr>
    </w:p>
    <w:p w14:paraId="5A437217" w14:textId="3EE3B04E" w:rsidR="00B764EB" w:rsidRPr="00FB661D" w:rsidRDefault="00000000" w:rsidP="00FB661D">
      <w:pPr>
        <w:pStyle w:val="NormalWeb"/>
        <w:spacing w:before="0" w:beforeAutospacing="0" w:after="0" w:afterAutospacing="0" w:line="360" w:lineRule="auto"/>
        <w:jc w:val="both"/>
        <w:divId w:val="1530097202"/>
      </w:pPr>
      <w:r w:rsidRPr="00FB661D">
        <w:t>Tenemos el reto permanente de garantizar el abastecimiento de los servicios a la población, siendo prioritario para SAPAL el llevar agua potable diariamente para todas las familias en cantidad y calidad suficiente.</w:t>
      </w:r>
    </w:p>
    <w:p w14:paraId="179C3DAA" w14:textId="77777777" w:rsidR="00140BCB" w:rsidRDefault="00140BCB" w:rsidP="00FB661D">
      <w:pPr>
        <w:pStyle w:val="NormalWeb"/>
        <w:spacing w:before="0" w:beforeAutospacing="0" w:after="0" w:afterAutospacing="0" w:line="360" w:lineRule="auto"/>
        <w:jc w:val="both"/>
        <w:divId w:val="1530097202"/>
      </w:pPr>
    </w:p>
    <w:p w14:paraId="687CC45B" w14:textId="61F53918" w:rsidR="00B764EB" w:rsidRPr="00FB661D" w:rsidRDefault="00000000" w:rsidP="00FB661D">
      <w:pPr>
        <w:pStyle w:val="NormalWeb"/>
        <w:spacing w:before="0" w:beforeAutospacing="0" w:after="0" w:afterAutospacing="0" w:line="360" w:lineRule="auto"/>
        <w:jc w:val="both"/>
        <w:divId w:val="1530097202"/>
      </w:pPr>
      <w:r w:rsidRPr="00FB661D">
        <w:t xml:space="preserve">El crecimiento de la ciudad se traduce en la necesidad de tener infraestructura hidráulica y sanitaria para garantizar los servicios que permitan atender a esas nuevas demandas habitacionales y también la de otros servicios pues, considerando la amplia actividad industrial y comercial que forman parte fundamental del desarrollo económico de la ciudad, debemos de asegurar también para ellos el abastecimiento requerido. </w:t>
      </w:r>
    </w:p>
    <w:p w14:paraId="0A7934E7" w14:textId="77777777" w:rsidR="00140BCB" w:rsidRDefault="00140BCB" w:rsidP="00FB661D">
      <w:pPr>
        <w:pStyle w:val="NormalWeb"/>
        <w:spacing w:before="0" w:beforeAutospacing="0" w:after="0" w:afterAutospacing="0" w:line="360" w:lineRule="auto"/>
        <w:jc w:val="both"/>
        <w:divId w:val="1530097202"/>
      </w:pPr>
    </w:p>
    <w:p w14:paraId="1585B565" w14:textId="5FF66478" w:rsidR="00B764EB" w:rsidRPr="00FB661D" w:rsidRDefault="00000000" w:rsidP="00FB661D">
      <w:pPr>
        <w:pStyle w:val="NormalWeb"/>
        <w:spacing w:before="0" w:beforeAutospacing="0" w:after="0" w:afterAutospacing="0" w:line="360" w:lineRule="auto"/>
        <w:jc w:val="both"/>
        <w:divId w:val="1530097202"/>
      </w:pPr>
      <w:r w:rsidRPr="00FB661D">
        <w:t>SAPAL, como organismo responsable de la prestación de los servicios para suministrar agua potable, descargar aguas residuales y darles tratamiento, enfrenta el reto permanente de generar servicios para los habitantes actuales y para los que se agreguen por la incorporación de nuevos desarrollos que en forma permanente se están construyendo en nuestra ciudad.</w:t>
      </w:r>
    </w:p>
    <w:p w14:paraId="7F73514B" w14:textId="77777777" w:rsidR="00140BCB" w:rsidRDefault="00140BCB" w:rsidP="00FB661D">
      <w:pPr>
        <w:pStyle w:val="NormalWeb"/>
        <w:spacing w:before="0" w:beforeAutospacing="0" w:after="0" w:afterAutospacing="0" w:line="360" w:lineRule="auto"/>
        <w:jc w:val="both"/>
        <w:divId w:val="1530097202"/>
      </w:pPr>
    </w:p>
    <w:p w14:paraId="458CB178" w14:textId="66EF2535" w:rsidR="00B764EB" w:rsidRPr="00FB661D" w:rsidRDefault="00000000" w:rsidP="00FB661D">
      <w:pPr>
        <w:pStyle w:val="NormalWeb"/>
        <w:spacing w:before="0" w:beforeAutospacing="0" w:after="0" w:afterAutospacing="0" w:line="360" w:lineRule="auto"/>
        <w:jc w:val="both"/>
        <w:divId w:val="1530097202"/>
      </w:pPr>
      <w:r w:rsidRPr="00FB661D">
        <w:t>Todo el trabajo y las acciones prioritarias de las diferentes dependencias de la administración pública municipal, de la cual forma parte SAPAL, se suma al proyecto y a la visión de nuestra autoridad municipal para ir consolidando al municipio y mantenerlo en el nivel de calidad que durante muchos años lo ha catalogado como el polo de mayor desarrollo en el centro de la república y de forma destacada también del país.</w:t>
      </w:r>
    </w:p>
    <w:p w14:paraId="306B82DA" w14:textId="77777777" w:rsidR="00140BCB" w:rsidRDefault="00140BCB" w:rsidP="00FB661D">
      <w:pPr>
        <w:pStyle w:val="NormalWeb"/>
        <w:spacing w:before="0" w:beforeAutospacing="0" w:after="0" w:afterAutospacing="0" w:line="360" w:lineRule="auto"/>
        <w:jc w:val="both"/>
        <w:divId w:val="1530097202"/>
        <w:rPr>
          <w:b/>
          <w:bCs/>
        </w:rPr>
      </w:pPr>
    </w:p>
    <w:p w14:paraId="418110E6" w14:textId="0602B1CC" w:rsidR="00B764EB" w:rsidRPr="00FB661D" w:rsidRDefault="00000000" w:rsidP="00FB661D">
      <w:pPr>
        <w:pStyle w:val="NormalWeb"/>
        <w:spacing w:before="0" w:beforeAutospacing="0" w:after="0" w:afterAutospacing="0" w:line="360" w:lineRule="auto"/>
        <w:jc w:val="both"/>
        <w:divId w:val="1530097202"/>
      </w:pPr>
      <w:r w:rsidRPr="00FB661D">
        <w:rPr>
          <w:b/>
          <w:bCs/>
        </w:rPr>
        <w:t>CONSIDERACIONES GENERALES</w:t>
      </w:r>
    </w:p>
    <w:p w14:paraId="1BAA859C" w14:textId="77777777" w:rsidR="00140BCB" w:rsidRDefault="00140BCB" w:rsidP="00FB661D">
      <w:pPr>
        <w:pStyle w:val="NormalWeb"/>
        <w:spacing w:before="0" w:beforeAutospacing="0" w:after="0" w:afterAutospacing="0" w:line="360" w:lineRule="auto"/>
        <w:jc w:val="both"/>
        <w:divId w:val="1530097202"/>
      </w:pPr>
    </w:p>
    <w:p w14:paraId="0F722C43" w14:textId="2787B153" w:rsidR="00B764EB" w:rsidRPr="00FB661D" w:rsidRDefault="00000000" w:rsidP="00FB661D">
      <w:pPr>
        <w:pStyle w:val="NormalWeb"/>
        <w:spacing w:before="0" w:beforeAutospacing="0" w:after="0" w:afterAutospacing="0" w:line="360" w:lineRule="auto"/>
        <w:jc w:val="both"/>
        <w:divId w:val="1530097202"/>
      </w:pPr>
      <w:r w:rsidRPr="00FB661D">
        <w:t>La prestación de los servicios de agua potable y alcantarillado en León, Guanajuato tienen fundamento en las disposiciones que emanan de la Constitución Política de los Estados Mexicanos, de la particular del estado de Guanajuato, de la Ley para el Gobierno y Administración de los Municipios del Estado de Guanajuato y de otros ordenamientos estatales y federales que forman el marco jurídico mediante el cual se rige el actuar del organismo operador.</w:t>
      </w:r>
    </w:p>
    <w:p w14:paraId="2DF0A9AC" w14:textId="77777777" w:rsidR="00140BCB" w:rsidRDefault="00140BCB" w:rsidP="00FB661D">
      <w:pPr>
        <w:pStyle w:val="NormalWeb"/>
        <w:spacing w:before="0" w:beforeAutospacing="0" w:after="0" w:afterAutospacing="0" w:line="360" w:lineRule="auto"/>
        <w:jc w:val="both"/>
        <w:divId w:val="1530097202"/>
      </w:pPr>
    </w:p>
    <w:p w14:paraId="2A18BE9D" w14:textId="77D47DF2" w:rsidR="00B764EB" w:rsidRPr="00FB661D" w:rsidRDefault="00000000" w:rsidP="00FB661D">
      <w:pPr>
        <w:pStyle w:val="NormalWeb"/>
        <w:spacing w:before="0" w:beforeAutospacing="0" w:after="0" w:afterAutospacing="0" w:line="360" w:lineRule="auto"/>
        <w:jc w:val="both"/>
        <w:divId w:val="1530097202"/>
      </w:pPr>
      <w:r w:rsidRPr="00FB661D">
        <w:t>Dentro de los ordenamientos señalados se encuentra el Código Territorial para el Estado y los Municipios de Guanajuato, que establece las condiciones generales para la prestación del servicio, así como las referencias sobre el proceso para la autorización de tarifas y las características que estas deben tener.</w:t>
      </w:r>
    </w:p>
    <w:p w14:paraId="06597855" w14:textId="77777777" w:rsidR="00140BCB" w:rsidRDefault="00140BCB" w:rsidP="00FB661D">
      <w:pPr>
        <w:pStyle w:val="NormalWeb"/>
        <w:spacing w:before="0" w:beforeAutospacing="0" w:after="0" w:afterAutospacing="0" w:line="360" w:lineRule="auto"/>
        <w:jc w:val="both"/>
        <w:divId w:val="1530097202"/>
      </w:pPr>
    </w:p>
    <w:p w14:paraId="12555053" w14:textId="04A9EF99" w:rsidR="00B764EB" w:rsidRPr="00FB661D" w:rsidRDefault="00000000" w:rsidP="00FB661D">
      <w:pPr>
        <w:pStyle w:val="NormalWeb"/>
        <w:spacing w:before="0" w:beforeAutospacing="0" w:after="0" w:afterAutospacing="0" w:line="360" w:lineRule="auto"/>
        <w:jc w:val="both"/>
        <w:divId w:val="1530097202"/>
      </w:pPr>
      <w:r w:rsidRPr="00FB661D">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4C9E536B" w14:textId="77777777" w:rsidR="00140BCB" w:rsidRDefault="00140BCB" w:rsidP="00FB661D">
      <w:pPr>
        <w:pStyle w:val="NormalWeb"/>
        <w:spacing w:before="0" w:beforeAutospacing="0" w:after="0" w:afterAutospacing="0" w:line="360" w:lineRule="auto"/>
        <w:jc w:val="both"/>
        <w:divId w:val="1530097202"/>
      </w:pPr>
    </w:p>
    <w:p w14:paraId="6DF737F9" w14:textId="316A0DC0" w:rsidR="00B764EB" w:rsidRPr="00FB661D" w:rsidRDefault="00000000" w:rsidP="00FB661D">
      <w:pPr>
        <w:pStyle w:val="NormalWeb"/>
        <w:spacing w:before="0" w:beforeAutospacing="0" w:after="0" w:afterAutospacing="0" w:line="360" w:lineRule="auto"/>
        <w:jc w:val="both"/>
        <w:divId w:val="1530097202"/>
      </w:pPr>
      <w:r w:rsidRPr="00FB661D">
        <w:lastRenderedPageBreak/>
        <w:t>Dentro de la prestación del servicio de agua potable el suministro para fines domésticos tiene prelación a los demás usos, de tal forma que es prioritario para el organismo operador garantizar la dotación de los servicios en cantidad y calidad suficiente.</w:t>
      </w:r>
    </w:p>
    <w:p w14:paraId="383E0BFA" w14:textId="77777777" w:rsidR="00140BCB" w:rsidRDefault="00140BCB" w:rsidP="00FB661D">
      <w:pPr>
        <w:pStyle w:val="NormalWeb"/>
        <w:spacing w:before="0" w:beforeAutospacing="0" w:after="0" w:afterAutospacing="0" w:line="360" w:lineRule="auto"/>
        <w:jc w:val="both"/>
        <w:divId w:val="1530097202"/>
      </w:pPr>
    </w:p>
    <w:p w14:paraId="402B31A9" w14:textId="70F31373" w:rsidR="00B764EB" w:rsidRPr="00FB661D" w:rsidRDefault="00000000" w:rsidP="00FB661D">
      <w:pPr>
        <w:pStyle w:val="NormalWeb"/>
        <w:spacing w:before="0" w:beforeAutospacing="0" w:after="0" w:afterAutospacing="0" w:line="360" w:lineRule="auto"/>
        <w:jc w:val="both"/>
        <w:divId w:val="1530097202"/>
      </w:pPr>
      <w:r w:rsidRPr="00FB661D">
        <w:t>La componente del padrón de usuarios nos indica que el 87.85% de nuestro padrón de usuarios está compuesto por tomas domésticas, un 4.83% son tomas comerciales y de servicios, el 0.50% son tomas de giro industrial, un 6.51% de tomas mixtas y el restante 0.31% es de tomas destinadas a servicios públicos.</w:t>
      </w:r>
    </w:p>
    <w:p w14:paraId="20455684" w14:textId="77777777" w:rsidR="00140BCB" w:rsidRDefault="00140BCB" w:rsidP="00FB661D">
      <w:pPr>
        <w:pStyle w:val="NormalWeb"/>
        <w:spacing w:before="0" w:beforeAutospacing="0" w:after="0" w:afterAutospacing="0" w:line="360" w:lineRule="auto"/>
        <w:jc w:val="both"/>
        <w:divId w:val="1530097202"/>
      </w:pPr>
    </w:p>
    <w:p w14:paraId="541CF0F1" w14:textId="3F5E508F" w:rsidR="00B764EB" w:rsidRPr="00FB661D" w:rsidRDefault="00000000" w:rsidP="00FB661D">
      <w:pPr>
        <w:pStyle w:val="NormalWeb"/>
        <w:spacing w:before="0" w:beforeAutospacing="0" w:after="0" w:afterAutospacing="0" w:line="360" w:lineRule="auto"/>
        <w:jc w:val="both"/>
        <w:divId w:val="1530097202"/>
      </w:pPr>
      <w:r w:rsidRPr="00FB661D">
        <w:t>Llevar agua potable a todos los domicilios, implica un enorme esfuerzo que se traduce en un trabajo operativo mediante el cual se realiza la extracción del agua potable a través de la operación de 178 fuentes de abastecimiento que operan diariamente con el propósito de llevar el agua hasta el domicilio de cada ciudadano.</w:t>
      </w:r>
    </w:p>
    <w:p w14:paraId="75543181" w14:textId="77777777" w:rsidR="00B764EB" w:rsidRPr="00FB661D" w:rsidRDefault="00000000" w:rsidP="00FB661D">
      <w:pPr>
        <w:pStyle w:val="NormalWeb"/>
        <w:spacing w:before="0" w:beforeAutospacing="0" w:after="0" w:afterAutospacing="0" w:line="360" w:lineRule="auto"/>
        <w:jc w:val="both"/>
        <w:divId w:val="1530097202"/>
      </w:pPr>
      <w:r w:rsidRPr="00FB661D">
        <w:t>Anualmente estamos extrayendo 85,848,583.0 metros cúbicos que son destinados para cubrir las necesidades de los usuarios previamente citados, y es así como, mediante la extracción, conducción y distribución de este volumen, podemos generar el satisfactor más importante para las necesidades sanitarias de la población.</w:t>
      </w:r>
    </w:p>
    <w:p w14:paraId="7D1F9455" w14:textId="77777777" w:rsidR="00140BCB" w:rsidRDefault="00140BCB" w:rsidP="00FB661D">
      <w:pPr>
        <w:pStyle w:val="NormalWeb"/>
        <w:spacing w:before="0" w:beforeAutospacing="0" w:after="0" w:afterAutospacing="0" w:line="360" w:lineRule="auto"/>
        <w:jc w:val="both"/>
        <w:divId w:val="1530097202"/>
      </w:pPr>
    </w:p>
    <w:p w14:paraId="39FC078B" w14:textId="1F14D441" w:rsidR="00B764EB" w:rsidRPr="00FB661D" w:rsidRDefault="00000000" w:rsidP="00FB661D">
      <w:pPr>
        <w:pStyle w:val="NormalWeb"/>
        <w:spacing w:before="0" w:beforeAutospacing="0" w:after="0" w:afterAutospacing="0" w:line="360" w:lineRule="auto"/>
        <w:jc w:val="both"/>
        <w:divId w:val="1530097202"/>
      </w:pPr>
      <w:r w:rsidRPr="00FB661D">
        <w:t>Extraer estos 85 millones de metros cúbicos implica también el uso de personal altamente calificado para operar con eficiencia la infraestructura y en ello ponemos especial interés porque estamos totalmente ciertos de que nuestra presencia en cada hogar, en cada comercio, en cada industria, en cada escuela y en cada oficina debe ser permanente pues sólo así podemos garantizar que todos tengan acceso a contar con agua potable, tema de vital importancia para todo ser humano.</w:t>
      </w:r>
    </w:p>
    <w:p w14:paraId="3CD4F36A" w14:textId="77777777" w:rsidR="00140BCB" w:rsidRDefault="00140BCB" w:rsidP="00FB661D">
      <w:pPr>
        <w:pStyle w:val="NormalWeb"/>
        <w:spacing w:before="0" w:beforeAutospacing="0" w:after="0" w:afterAutospacing="0" w:line="360" w:lineRule="auto"/>
        <w:jc w:val="both"/>
        <w:divId w:val="1530097202"/>
      </w:pPr>
    </w:p>
    <w:p w14:paraId="14BA25B5" w14:textId="3F8A6F19" w:rsidR="00B764EB" w:rsidRPr="00FB661D" w:rsidRDefault="00000000" w:rsidP="00FB661D">
      <w:pPr>
        <w:pStyle w:val="NormalWeb"/>
        <w:spacing w:before="0" w:beforeAutospacing="0" w:after="0" w:afterAutospacing="0" w:line="360" w:lineRule="auto"/>
        <w:jc w:val="both"/>
        <w:divId w:val="1530097202"/>
      </w:pPr>
      <w:r w:rsidRPr="00FB661D">
        <w:t>Cuando se habla de dotar de servicios de la población nos encontramos con una realidad que nos conduce a enfrentar serios retos. El primero de ellos tiene que ver con la garantía de contar con capacidad suficiente de agua y para garantizar en el corto, mediano y largo plazo una seguridad en los servicios.</w:t>
      </w:r>
    </w:p>
    <w:p w14:paraId="7FC4623C" w14:textId="77777777" w:rsidR="00140BCB" w:rsidRDefault="00140BCB" w:rsidP="00FB661D">
      <w:pPr>
        <w:pStyle w:val="NormalWeb"/>
        <w:spacing w:before="0" w:beforeAutospacing="0" w:after="0" w:afterAutospacing="0" w:line="360" w:lineRule="auto"/>
        <w:jc w:val="both"/>
        <w:divId w:val="1530097202"/>
      </w:pPr>
    </w:p>
    <w:p w14:paraId="44454BCC" w14:textId="508B0179" w:rsidR="00B764EB" w:rsidRPr="00FB661D" w:rsidRDefault="00000000" w:rsidP="00FB661D">
      <w:pPr>
        <w:pStyle w:val="NormalWeb"/>
        <w:spacing w:before="0" w:beforeAutospacing="0" w:after="0" w:afterAutospacing="0" w:line="360" w:lineRule="auto"/>
        <w:jc w:val="both"/>
        <w:divId w:val="1530097202"/>
      </w:pPr>
      <w:r w:rsidRPr="00FB661D">
        <w:t>Si bien tenemos capacidad instalada para seguir atendiendo este crecimiento, el reto es seguir trabajando en el incremento a los caudales y con ello a nuestras capacidades de suministro para hacer frente a las demandas adicionales propias del crecimiento y que nos permita contar con un municipio más estable y próspero.</w:t>
      </w:r>
    </w:p>
    <w:p w14:paraId="3179B00B" w14:textId="77777777" w:rsidR="00B764EB" w:rsidRPr="00FB661D" w:rsidRDefault="00000000" w:rsidP="00FB661D">
      <w:pPr>
        <w:pStyle w:val="NormalWeb"/>
        <w:spacing w:before="0" w:beforeAutospacing="0" w:after="0" w:afterAutospacing="0" w:line="360" w:lineRule="auto"/>
        <w:jc w:val="both"/>
        <w:divId w:val="1530097202"/>
      </w:pPr>
      <w:r w:rsidRPr="00FB661D">
        <w:t>Es obligatoria la instalación de aparatos medidores para la verificación del consumo del servicio público de agua para todos los usuarios. Al efecto, las tomas deberán instalarse en la entrada de los predios o establecimientos, y los medidores en lugares accesibles, de forma tal que sin dificultad se puedan llevar a cabo las lecturas de consumo, las pruebas de funcionamiento de los aparatos y, cuando sea necesario, el cambio de los medidores. Los usuarios cuidarán que no se deterioren los medidores tal como lo establece el artículo 318 del Código Territorial para el Estado y los Municipios de Guanajuato.</w:t>
      </w:r>
    </w:p>
    <w:p w14:paraId="1F68FF46" w14:textId="77777777" w:rsidR="00140BCB" w:rsidRDefault="00140BCB" w:rsidP="00FB661D">
      <w:pPr>
        <w:pStyle w:val="NormalWeb"/>
        <w:spacing w:before="0" w:beforeAutospacing="0" w:after="0" w:afterAutospacing="0" w:line="360" w:lineRule="auto"/>
        <w:jc w:val="both"/>
        <w:divId w:val="1530097202"/>
      </w:pPr>
    </w:p>
    <w:p w14:paraId="24637528" w14:textId="2BF98B7D" w:rsidR="00B764EB" w:rsidRPr="00FB661D" w:rsidRDefault="00000000" w:rsidP="00FB661D">
      <w:pPr>
        <w:pStyle w:val="NormalWeb"/>
        <w:spacing w:before="0" w:beforeAutospacing="0" w:after="0" w:afterAutospacing="0" w:line="360" w:lineRule="auto"/>
        <w:jc w:val="both"/>
        <w:divId w:val="1530097202"/>
      </w:pPr>
      <w:r w:rsidRPr="00FB661D">
        <w:t>Actualmente tenemos una cobertura de micro medición al 100%, de lo cual se desprende que todos los usuarios tributan en razón de sus consumos, porque la  forma más justa para el cobro de servicios por suministro de agua potable es aquella que se basa en la medición de consumos ya que de esta forma se traslada al usuario un cobro que sea proporcional al volumen consumido aplicando para ello una estructura de precios diferenciales ascendentes que permitan cobrar más a quien más consuma y en la misma proporción que pague menos quien menos consuma.</w:t>
      </w:r>
    </w:p>
    <w:p w14:paraId="5204E1BD" w14:textId="77777777" w:rsidR="00140BCB" w:rsidRDefault="00140BCB" w:rsidP="00FB661D">
      <w:pPr>
        <w:pStyle w:val="NormalWeb"/>
        <w:spacing w:before="0" w:beforeAutospacing="0" w:after="0" w:afterAutospacing="0" w:line="360" w:lineRule="auto"/>
        <w:jc w:val="both"/>
        <w:divId w:val="1530097202"/>
      </w:pPr>
    </w:p>
    <w:p w14:paraId="16924D3C" w14:textId="1A15D123" w:rsidR="00B764EB" w:rsidRPr="00FB661D" w:rsidRDefault="00000000" w:rsidP="00FB661D">
      <w:pPr>
        <w:pStyle w:val="NormalWeb"/>
        <w:spacing w:before="0" w:beforeAutospacing="0" w:after="0" w:afterAutospacing="0" w:line="360" w:lineRule="auto"/>
        <w:jc w:val="both"/>
        <w:divId w:val="1530097202"/>
      </w:pPr>
      <w:r w:rsidRPr="00FB661D">
        <w:t>De los usuarios domésticos activos dentro de nuestro padrón, tenemos un total de 154,123 que consumen cinco o menos metros cúbicos al mes, lo que significa que el 35.88% de los usuarios domésticos se encuentra en este primer rango de consumo y de lo cual se infiere que es en este segmento donde se ubica la población de mayor marginalidad que se ve favorecida por el precio de los servicios a tener dentro de nuestra estructura cargos más accesibles para los bajos consumidores.</w:t>
      </w:r>
    </w:p>
    <w:p w14:paraId="745807A0" w14:textId="77777777" w:rsidR="00140BCB" w:rsidRDefault="00140BCB" w:rsidP="00FB661D">
      <w:pPr>
        <w:pStyle w:val="NormalWeb"/>
        <w:spacing w:before="0" w:beforeAutospacing="0" w:after="0" w:afterAutospacing="0" w:line="360" w:lineRule="auto"/>
        <w:jc w:val="both"/>
        <w:divId w:val="1530097202"/>
      </w:pPr>
    </w:p>
    <w:p w14:paraId="596ADCEF" w14:textId="77777777" w:rsidR="00140BCB" w:rsidRDefault="00140BCB" w:rsidP="00FB661D">
      <w:pPr>
        <w:pStyle w:val="NormalWeb"/>
        <w:spacing w:before="0" w:beforeAutospacing="0" w:after="0" w:afterAutospacing="0" w:line="360" w:lineRule="auto"/>
        <w:jc w:val="both"/>
        <w:divId w:val="1530097202"/>
      </w:pPr>
    </w:p>
    <w:p w14:paraId="7359FE4E" w14:textId="77777777" w:rsidR="00140BCB" w:rsidRDefault="00140BCB" w:rsidP="00FB661D">
      <w:pPr>
        <w:pStyle w:val="NormalWeb"/>
        <w:spacing w:before="0" w:beforeAutospacing="0" w:after="0" w:afterAutospacing="0" w:line="360" w:lineRule="auto"/>
        <w:jc w:val="both"/>
        <w:divId w:val="1530097202"/>
      </w:pPr>
    </w:p>
    <w:p w14:paraId="05A9B823" w14:textId="73AA9D1B" w:rsidR="00B764EB" w:rsidRPr="00FB661D" w:rsidRDefault="00000000" w:rsidP="00FB661D">
      <w:pPr>
        <w:pStyle w:val="NormalWeb"/>
        <w:spacing w:before="0" w:beforeAutospacing="0" w:after="0" w:afterAutospacing="0" w:line="360" w:lineRule="auto"/>
        <w:jc w:val="both"/>
        <w:divId w:val="1530097202"/>
      </w:pPr>
      <w:r w:rsidRPr="00FB661D">
        <w:t>Es de destacar que en ese primer segmento también se ubica a ese gran número de usuarios que usan de manera racional el agua y por ello se reflejan en sus facturas consumos bajos y precios más accesibles.</w:t>
      </w:r>
    </w:p>
    <w:p w14:paraId="0417D767" w14:textId="77777777" w:rsidR="00140BCB" w:rsidRDefault="00140BCB" w:rsidP="00FB661D">
      <w:pPr>
        <w:pStyle w:val="NormalWeb"/>
        <w:spacing w:before="0" w:beforeAutospacing="0" w:after="0" w:afterAutospacing="0" w:line="360" w:lineRule="auto"/>
        <w:jc w:val="both"/>
        <w:divId w:val="1530097202"/>
      </w:pPr>
    </w:p>
    <w:p w14:paraId="5B09D92D" w14:textId="70298673" w:rsidR="00B764EB" w:rsidRPr="00FB661D" w:rsidRDefault="00000000" w:rsidP="00FB661D">
      <w:pPr>
        <w:pStyle w:val="NormalWeb"/>
        <w:spacing w:before="0" w:beforeAutospacing="0" w:after="0" w:afterAutospacing="0" w:line="360" w:lineRule="auto"/>
        <w:jc w:val="both"/>
        <w:divId w:val="1530097202"/>
      </w:pPr>
      <w:r w:rsidRPr="00FB661D">
        <w:t>El segundo bloque del uso doméstico es el que consume entre seis y diez m³ al mes y ahí se ubican 132,550 usuarios, que representan el 30.86% de los usuarios bajo el régimen de servicio medido.</w:t>
      </w:r>
    </w:p>
    <w:p w14:paraId="23DD719C" w14:textId="77777777" w:rsidR="00B764EB" w:rsidRPr="00FB661D" w:rsidRDefault="00000000" w:rsidP="00FB661D">
      <w:pPr>
        <w:pStyle w:val="NormalWeb"/>
        <w:spacing w:before="0" w:beforeAutospacing="0" w:after="0" w:afterAutospacing="0" w:line="360" w:lineRule="auto"/>
        <w:jc w:val="both"/>
        <w:divId w:val="1530097202"/>
      </w:pPr>
      <w:r w:rsidRPr="00FB661D">
        <w:t> </w:t>
      </w:r>
    </w:p>
    <w:p w14:paraId="015C347C" w14:textId="77777777" w:rsidR="00B764EB" w:rsidRPr="00FB661D" w:rsidRDefault="00000000" w:rsidP="00FB661D">
      <w:pPr>
        <w:pStyle w:val="NormalWeb"/>
        <w:spacing w:before="0" w:beforeAutospacing="0" w:after="0" w:afterAutospacing="0" w:line="360" w:lineRule="auto"/>
        <w:jc w:val="both"/>
        <w:divId w:val="1530097202"/>
      </w:pPr>
      <w:r w:rsidRPr="00FB661D">
        <w:t>Un tercer bloque está conformado por 109,699 usuarios que consumen entre once y diecinueve m³ mensuales y tenemos un cuarto grupo de 23,952 con consumos entre veinte y treinta metros cúbicos mensuales que representan el 25.54% y el 5.58% de los usuarios medidos respectivamente.</w:t>
      </w:r>
    </w:p>
    <w:p w14:paraId="4B9846B9" w14:textId="77777777" w:rsidR="00140BCB" w:rsidRDefault="00140BCB" w:rsidP="00FB661D">
      <w:pPr>
        <w:pStyle w:val="NormalWeb"/>
        <w:spacing w:before="0" w:beforeAutospacing="0" w:after="0" w:afterAutospacing="0" w:line="360" w:lineRule="auto"/>
        <w:jc w:val="both"/>
        <w:divId w:val="1530097202"/>
      </w:pPr>
    </w:p>
    <w:p w14:paraId="49561F1C" w14:textId="0A286ADD" w:rsidR="00B764EB" w:rsidRPr="00FB661D" w:rsidRDefault="00000000" w:rsidP="00FB661D">
      <w:pPr>
        <w:pStyle w:val="NormalWeb"/>
        <w:spacing w:before="0" w:beforeAutospacing="0" w:after="0" w:afterAutospacing="0" w:line="360" w:lineRule="auto"/>
        <w:jc w:val="both"/>
        <w:divId w:val="1530097202"/>
      </w:pPr>
      <w:r w:rsidRPr="00FB661D">
        <w:t>Dentro de los clasificados como usuarios de consumos mayores a treinta metros cúbicos mensuales y catalogados como consumos altos, tenemos 8,828 usuarios que representan el 2.06% de los domésticos medidos y donde podemos ver que nuestra masa de usuarios está básicamente conformada por aquellos que tienen consumos moderados y que en esas condiciones resulta imposible establecer una mecánica de cobros donde un cargo mayor aplicado a los grandes consumidores pudiera generar remanentes que aplicados en favor de los bajos consumidores pudiera generar un subsidio cruzado en favor de los que menos consumen.</w:t>
      </w:r>
    </w:p>
    <w:p w14:paraId="7FE64F00" w14:textId="77777777" w:rsidR="00140BCB" w:rsidRDefault="00140BCB" w:rsidP="00FB661D">
      <w:pPr>
        <w:pStyle w:val="NormalWeb"/>
        <w:spacing w:before="0" w:beforeAutospacing="0" w:after="0" w:afterAutospacing="0" w:line="360" w:lineRule="auto"/>
        <w:jc w:val="both"/>
        <w:divId w:val="1530097202"/>
      </w:pPr>
    </w:p>
    <w:p w14:paraId="07F45981" w14:textId="2BDE0804" w:rsidR="00B764EB" w:rsidRPr="00FB661D" w:rsidRDefault="00000000" w:rsidP="00FB661D">
      <w:pPr>
        <w:pStyle w:val="NormalWeb"/>
        <w:spacing w:before="0" w:beforeAutospacing="0" w:after="0" w:afterAutospacing="0" w:line="360" w:lineRule="auto"/>
        <w:jc w:val="both"/>
        <w:divId w:val="1530097202"/>
      </w:pPr>
      <w:r w:rsidRPr="00FB661D">
        <w:t>Por esa razón es que las estructuras de cobro que estamos utilizando nos condujeron a utilizar una mecánica donde se privilegie a los bajos consumidores atendiendo a que es ahí, como ya lo señalamos, donde se ubica a la población conforme a su marginalidad y eso nos permite generar los precios más accesibles que nos permitan cumplir con el mandato constitucional de respetar el derecho al agua que todo ciudadano tiene.</w:t>
      </w:r>
    </w:p>
    <w:p w14:paraId="41F1C3D8" w14:textId="77777777" w:rsidR="00140BCB" w:rsidRDefault="00140BCB" w:rsidP="00FB661D">
      <w:pPr>
        <w:pStyle w:val="NormalWeb"/>
        <w:spacing w:before="0" w:beforeAutospacing="0" w:after="0" w:afterAutospacing="0" w:line="360" w:lineRule="auto"/>
        <w:jc w:val="both"/>
        <w:divId w:val="1530097202"/>
      </w:pPr>
    </w:p>
    <w:p w14:paraId="441A711F" w14:textId="4171B321" w:rsidR="00B764EB" w:rsidRPr="00FB661D" w:rsidRDefault="00000000" w:rsidP="00FB661D">
      <w:pPr>
        <w:pStyle w:val="NormalWeb"/>
        <w:spacing w:before="0" w:beforeAutospacing="0" w:after="0" w:afterAutospacing="0" w:line="360" w:lineRule="auto"/>
        <w:jc w:val="both"/>
        <w:divId w:val="1530097202"/>
      </w:pPr>
      <w:r w:rsidRPr="00FB661D">
        <w:lastRenderedPageBreak/>
        <w:t>Este derecho al agua que algunos quisieran interpretar en términos de gratuidad tiene en realidad el sentido de generar condiciones para que los ciudadanos puedan contar con el servicio de agua potable en su domicilio y tener capacidad económica para pagar por ello.</w:t>
      </w:r>
    </w:p>
    <w:p w14:paraId="6E82DF31" w14:textId="77777777" w:rsidR="00140BCB" w:rsidRDefault="00140BCB" w:rsidP="00FB661D">
      <w:pPr>
        <w:pStyle w:val="NormalWeb"/>
        <w:spacing w:before="0" w:beforeAutospacing="0" w:after="0" w:afterAutospacing="0" w:line="360" w:lineRule="auto"/>
        <w:jc w:val="both"/>
        <w:divId w:val="1530097202"/>
      </w:pPr>
    </w:p>
    <w:p w14:paraId="45728223" w14:textId="72F2FA8D" w:rsidR="00B764EB" w:rsidRPr="00FB661D" w:rsidRDefault="00000000" w:rsidP="00FB661D">
      <w:pPr>
        <w:pStyle w:val="NormalWeb"/>
        <w:spacing w:before="0" w:beforeAutospacing="0" w:after="0" w:afterAutospacing="0" w:line="360" w:lineRule="auto"/>
        <w:jc w:val="both"/>
        <w:divId w:val="1530097202"/>
      </w:pPr>
      <w:r w:rsidRPr="00FB661D">
        <w:t>SAPAL, como todos los organismos del país, cuenta para su operación solamente con el ingreso derivado del cobro de sus tarifas y no existe ningún recurso económico asignado, destinado para el apoyo del gasto corriente mediante el cual se sufragan los costos operativos en general.</w:t>
      </w:r>
    </w:p>
    <w:p w14:paraId="396F57EC" w14:textId="77777777" w:rsidR="00140BCB" w:rsidRDefault="00140BCB" w:rsidP="00FB661D">
      <w:pPr>
        <w:pStyle w:val="NormalWeb"/>
        <w:spacing w:before="0" w:beforeAutospacing="0" w:after="0" w:afterAutospacing="0" w:line="360" w:lineRule="auto"/>
        <w:jc w:val="both"/>
        <w:divId w:val="1530097202"/>
      </w:pPr>
    </w:p>
    <w:p w14:paraId="54F74451" w14:textId="2DB95144" w:rsidR="00B764EB" w:rsidRPr="00FB661D" w:rsidRDefault="00000000" w:rsidP="00FB661D">
      <w:pPr>
        <w:pStyle w:val="NormalWeb"/>
        <w:spacing w:before="0" w:beforeAutospacing="0" w:after="0" w:afterAutospacing="0" w:line="360" w:lineRule="auto"/>
        <w:jc w:val="both"/>
        <w:divId w:val="1530097202"/>
      </w:pPr>
      <w:r w:rsidRPr="00FB661D">
        <w:t>Por esta razón es que el derecho al agua consagrado en la constitución debe conducirnos a establecer tarifas justas y equitativas que permitan al ciudadano pagarlas y gozar de ellas.</w:t>
      </w:r>
    </w:p>
    <w:p w14:paraId="593D7A26" w14:textId="77777777" w:rsidR="00140BCB" w:rsidRDefault="00140BCB" w:rsidP="00FB661D">
      <w:pPr>
        <w:pStyle w:val="NormalWeb"/>
        <w:spacing w:before="0" w:beforeAutospacing="0" w:after="0" w:afterAutospacing="0" w:line="360" w:lineRule="auto"/>
        <w:jc w:val="both"/>
        <w:divId w:val="1530097202"/>
      </w:pPr>
    </w:p>
    <w:p w14:paraId="2D04BBD5" w14:textId="7F8CD7BD" w:rsidR="00B764EB" w:rsidRPr="00FB661D" w:rsidRDefault="00000000" w:rsidP="00FB661D">
      <w:pPr>
        <w:pStyle w:val="NormalWeb"/>
        <w:spacing w:before="0" w:beforeAutospacing="0" w:after="0" w:afterAutospacing="0" w:line="360" w:lineRule="auto"/>
        <w:jc w:val="both"/>
        <w:divId w:val="1530097202"/>
      </w:pPr>
      <w:r w:rsidRPr="00FB661D">
        <w:t xml:space="preserve">Para poder dimensionar el impacto que las tarifas pueden tener en la economía familiar, podemos señalar que los 154,123 usuarios que consumen cinco metros cúbicos o menos pagan por los servicios un promedio mensual de $158.05. </w:t>
      </w:r>
    </w:p>
    <w:p w14:paraId="29A69D24" w14:textId="77777777" w:rsidR="00B764EB" w:rsidRPr="00FB661D" w:rsidRDefault="00000000" w:rsidP="00FB661D">
      <w:pPr>
        <w:pStyle w:val="NormalWeb"/>
        <w:spacing w:before="0" w:beforeAutospacing="0" w:after="0" w:afterAutospacing="0" w:line="360" w:lineRule="auto"/>
        <w:jc w:val="both"/>
        <w:divId w:val="1530097202"/>
      </w:pPr>
      <w:r w:rsidRPr="00FB661D">
        <w:t>El importe señalado representa en promedio el pago de $5.27 por día lo cual significa que por este importe simbólico una familia puede tener acceso al agua que requiere. En este caso están el 35.88% de los usuarios domésticos.</w:t>
      </w:r>
    </w:p>
    <w:p w14:paraId="3DC7382E" w14:textId="77777777" w:rsidR="00140BCB" w:rsidRDefault="00140BCB" w:rsidP="00FB661D">
      <w:pPr>
        <w:pStyle w:val="NormalWeb"/>
        <w:spacing w:before="0" w:beforeAutospacing="0" w:after="0" w:afterAutospacing="0" w:line="360" w:lineRule="auto"/>
        <w:jc w:val="both"/>
        <w:divId w:val="1530097202"/>
      </w:pPr>
    </w:p>
    <w:p w14:paraId="77E741D8" w14:textId="0580EB15" w:rsidR="00B764EB" w:rsidRPr="00FB661D" w:rsidRDefault="00000000" w:rsidP="00FB661D">
      <w:pPr>
        <w:pStyle w:val="NormalWeb"/>
        <w:spacing w:before="0" w:beforeAutospacing="0" w:after="0" w:afterAutospacing="0" w:line="360" w:lineRule="auto"/>
        <w:jc w:val="both"/>
        <w:divId w:val="1530097202"/>
      </w:pPr>
      <w:r w:rsidRPr="00FB661D">
        <w:t xml:space="preserve">En estas condiciones es claro que el pago del agua no resulta oneroso y no por ello dejamos de reconocer que existen situaciones de extrema pobreza donde una familia tiene problemas eventuales para hacer sus pagos y para esos casos nuestras ventanillas están permanente abiertas para atender de manera puntual y específica a quienes por alguna razón especial se encuentran en problemas para liquidar el pago de sus servicios. </w:t>
      </w:r>
    </w:p>
    <w:p w14:paraId="3D16F2F7" w14:textId="77777777" w:rsidR="00140BCB" w:rsidRDefault="00140BCB" w:rsidP="00FB661D">
      <w:pPr>
        <w:pStyle w:val="NormalWeb"/>
        <w:spacing w:before="0" w:beforeAutospacing="0" w:after="0" w:afterAutospacing="0" w:line="360" w:lineRule="auto"/>
        <w:jc w:val="both"/>
        <w:divId w:val="1530097202"/>
      </w:pPr>
    </w:p>
    <w:p w14:paraId="7DD5FE84" w14:textId="1EC3155A" w:rsidR="00B764EB" w:rsidRPr="00FB661D" w:rsidRDefault="00000000" w:rsidP="00FB661D">
      <w:pPr>
        <w:pStyle w:val="NormalWeb"/>
        <w:spacing w:before="0" w:beforeAutospacing="0" w:after="0" w:afterAutospacing="0" w:line="360" w:lineRule="auto"/>
        <w:jc w:val="both"/>
        <w:divId w:val="1530097202"/>
      </w:pPr>
      <w:r w:rsidRPr="00FB661D">
        <w:t xml:space="preserve">Pero el tratar de imponer precios por debajo de lo real sólo con la idea de presentar una postura de apoyo social generalizado pondría en riesgo el servicio para todos, ya que se generaría una disminución tributaria que paralizaría la operación con </w:t>
      </w:r>
      <w:r w:rsidRPr="00FB661D">
        <w:lastRenderedPageBreak/>
        <w:t>consecuencias por demás previsibles en términos de desabasto y de insuficiencia de agua en los hogares.</w:t>
      </w:r>
    </w:p>
    <w:p w14:paraId="570CD11C" w14:textId="77777777" w:rsidR="00140BCB" w:rsidRDefault="00140BCB" w:rsidP="00FB661D">
      <w:pPr>
        <w:pStyle w:val="NormalWeb"/>
        <w:spacing w:before="0" w:beforeAutospacing="0" w:after="0" w:afterAutospacing="0" w:line="360" w:lineRule="auto"/>
        <w:jc w:val="both"/>
        <w:divId w:val="1530097202"/>
      </w:pPr>
    </w:p>
    <w:p w14:paraId="15920252" w14:textId="3473BC55" w:rsidR="00B764EB" w:rsidRPr="00FB661D" w:rsidRDefault="00000000" w:rsidP="00FB661D">
      <w:pPr>
        <w:pStyle w:val="NormalWeb"/>
        <w:spacing w:before="0" w:beforeAutospacing="0" w:after="0" w:afterAutospacing="0" w:line="360" w:lineRule="auto"/>
        <w:jc w:val="both"/>
        <w:divId w:val="1530097202"/>
      </w:pPr>
      <w:r w:rsidRPr="00FB661D">
        <w:t>Entre los usuarios cuyos consumos oscilan entre los seis y los diez m³ mensuales, encontramos a 132,550 tomas quienes en promedio pagan al mes $216.31 lo que representa un pago promedio al día de $7.21 situación en la que se encuentran el 30.86% de las tomas domésticas.</w:t>
      </w:r>
    </w:p>
    <w:p w14:paraId="36F9330A" w14:textId="77777777" w:rsidR="00140BCB" w:rsidRDefault="00140BCB" w:rsidP="00FB661D">
      <w:pPr>
        <w:pStyle w:val="NormalWeb"/>
        <w:spacing w:before="0" w:beforeAutospacing="0" w:after="0" w:afterAutospacing="0" w:line="360" w:lineRule="auto"/>
        <w:jc w:val="both"/>
        <w:divId w:val="1530097202"/>
      </w:pPr>
    </w:p>
    <w:p w14:paraId="1D6FBAB7" w14:textId="21BEFCE9" w:rsidR="00B764EB" w:rsidRPr="00FB661D" w:rsidRDefault="00000000" w:rsidP="00FB661D">
      <w:pPr>
        <w:pStyle w:val="NormalWeb"/>
        <w:spacing w:before="0" w:beforeAutospacing="0" w:after="0" w:afterAutospacing="0" w:line="360" w:lineRule="auto"/>
        <w:jc w:val="both"/>
        <w:divId w:val="1530097202"/>
      </w:pPr>
      <w:r w:rsidRPr="00FB661D">
        <w:t xml:space="preserve">Bajo estas condiciones tributarias podemos afirmar que el 66.74% de los usuarios pagan en promedio un importe diario equivalente a $1.56 por persona y por toda el agua para sus servicios sanitarios, del hogar y complementarios. </w:t>
      </w:r>
    </w:p>
    <w:p w14:paraId="3E6BBB34" w14:textId="77777777" w:rsidR="00140BCB" w:rsidRDefault="00140BCB" w:rsidP="00FB661D">
      <w:pPr>
        <w:pStyle w:val="NormalWeb"/>
        <w:spacing w:before="0" w:beforeAutospacing="0" w:after="0" w:afterAutospacing="0" w:line="360" w:lineRule="auto"/>
        <w:jc w:val="both"/>
        <w:divId w:val="1530097202"/>
      </w:pPr>
    </w:p>
    <w:p w14:paraId="625AB76D" w14:textId="1127C98C" w:rsidR="00B764EB" w:rsidRPr="00FB661D" w:rsidRDefault="00000000" w:rsidP="00FB661D">
      <w:pPr>
        <w:pStyle w:val="NormalWeb"/>
        <w:spacing w:before="0" w:beforeAutospacing="0" w:after="0" w:afterAutospacing="0" w:line="360" w:lineRule="auto"/>
        <w:jc w:val="both"/>
        <w:divId w:val="1530097202"/>
      </w:pPr>
      <w:r w:rsidRPr="00FB661D">
        <w:t>Todo lo anterior nos permite afirmar que los precios que se cobran por los servicios de suministro de agua potable, alcantarillado y tratamiento de aguas residuales, son accesibles para la población y esto les permite contar con agua en calidad y cantidad suficiente directamente en sus domicilios.</w:t>
      </w:r>
    </w:p>
    <w:p w14:paraId="11D647EC" w14:textId="77777777" w:rsidR="00140BCB" w:rsidRDefault="00140BCB" w:rsidP="00FB661D">
      <w:pPr>
        <w:pStyle w:val="NormalWeb"/>
        <w:spacing w:before="0" w:beforeAutospacing="0" w:after="0" w:afterAutospacing="0" w:line="360" w:lineRule="auto"/>
        <w:jc w:val="both"/>
        <w:divId w:val="1530097202"/>
      </w:pPr>
    </w:p>
    <w:p w14:paraId="4D3BAC3C" w14:textId="45F98E56" w:rsidR="00B764EB" w:rsidRPr="00FB661D" w:rsidRDefault="00000000" w:rsidP="00FB661D">
      <w:pPr>
        <w:pStyle w:val="NormalWeb"/>
        <w:spacing w:before="0" w:beforeAutospacing="0" w:after="0" w:afterAutospacing="0" w:line="360" w:lineRule="auto"/>
        <w:jc w:val="both"/>
        <w:divId w:val="1530097202"/>
      </w:pPr>
      <w:r w:rsidRPr="00FB661D">
        <w:t>SAPAL forma su sistema tributario en base a las disposiciones normativas que corresponden y es por lo tanto fundamental citar en este documento el marco normativo para establecer las facultades que se tienen para el cobro de los derechos por servicios de agua potable, alcantarillado y tratamiento.</w:t>
      </w:r>
    </w:p>
    <w:p w14:paraId="054B5942"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                       </w:t>
      </w:r>
    </w:p>
    <w:p w14:paraId="36ABFC30"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Marco jurídico</w:t>
      </w:r>
    </w:p>
    <w:p w14:paraId="4921A7A7" w14:textId="77777777" w:rsidR="00140BCB" w:rsidRDefault="00140BCB" w:rsidP="00FB661D">
      <w:pPr>
        <w:pStyle w:val="NormalWeb"/>
        <w:spacing w:before="0" w:beforeAutospacing="0" w:after="0" w:afterAutospacing="0" w:line="360" w:lineRule="auto"/>
        <w:jc w:val="both"/>
        <w:divId w:val="1530097202"/>
      </w:pPr>
    </w:p>
    <w:p w14:paraId="7EF694A7" w14:textId="6491D192" w:rsidR="00B764EB" w:rsidRPr="00FB661D" w:rsidRDefault="00000000" w:rsidP="00FB661D">
      <w:pPr>
        <w:pStyle w:val="NormalWeb"/>
        <w:spacing w:before="0" w:beforeAutospacing="0" w:after="0" w:afterAutospacing="0" w:line="360" w:lineRule="auto"/>
        <w:jc w:val="both"/>
        <w:divId w:val="1530097202"/>
      </w:pPr>
      <w:r w:rsidRPr="00FB661D">
        <w:t>El Artículo 31 fracción IV de la Constitución Política de los Estados Unidos Mexicanos establece que para la validez constitucional de un tributo es necesario que, primero esté establecido por ley, segundo, sea proporcional y equitativo y, tercero, que sea destinado al pago de los gastos públicos.</w:t>
      </w:r>
    </w:p>
    <w:p w14:paraId="753E3BDC" w14:textId="77777777" w:rsidR="00140BCB" w:rsidRDefault="00140BCB" w:rsidP="00FB661D">
      <w:pPr>
        <w:pStyle w:val="NormalWeb"/>
        <w:spacing w:before="0" w:beforeAutospacing="0" w:after="0" w:afterAutospacing="0" w:line="360" w:lineRule="auto"/>
        <w:jc w:val="both"/>
        <w:divId w:val="1530097202"/>
      </w:pPr>
    </w:p>
    <w:p w14:paraId="54B1B4FE" w14:textId="2B2994CD" w:rsidR="00B764EB" w:rsidRPr="00FB661D" w:rsidRDefault="00000000" w:rsidP="00FB661D">
      <w:pPr>
        <w:pStyle w:val="NormalWeb"/>
        <w:spacing w:before="0" w:beforeAutospacing="0" w:after="0" w:afterAutospacing="0" w:line="360" w:lineRule="auto"/>
        <w:jc w:val="both"/>
        <w:divId w:val="1530097202"/>
      </w:pPr>
      <w:r w:rsidRPr="00FB661D">
        <w:t xml:space="preserve">Es importante señalar que también exige que los elementos esenciales del mismo: sujeto, objeto, base, tasa y época de pago, estén consignados de manera expresa </w:t>
      </w:r>
      <w:r w:rsidRPr="00FB661D">
        <w:lastRenderedPageBreak/>
        <w:t>en la ley, para que así no quede margen a la arbitrariedad o discrecionalidad de las autoridades.</w:t>
      </w:r>
    </w:p>
    <w:p w14:paraId="50175E5B" w14:textId="77777777" w:rsidR="00140BCB" w:rsidRDefault="00140BCB" w:rsidP="00FB661D">
      <w:pPr>
        <w:pStyle w:val="NormalWeb"/>
        <w:spacing w:before="0" w:beforeAutospacing="0" w:after="0" w:afterAutospacing="0" w:line="360" w:lineRule="auto"/>
        <w:jc w:val="both"/>
        <w:divId w:val="1530097202"/>
      </w:pPr>
    </w:p>
    <w:p w14:paraId="40794486" w14:textId="6F8B5A62" w:rsidR="00B764EB" w:rsidRPr="00FB661D" w:rsidRDefault="00000000" w:rsidP="00FB661D">
      <w:pPr>
        <w:pStyle w:val="NormalWeb"/>
        <w:spacing w:before="0" w:beforeAutospacing="0" w:after="0" w:afterAutospacing="0" w:line="360" w:lineRule="auto"/>
        <w:jc w:val="both"/>
        <w:divId w:val="1530097202"/>
      </w:pPr>
      <w:r w:rsidRPr="00FB661D">
        <w:t xml:space="preserve">Es decir, el principio de legalidad significa que la ley que establece el tributo debe definir cuáles son los elementos y supuestos de la obligación tributaria; esto es, los hechos imponibles, los sujetos pasivos de la obligación que va a nacer, así como el objeto, la base y la cantidad de la prestación; por lo que todos esos elementos no deben quedar al arbitrio o discreción de la autoridad administrativa.  </w:t>
      </w:r>
    </w:p>
    <w:p w14:paraId="29734685" w14:textId="77777777" w:rsidR="00140BCB" w:rsidRDefault="00140BCB" w:rsidP="00FB661D">
      <w:pPr>
        <w:pStyle w:val="NormalWeb"/>
        <w:spacing w:before="0" w:beforeAutospacing="0" w:after="0" w:afterAutospacing="0" w:line="360" w:lineRule="auto"/>
        <w:jc w:val="both"/>
        <w:divId w:val="1530097202"/>
      </w:pPr>
    </w:p>
    <w:p w14:paraId="074690C4" w14:textId="2B8BB389" w:rsidR="00B764EB" w:rsidRPr="00FB661D" w:rsidRDefault="00000000" w:rsidP="00FB661D">
      <w:pPr>
        <w:pStyle w:val="NormalWeb"/>
        <w:spacing w:before="0" w:beforeAutospacing="0" w:after="0" w:afterAutospacing="0" w:line="360" w:lineRule="auto"/>
        <w:jc w:val="both"/>
        <w:divId w:val="1530097202"/>
      </w:pPr>
      <w:r w:rsidRPr="00FB661D">
        <w:t>Por lo que respecta a la propuesta, se señala en el Artículo 156 de la Ley para el Gobierno y Administración de los Municipios del Estado de Guanajuato y al 331 del Código Territorial para el Estado y los Municipios de Guanajuato, la necesidad de contar con un estudio técnico que avale el proyecto tarifario, razón por la que en este documento se anexan las memorias de cálculo y el análisis de precios unitarios bajo los cuales se determinaron las bases para el esquema de cobros.</w:t>
      </w:r>
    </w:p>
    <w:p w14:paraId="2EEAA71C" w14:textId="77777777" w:rsidR="00140BCB" w:rsidRDefault="00140BCB" w:rsidP="00FB661D">
      <w:pPr>
        <w:pStyle w:val="NormalWeb"/>
        <w:spacing w:before="0" w:beforeAutospacing="0" w:after="0" w:afterAutospacing="0" w:line="360" w:lineRule="auto"/>
        <w:jc w:val="both"/>
        <w:divId w:val="1530097202"/>
      </w:pPr>
    </w:p>
    <w:p w14:paraId="392C58A4" w14:textId="46651530" w:rsidR="00B764EB" w:rsidRPr="00FB661D" w:rsidRDefault="00000000" w:rsidP="00FB661D">
      <w:pPr>
        <w:pStyle w:val="NormalWeb"/>
        <w:spacing w:before="0" w:beforeAutospacing="0" w:after="0" w:afterAutospacing="0" w:line="360" w:lineRule="auto"/>
        <w:jc w:val="both"/>
        <w:divId w:val="1530097202"/>
      </w:pPr>
      <w:r w:rsidRPr="00FB661D">
        <w:t>En esos términos, SAPAL realizó el trabajo de elaboración basado en las metodologías sustentadas en el cálculo de costos marginales a fin de buscar garantizar la certeza en la prestación de los servicios y dar continuidad a los planes de desarrollo que permitan incorporar a los beneficios de servicio a los ciudadanos que aún carecen de él, mejorando, por otra parte, el de aquellos ya adscritos al padrón del organismo.</w:t>
      </w:r>
    </w:p>
    <w:p w14:paraId="2044B12B" w14:textId="77777777" w:rsidR="00140BCB" w:rsidRDefault="00140BCB" w:rsidP="00FB661D">
      <w:pPr>
        <w:pStyle w:val="NormalWeb"/>
        <w:spacing w:before="0" w:beforeAutospacing="0" w:after="0" w:afterAutospacing="0" w:line="360" w:lineRule="auto"/>
        <w:jc w:val="both"/>
        <w:divId w:val="1530097202"/>
      </w:pPr>
    </w:p>
    <w:p w14:paraId="75515036" w14:textId="7B199A63" w:rsidR="00B764EB" w:rsidRPr="00FB661D" w:rsidRDefault="00000000" w:rsidP="00FB661D">
      <w:pPr>
        <w:pStyle w:val="NormalWeb"/>
        <w:spacing w:before="0" w:beforeAutospacing="0" w:after="0" w:afterAutospacing="0" w:line="360" w:lineRule="auto"/>
        <w:jc w:val="both"/>
        <w:divId w:val="1530097202"/>
      </w:pPr>
      <w:r w:rsidRPr="00FB661D">
        <w:t>Es fundamental acotar las partes medulares de los principios tributarios para lo cual se precisa citar lo expuesto en el documento de Criterios técnicos para la elaboración de las iniciativas de Ley de Ingresos Municipal emitido por el Congreso del Estado de Guanajuato donde se dice:</w:t>
      </w:r>
    </w:p>
    <w:p w14:paraId="64417933" w14:textId="77777777" w:rsidR="00140BCB" w:rsidRDefault="00140BCB" w:rsidP="00FB661D">
      <w:pPr>
        <w:pStyle w:val="NormalWeb"/>
        <w:spacing w:before="0" w:beforeAutospacing="0" w:after="0" w:afterAutospacing="0" w:line="360" w:lineRule="auto"/>
        <w:jc w:val="both"/>
        <w:divId w:val="1530097202"/>
      </w:pPr>
    </w:p>
    <w:p w14:paraId="4B7F1024" w14:textId="064D7300" w:rsidR="00B764EB" w:rsidRPr="00FB661D" w:rsidRDefault="00000000" w:rsidP="00FB661D">
      <w:pPr>
        <w:pStyle w:val="NormalWeb"/>
        <w:spacing w:before="0" w:beforeAutospacing="0" w:after="0" w:afterAutospacing="0" w:line="360" w:lineRule="auto"/>
        <w:jc w:val="both"/>
        <w:divId w:val="1530097202"/>
      </w:pPr>
      <w:r w:rsidRPr="00FB661D">
        <w:t>Del contenido de la disposición del Artículo 31 fracción IV de la Constitución Política de los Estados Unidos Mexicanos (CPEUM), se desprenden los siguientes principios.</w:t>
      </w:r>
    </w:p>
    <w:p w14:paraId="5502C085" w14:textId="77777777" w:rsidR="00140BCB" w:rsidRDefault="00140BCB" w:rsidP="00FB661D">
      <w:pPr>
        <w:pStyle w:val="NormalWeb"/>
        <w:spacing w:before="0" w:beforeAutospacing="0" w:after="0" w:afterAutospacing="0" w:line="360" w:lineRule="auto"/>
        <w:jc w:val="both"/>
        <w:divId w:val="1530097202"/>
        <w:rPr>
          <w:b/>
          <w:bCs/>
        </w:rPr>
      </w:pPr>
    </w:p>
    <w:p w14:paraId="649B1DE7" w14:textId="3ED38E31" w:rsidR="00B764EB" w:rsidRPr="00FB661D" w:rsidRDefault="00000000" w:rsidP="00FB661D">
      <w:pPr>
        <w:pStyle w:val="NormalWeb"/>
        <w:spacing w:before="0" w:beforeAutospacing="0" w:after="0" w:afterAutospacing="0" w:line="360" w:lineRule="auto"/>
        <w:jc w:val="both"/>
        <w:divId w:val="1530097202"/>
      </w:pPr>
      <w:r w:rsidRPr="00FB661D">
        <w:rPr>
          <w:b/>
          <w:bCs/>
        </w:rPr>
        <w:t>Principio de generalidad;</w:t>
      </w:r>
    </w:p>
    <w:p w14:paraId="2DD7052E"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Principio de obligatoriedad;</w:t>
      </w:r>
    </w:p>
    <w:p w14:paraId="2CEE7C85"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Principio de vinculación con el gasto público;</w:t>
      </w:r>
    </w:p>
    <w:p w14:paraId="542BC6BE"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Principio de proporcionalidad;</w:t>
      </w:r>
    </w:p>
    <w:p w14:paraId="2E744B5B"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Principio de equidad; y </w:t>
      </w:r>
    </w:p>
    <w:p w14:paraId="3E7B9DDA"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Principio de legalidad.</w:t>
      </w:r>
    </w:p>
    <w:p w14:paraId="5DA21506" w14:textId="77777777" w:rsidR="00140BCB" w:rsidRDefault="00140BCB" w:rsidP="00FB661D">
      <w:pPr>
        <w:pStyle w:val="NormalWeb"/>
        <w:spacing w:before="0" w:beforeAutospacing="0" w:after="0" w:afterAutospacing="0" w:line="360" w:lineRule="auto"/>
        <w:jc w:val="both"/>
        <w:divId w:val="1530097202"/>
        <w:rPr>
          <w:b/>
          <w:bCs/>
        </w:rPr>
      </w:pPr>
    </w:p>
    <w:p w14:paraId="27638C17" w14:textId="65A09C89" w:rsidR="00B764EB" w:rsidRPr="00FB661D" w:rsidRDefault="00000000" w:rsidP="00FB661D">
      <w:pPr>
        <w:pStyle w:val="NormalWeb"/>
        <w:spacing w:before="0" w:beforeAutospacing="0" w:after="0" w:afterAutospacing="0" w:line="360" w:lineRule="auto"/>
        <w:jc w:val="both"/>
        <w:divId w:val="1530097202"/>
      </w:pPr>
      <w:r w:rsidRPr="00FB661D">
        <w:rPr>
          <w:b/>
          <w:bCs/>
        </w:rPr>
        <w:t>1.- Principio de generalidad:</w:t>
      </w:r>
    </w:p>
    <w:p w14:paraId="3102044E" w14:textId="77777777" w:rsidR="00B764EB" w:rsidRPr="00FB661D" w:rsidRDefault="00000000" w:rsidP="00FB661D">
      <w:pPr>
        <w:pStyle w:val="NormalWeb"/>
        <w:spacing w:before="0" w:beforeAutospacing="0" w:after="0" w:afterAutospacing="0" w:line="360" w:lineRule="auto"/>
        <w:jc w:val="both"/>
        <w:divId w:val="1530097202"/>
      </w:pPr>
      <w:r w:rsidRPr="00FB661D">
        <w:t>Este principio es consecuencia directa del régimen de legalidad tributaria. Es decir, si partimos de que todo tributo para resultar válido y eficaz debe encontrarse previsto en una ley y si todas las relaciones que se presentan dentro del ámbito tributario deben derivar de una norma jurídica aplicable, es evidente que el derecho fiscal sólo puede manifestarse a través de normas jurídicas.</w:t>
      </w:r>
    </w:p>
    <w:p w14:paraId="356BF5C9"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En los términos expuestos consideramos que se trata de una característica de la ley </w:t>
      </w:r>
      <w:r w:rsidRPr="00FB661D">
        <w:rPr>
          <w:b/>
          <w:bCs/>
        </w:rPr>
        <w:t>(principio de legalidad)</w:t>
      </w:r>
      <w:r w:rsidRPr="00FB661D">
        <w:t>, y no propiamente un principio autónomo.</w:t>
      </w:r>
    </w:p>
    <w:p w14:paraId="56BC5B88" w14:textId="77777777" w:rsidR="00140BCB" w:rsidRDefault="00140BCB" w:rsidP="00FB661D">
      <w:pPr>
        <w:pStyle w:val="NormalWeb"/>
        <w:spacing w:before="0" w:beforeAutospacing="0" w:after="0" w:afterAutospacing="0" w:line="360" w:lineRule="auto"/>
        <w:jc w:val="both"/>
        <w:divId w:val="1530097202"/>
        <w:rPr>
          <w:b/>
          <w:bCs/>
        </w:rPr>
      </w:pPr>
    </w:p>
    <w:p w14:paraId="09C0E482" w14:textId="2E0D7E8B" w:rsidR="00B764EB" w:rsidRPr="00FB661D" w:rsidRDefault="00000000" w:rsidP="00FB661D">
      <w:pPr>
        <w:pStyle w:val="NormalWeb"/>
        <w:spacing w:before="0" w:beforeAutospacing="0" w:after="0" w:afterAutospacing="0" w:line="360" w:lineRule="auto"/>
        <w:jc w:val="both"/>
        <w:divId w:val="1530097202"/>
      </w:pPr>
      <w:r w:rsidRPr="00FB661D">
        <w:rPr>
          <w:b/>
          <w:bCs/>
        </w:rPr>
        <w:t>2.- Principio de obligatoriedad:</w:t>
      </w:r>
    </w:p>
    <w:p w14:paraId="05E03B6A" w14:textId="77777777" w:rsidR="00140BCB" w:rsidRDefault="00140BCB" w:rsidP="00FB661D">
      <w:pPr>
        <w:pStyle w:val="NormalWeb"/>
        <w:spacing w:before="0" w:beforeAutospacing="0" w:after="0" w:afterAutospacing="0" w:line="360" w:lineRule="auto"/>
        <w:jc w:val="both"/>
        <w:divId w:val="1530097202"/>
      </w:pPr>
    </w:p>
    <w:p w14:paraId="480B0374" w14:textId="5B812E76" w:rsidR="00B764EB" w:rsidRPr="00FB661D" w:rsidRDefault="00000000" w:rsidP="00FB661D">
      <w:pPr>
        <w:pStyle w:val="NormalWeb"/>
        <w:spacing w:before="0" w:beforeAutospacing="0" w:after="0" w:afterAutospacing="0" w:line="360" w:lineRule="auto"/>
        <w:jc w:val="both"/>
        <w:divId w:val="1530097202"/>
      </w:pPr>
      <w:r w:rsidRPr="00FB661D">
        <w:t xml:space="preserve">De acuerdo a lo que dispone la CPEUM, el contribuir a los gastos públicos constituye una obligación ciudadana de carácter público. Este deber vinculado al principio de generalidad significa que toda persona que se ubique en alguna de las hipótesis normativas previstas en una ley </w:t>
      </w:r>
      <w:proofErr w:type="gramStart"/>
      <w:r w:rsidRPr="00FB661D">
        <w:t>tributaria,</w:t>
      </w:r>
      <w:proofErr w:type="gramEnd"/>
      <w:r w:rsidRPr="00FB661D">
        <w:t xml:space="preserve"> automáticamente adquiere la obligación de cubrir el correspondiente tributo.</w:t>
      </w:r>
    </w:p>
    <w:p w14:paraId="76CE7896" w14:textId="77777777" w:rsidR="00140BCB" w:rsidRDefault="00140BCB" w:rsidP="00FB661D">
      <w:pPr>
        <w:pStyle w:val="NormalWeb"/>
        <w:spacing w:before="0" w:beforeAutospacing="0" w:after="0" w:afterAutospacing="0" w:line="360" w:lineRule="auto"/>
        <w:jc w:val="both"/>
        <w:divId w:val="1530097202"/>
        <w:rPr>
          <w:b/>
          <w:bCs/>
        </w:rPr>
      </w:pPr>
    </w:p>
    <w:p w14:paraId="699043C4" w14:textId="131063B9" w:rsidR="00B764EB" w:rsidRPr="00FB661D" w:rsidRDefault="00000000" w:rsidP="00FB661D">
      <w:pPr>
        <w:pStyle w:val="NormalWeb"/>
        <w:spacing w:before="0" w:beforeAutospacing="0" w:after="0" w:afterAutospacing="0" w:line="360" w:lineRule="auto"/>
        <w:jc w:val="both"/>
        <w:divId w:val="1530097202"/>
      </w:pPr>
      <w:r w:rsidRPr="00FB661D">
        <w:rPr>
          <w:b/>
          <w:bCs/>
        </w:rPr>
        <w:t>3.- Principio de vinculación con el gasto público:</w:t>
      </w:r>
    </w:p>
    <w:p w14:paraId="76C76BD8" w14:textId="77777777" w:rsidR="00140BCB" w:rsidRDefault="00140BCB" w:rsidP="00FB661D">
      <w:pPr>
        <w:pStyle w:val="NormalWeb"/>
        <w:spacing w:before="0" w:beforeAutospacing="0" w:after="0" w:afterAutospacing="0" w:line="360" w:lineRule="auto"/>
        <w:jc w:val="both"/>
        <w:divId w:val="1530097202"/>
      </w:pPr>
    </w:p>
    <w:p w14:paraId="5E84B31B" w14:textId="69F4FE29" w:rsidR="00B764EB" w:rsidRPr="00FB661D" w:rsidRDefault="00000000" w:rsidP="00FB661D">
      <w:pPr>
        <w:pStyle w:val="NormalWeb"/>
        <w:spacing w:before="0" w:beforeAutospacing="0" w:after="0" w:afterAutospacing="0" w:line="360" w:lineRule="auto"/>
        <w:jc w:val="both"/>
        <w:divId w:val="1530097202"/>
      </w:pPr>
      <w:r w:rsidRPr="00FB661D">
        <w:t xml:space="preserve">La citada fracción IV del artículo 31 de la CPEUM, señala que son obligaciones de los mexicanos contribuir para los gastos públicos. Al hacer tal señalamiento, nuestra Constitución ratifica la principal de las justificaciones de la relación jurídico-tributaria. Los ingresos tributarios tienen como finalidad costear los servicios públicos que el </w:t>
      </w:r>
      <w:r w:rsidRPr="00FB661D">
        <w:lastRenderedPageBreak/>
        <w:t>Estado presta, por lo que tales servicios deben representar para el particular un beneficio equivalente a las contribuciones efectuadas.</w:t>
      </w:r>
    </w:p>
    <w:p w14:paraId="23D80B25"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La </w:t>
      </w:r>
      <w:proofErr w:type="spellStart"/>
      <w:r w:rsidRPr="00FB661D">
        <w:t>SCJN</w:t>
      </w:r>
      <w:proofErr w:type="spellEnd"/>
      <w:r w:rsidRPr="00FB661D">
        <w:t xml:space="preserve"> va más allá de esta concepción del gasto público, al decir: “el gasto público tiene un sentido social y un alcance de interés colectivo, su destino se orienta a la satisfacción de las atribuciones del Estado relacionadas con las necesidades colectivas o sociales, o los servicios públicos”.</w:t>
      </w:r>
    </w:p>
    <w:p w14:paraId="5F2236CC" w14:textId="77777777" w:rsidR="00140BCB" w:rsidRDefault="00140BCB" w:rsidP="00FB661D">
      <w:pPr>
        <w:pStyle w:val="NormalWeb"/>
        <w:spacing w:before="0" w:beforeAutospacing="0" w:after="0" w:afterAutospacing="0" w:line="360" w:lineRule="auto"/>
        <w:jc w:val="both"/>
        <w:divId w:val="1530097202"/>
        <w:rPr>
          <w:b/>
          <w:bCs/>
        </w:rPr>
      </w:pPr>
    </w:p>
    <w:p w14:paraId="32305958" w14:textId="0653FD1F" w:rsidR="00B764EB" w:rsidRPr="00FB661D" w:rsidRDefault="00000000" w:rsidP="00FB661D">
      <w:pPr>
        <w:pStyle w:val="NormalWeb"/>
        <w:spacing w:before="0" w:beforeAutospacing="0" w:after="0" w:afterAutospacing="0" w:line="360" w:lineRule="auto"/>
        <w:jc w:val="both"/>
        <w:divId w:val="1530097202"/>
      </w:pPr>
      <w:r w:rsidRPr="00FB661D">
        <w:rPr>
          <w:b/>
          <w:bCs/>
        </w:rPr>
        <w:t>4.- Principio de proporcionalidad:</w:t>
      </w:r>
    </w:p>
    <w:p w14:paraId="2B1D4F3C" w14:textId="77777777" w:rsidR="00140BCB" w:rsidRDefault="00140BCB" w:rsidP="00FB661D">
      <w:pPr>
        <w:pStyle w:val="NormalWeb"/>
        <w:spacing w:before="0" w:beforeAutospacing="0" w:after="0" w:afterAutospacing="0" w:line="360" w:lineRule="auto"/>
        <w:jc w:val="both"/>
        <w:divId w:val="1530097202"/>
      </w:pPr>
    </w:p>
    <w:p w14:paraId="03E042B7" w14:textId="3E9D1437" w:rsidR="00B764EB" w:rsidRPr="00FB661D" w:rsidRDefault="00000000" w:rsidP="00FB661D">
      <w:pPr>
        <w:pStyle w:val="NormalWeb"/>
        <w:spacing w:before="0" w:beforeAutospacing="0" w:after="0" w:afterAutospacing="0" w:line="360" w:lineRule="auto"/>
        <w:jc w:val="both"/>
        <w:divId w:val="1530097202"/>
      </w:pPr>
      <w:r w:rsidRPr="00FB661D">
        <w:t>La proporcionalidad radica en que los sujetos pasivos deben contribuir a los gastos públicos en función de su respectiva capacidad económica, debiendo aportar una parte justa y adecuada de sus ingresos, utilidades o rendimientos.</w:t>
      </w:r>
    </w:p>
    <w:p w14:paraId="5CF06D27" w14:textId="77777777" w:rsidR="00140BCB" w:rsidRDefault="00140BCB" w:rsidP="00FB661D">
      <w:pPr>
        <w:pStyle w:val="NormalWeb"/>
        <w:spacing w:before="0" w:beforeAutospacing="0" w:after="0" w:afterAutospacing="0" w:line="360" w:lineRule="auto"/>
        <w:jc w:val="both"/>
        <w:divId w:val="1530097202"/>
      </w:pPr>
    </w:p>
    <w:p w14:paraId="4D6C0D5E" w14:textId="797D74A2" w:rsidR="00B764EB" w:rsidRPr="00FB661D" w:rsidRDefault="00000000" w:rsidP="00FB661D">
      <w:pPr>
        <w:pStyle w:val="NormalWeb"/>
        <w:spacing w:before="0" w:beforeAutospacing="0" w:after="0" w:afterAutospacing="0" w:line="360" w:lineRule="auto"/>
        <w:jc w:val="both"/>
        <w:divId w:val="1530097202"/>
      </w:pPr>
      <w:r w:rsidRPr="00FB661D">
        <w:t>El principio aparece estrechamente vinculado con la capacidad económica de los contribuyentes, la que debe ser gravada diferencialmente conforme a tarifas progresivas, para que en cada caso el impacto patrimonial sea distinto no sólo en cantidad, sino al mayor o menor sacrificio, reflejado cualitativamente en la disminución patrimonial que proceda, la que debe corresponder a su vez, a los ingresos obtenidos.</w:t>
      </w:r>
    </w:p>
    <w:p w14:paraId="1A243121" w14:textId="77777777" w:rsidR="00140BCB" w:rsidRDefault="00140BCB" w:rsidP="00FB661D">
      <w:pPr>
        <w:pStyle w:val="NormalWeb"/>
        <w:spacing w:before="0" w:beforeAutospacing="0" w:after="0" w:afterAutospacing="0" w:line="360" w:lineRule="auto"/>
        <w:jc w:val="both"/>
        <w:divId w:val="1530097202"/>
      </w:pPr>
    </w:p>
    <w:p w14:paraId="4549B367" w14:textId="1E756EB1" w:rsidR="00B764EB" w:rsidRPr="00FB661D" w:rsidRDefault="00000000" w:rsidP="00FB661D">
      <w:pPr>
        <w:pStyle w:val="NormalWeb"/>
        <w:spacing w:before="0" w:beforeAutospacing="0" w:after="0" w:afterAutospacing="0" w:line="360" w:lineRule="auto"/>
        <w:jc w:val="both"/>
        <w:divId w:val="1530097202"/>
      </w:pPr>
      <w:r w:rsidRPr="00FB661D">
        <w:t>Tratándose de la figura tributaria denominada derecho, el principio de proporcionalidad se aparta de la capacidad económica, y se circunscribe a la relación costo-servicio. Existen diversas resoluciones jurisprudenciales sobre las condiciones que debe cuidar la autoridad fiscal para el establecimiento de cobros por concepto de derecho. Los criterios de proporcionalidad y equidad en los derechos se rigen bajo principios jurídicos diferentes a lo que rigen en el caso de los impuestos. Se ha subrayado el principio de razonabilidad en el caso de los Derechos, esto es, la vinculación entre el costo del servicio prestado y el monto de la cuota.</w:t>
      </w:r>
    </w:p>
    <w:p w14:paraId="02CA65AE" w14:textId="77777777" w:rsidR="00140BCB" w:rsidRDefault="00140BCB" w:rsidP="00FB661D">
      <w:pPr>
        <w:pStyle w:val="NormalWeb"/>
        <w:spacing w:before="0" w:beforeAutospacing="0" w:after="0" w:afterAutospacing="0" w:line="360" w:lineRule="auto"/>
        <w:jc w:val="both"/>
        <w:divId w:val="1530097202"/>
        <w:rPr>
          <w:b/>
          <w:bCs/>
        </w:rPr>
      </w:pPr>
    </w:p>
    <w:p w14:paraId="3774519B" w14:textId="0E984637" w:rsidR="00B764EB" w:rsidRPr="00FB661D" w:rsidRDefault="00000000" w:rsidP="00FB661D">
      <w:pPr>
        <w:pStyle w:val="NormalWeb"/>
        <w:spacing w:before="0" w:beforeAutospacing="0" w:after="0" w:afterAutospacing="0" w:line="360" w:lineRule="auto"/>
        <w:jc w:val="both"/>
        <w:divId w:val="1530097202"/>
      </w:pPr>
      <w:r w:rsidRPr="00FB661D">
        <w:rPr>
          <w:b/>
          <w:bCs/>
        </w:rPr>
        <w:t>5.- Principio de equidad:</w:t>
      </w:r>
    </w:p>
    <w:p w14:paraId="315235AA" w14:textId="77777777" w:rsidR="00140BCB" w:rsidRDefault="00140BCB" w:rsidP="00FB661D">
      <w:pPr>
        <w:pStyle w:val="NormalWeb"/>
        <w:spacing w:before="0" w:beforeAutospacing="0" w:after="0" w:afterAutospacing="0" w:line="360" w:lineRule="auto"/>
        <w:jc w:val="both"/>
        <w:divId w:val="1530097202"/>
      </w:pPr>
    </w:p>
    <w:p w14:paraId="046B8353" w14:textId="29AB7272" w:rsidR="00B764EB" w:rsidRPr="00FB661D" w:rsidRDefault="00000000" w:rsidP="00FB661D">
      <w:pPr>
        <w:pStyle w:val="NormalWeb"/>
        <w:spacing w:before="0" w:beforeAutospacing="0" w:after="0" w:afterAutospacing="0" w:line="360" w:lineRule="auto"/>
        <w:jc w:val="both"/>
        <w:divId w:val="1530097202"/>
      </w:pPr>
      <w:r w:rsidRPr="00FB661D">
        <w:t>Radica en la igualdad ante la misma ley tributaria de todos los sujetos pasivos de un mismo tributo, los que en tales condiciones deben recibir un tratamiento idéntico en lo concerniente a la hipótesis de causación, acumulación de ingresos gravables, deducciones permitidas, plazos de pago, etc., debiendo únicamente variar las tarifas tributarias aplicables de acuerdo con la capacidad económica de cada contribuyente, para respetar el principio de proporcionalidad ya mencionado.</w:t>
      </w:r>
    </w:p>
    <w:p w14:paraId="1EAC9C25" w14:textId="77777777" w:rsidR="00140BCB" w:rsidRDefault="00140BCB" w:rsidP="00FB661D">
      <w:pPr>
        <w:pStyle w:val="NormalWeb"/>
        <w:spacing w:before="0" w:beforeAutospacing="0" w:after="0" w:afterAutospacing="0" w:line="360" w:lineRule="auto"/>
        <w:jc w:val="both"/>
        <w:divId w:val="1530097202"/>
      </w:pPr>
    </w:p>
    <w:p w14:paraId="2B99BCBA" w14:textId="39E198B8" w:rsidR="00B764EB" w:rsidRPr="00FB661D" w:rsidRDefault="00000000" w:rsidP="00FB661D">
      <w:pPr>
        <w:pStyle w:val="NormalWeb"/>
        <w:spacing w:before="0" w:beforeAutospacing="0" w:after="0" w:afterAutospacing="0" w:line="360" w:lineRule="auto"/>
        <w:jc w:val="both"/>
        <w:divId w:val="1530097202"/>
      </w:pPr>
      <w:r w:rsidRPr="00FB661D">
        <w:t xml:space="preserve">De lo expuesto se aprecia un común denominador que es la igualdad. Esto significa </w:t>
      </w:r>
      <w:proofErr w:type="gramStart"/>
      <w:r w:rsidRPr="00FB661D">
        <w:t>que</w:t>
      </w:r>
      <w:proofErr w:type="gramEnd"/>
      <w:r w:rsidRPr="00FB661D">
        <w:t xml:space="preserve"> para el debido acatamiento del principio, las leyes tributarias deben otorgar el mismo tratamiento a todos los sujetos pasivos que se encuentren colocados en idéntica situación, sin llevar a cabo discriminaciones indebidas y, por ende, contrarias a toda noción de justicia. El postulado de equidad no puede cumplirse si las distintas capacidades contributivas de los ciudadanos no son tenidas en cuenta.</w:t>
      </w:r>
    </w:p>
    <w:p w14:paraId="0F2CE5BE" w14:textId="77777777" w:rsidR="00140BCB" w:rsidRDefault="00140BCB" w:rsidP="00FB661D">
      <w:pPr>
        <w:pStyle w:val="NormalWeb"/>
        <w:spacing w:before="0" w:beforeAutospacing="0" w:after="0" w:afterAutospacing="0" w:line="360" w:lineRule="auto"/>
        <w:jc w:val="both"/>
        <w:divId w:val="1530097202"/>
        <w:rPr>
          <w:b/>
          <w:bCs/>
        </w:rPr>
      </w:pPr>
    </w:p>
    <w:p w14:paraId="43EA008A" w14:textId="5EEEEDFD" w:rsidR="00B764EB" w:rsidRPr="00FB661D" w:rsidRDefault="00000000" w:rsidP="00FB661D">
      <w:pPr>
        <w:pStyle w:val="NormalWeb"/>
        <w:spacing w:before="0" w:beforeAutospacing="0" w:after="0" w:afterAutospacing="0" w:line="360" w:lineRule="auto"/>
        <w:jc w:val="both"/>
        <w:divId w:val="1530097202"/>
      </w:pPr>
      <w:r w:rsidRPr="00FB661D">
        <w:rPr>
          <w:b/>
          <w:bCs/>
        </w:rPr>
        <w:t>6.- Principio de legalidad:</w:t>
      </w:r>
    </w:p>
    <w:p w14:paraId="03494282" w14:textId="77777777" w:rsidR="00140BCB" w:rsidRDefault="00140BCB" w:rsidP="00FB661D">
      <w:pPr>
        <w:pStyle w:val="NormalWeb"/>
        <w:spacing w:before="0" w:beforeAutospacing="0" w:after="0" w:afterAutospacing="0" w:line="360" w:lineRule="auto"/>
        <w:jc w:val="both"/>
        <w:divId w:val="1530097202"/>
      </w:pPr>
    </w:p>
    <w:p w14:paraId="0323873A" w14:textId="487673E7" w:rsidR="00B764EB" w:rsidRPr="00FB661D" w:rsidRDefault="00000000" w:rsidP="00FB661D">
      <w:pPr>
        <w:pStyle w:val="NormalWeb"/>
        <w:spacing w:before="0" w:beforeAutospacing="0" w:after="0" w:afterAutospacing="0" w:line="360" w:lineRule="auto"/>
        <w:jc w:val="both"/>
        <w:divId w:val="1530097202"/>
      </w:pPr>
      <w:r w:rsidRPr="00FB661D">
        <w:t xml:space="preserve">La CPEUM confirma el postulado básico del derecho fiscal relativo a que toda relación tributaria debe llevarse a cabo dentro de un marco legal que la establezca y la regule. Por lo </w:t>
      </w:r>
      <w:proofErr w:type="gramStart"/>
      <w:r w:rsidRPr="00FB661D">
        <w:t>tanto</w:t>
      </w:r>
      <w:proofErr w:type="gramEnd"/>
      <w:r w:rsidRPr="00FB661D">
        <w:t xml:space="preserve"> hace referencia a la piedra angular de la disciplina expresada a través del aforismo latino “</w:t>
      </w:r>
      <w:proofErr w:type="spellStart"/>
      <w:r w:rsidRPr="00FB661D">
        <w:t>nullum</w:t>
      </w:r>
      <w:proofErr w:type="spellEnd"/>
      <w:r w:rsidRPr="00FB661D">
        <w:t xml:space="preserve"> </w:t>
      </w:r>
      <w:proofErr w:type="spellStart"/>
      <w:r w:rsidRPr="00FB661D">
        <w:t>tributum</w:t>
      </w:r>
      <w:proofErr w:type="spellEnd"/>
      <w:r w:rsidRPr="00FB661D">
        <w:t xml:space="preserve"> sine lege”.</w:t>
      </w:r>
    </w:p>
    <w:p w14:paraId="0B48ED2B" w14:textId="77777777" w:rsidR="00140BCB" w:rsidRDefault="00140BCB" w:rsidP="00FB661D">
      <w:pPr>
        <w:pStyle w:val="NormalWeb"/>
        <w:spacing w:before="0" w:beforeAutospacing="0" w:after="0" w:afterAutospacing="0" w:line="360" w:lineRule="auto"/>
        <w:jc w:val="both"/>
        <w:divId w:val="1530097202"/>
      </w:pPr>
    </w:p>
    <w:p w14:paraId="05076E6D" w14:textId="5AF1DA1A" w:rsidR="00B764EB" w:rsidRPr="00FB661D" w:rsidRDefault="00000000" w:rsidP="00FB661D">
      <w:pPr>
        <w:pStyle w:val="NormalWeb"/>
        <w:spacing w:before="0" w:beforeAutospacing="0" w:after="0" w:afterAutospacing="0" w:line="360" w:lineRule="auto"/>
        <w:jc w:val="both"/>
        <w:divId w:val="1530097202"/>
      </w:pPr>
      <w:r w:rsidRPr="00FB661D">
        <w:t>Es decir, los impuestos se deben establecer por medio de leyes, tanto desde el punto de vista material, como formal; por medio de disposiciones de carácter general, impersonal y emanado del Poder Legislativo.</w:t>
      </w:r>
    </w:p>
    <w:p w14:paraId="242ABBBB" w14:textId="77777777" w:rsidR="00140BCB" w:rsidRDefault="00140BCB" w:rsidP="00FB661D">
      <w:pPr>
        <w:pStyle w:val="NormalWeb"/>
        <w:spacing w:before="0" w:beforeAutospacing="0" w:after="0" w:afterAutospacing="0" w:line="360" w:lineRule="auto"/>
        <w:jc w:val="both"/>
        <w:divId w:val="1530097202"/>
        <w:rPr>
          <w:b/>
          <w:bCs/>
        </w:rPr>
      </w:pPr>
    </w:p>
    <w:p w14:paraId="0924017A" w14:textId="2C8923AF" w:rsidR="00B764EB" w:rsidRPr="00FB661D" w:rsidRDefault="00000000" w:rsidP="00FB661D">
      <w:pPr>
        <w:pStyle w:val="NormalWeb"/>
        <w:spacing w:before="0" w:beforeAutospacing="0" w:after="0" w:afterAutospacing="0" w:line="360" w:lineRule="auto"/>
        <w:jc w:val="both"/>
        <w:divId w:val="1530097202"/>
      </w:pPr>
      <w:r w:rsidRPr="00FB661D">
        <w:rPr>
          <w:b/>
          <w:bCs/>
        </w:rPr>
        <w:t>De la suficiencia en los precios de los servicios</w:t>
      </w:r>
    </w:p>
    <w:p w14:paraId="361EE988" w14:textId="77777777" w:rsidR="00140BCB" w:rsidRDefault="00140BCB" w:rsidP="00FB661D">
      <w:pPr>
        <w:pStyle w:val="NormalWeb"/>
        <w:spacing w:before="0" w:beforeAutospacing="0" w:after="0" w:afterAutospacing="0" w:line="360" w:lineRule="auto"/>
        <w:jc w:val="both"/>
        <w:divId w:val="1530097202"/>
      </w:pPr>
    </w:p>
    <w:p w14:paraId="4559606E" w14:textId="62D23A99" w:rsidR="00B764EB" w:rsidRPr="00FB661D" w:rsidRDefault="00000000" w:rsidP="00FB661D">
      <w:pPr>
        <w:pStyle w:val="NormalWeb"/>
        <w:spacing w:before="0" w:beforeAutospacing="0" w:after="0" w:afterAutospacing="0" w:line="360" w:lineRule="auto"/>
        <w:jc w:val="both"/>
        <w:divId w:val="1530097202"/>
      </w:pPr>
      <w:r w:rsidRPr="00FB661D">
        <w:t xml:space="preserve">En el análisis contenido en el estudio técnico y/o tarifario se consideró el costo originado por la operación, mantenimiento y administración de los servicios, la rehabilitación y mejoramiento de la infraestructura existente, la amortización de las </w:t>
      </w:r>
      <w:r w:rsidRPr="00FB661D">
        <w:lastRenderedPageBreak/>
        <w:t>inversiones realizadas, los gastos financieros de los pasivos, las inversiones necesarias para la expansión de la infraestructura de acuerdo al crecimiento de la población, con fundamento en el artículo 332 de Código Territorial para el Estado y los Municipios de Guanajuato.</w:t>
      </w:r>
    </w:p>
    <w:p w14:paraId="4D932434" w14:textId="77777777" w:rsidR="00140BCB" w:rsidRDefault="00140BCB" w:rsidP="00FB661D">
      <w:pPr>
        <w:pStyle w:val="NormalWeb"/>
        <w:spacing w:before="0" w:beforeAutospacing="0" w:after="0" w:afterAutospacing="0" w:line="360" w:lineRule="auto"/>
        <w:jc w:val="both"/>
        <w:divId w:val="1530097202"/>
        <w:rPr>
          <w:b/>
          <w:bCs/>
        </w:rPr>
      </w:pPr>
    </w:p>
    <w:p w14:paraId="10D5329C" w14:textId="07BF364F" w:rsidR="00B764EB" w:rsidRPr="00FB661D" w:rsidRDefault="00000000" w:rsidP="00FB661D">
      <w:pPr>
        <w:pStyle w:val="NormalWeb"/>
        <w:spacing w:before="0" w:beforeAutospacing="0" w:after="0" w:afterAutospacing="0" w:line="360" w:lineRule="auto"/>
        <w:jc w:val="both"/>
        <w:divId w:val="1530097202"/>
      </w:pPr>
      <w:r w:rsidRPr="00FB661D">
        <w:rPr>
          <w:b/>
          <w:bCs/>
        </w:rPr>
        <w:t>De los conceptos contenidos en la propuesta</w:t>
      </w:r>
    </w:p>
    <w:p w14:paraId="69076500" w14:textId="77777777" w:rsidR="00140BCB" w:rsidRDefault="00140BCB" w:rsidP="00FB661D">
      <w:pPr>
        <w:pStyle w:val="NormalWeb"/>
        <w:spacing w:before="0" w:beforeAutospacing="0" w:after="0" w:afterAutospacing="0" w:line="360" w:lineRule="auto"/>
        <w:jc w:val="both"/>
        <w:divId w:val="1530097202"/>
      </w:pPr>
    </w:p>
    <w:p w14:paraId="5E0344AA" w14:textId="20E0BEE0" w:rsidR="00B764EB" w:rsidRPr="00FB661D" w:rsidRDefault="00000000" w:rsidP="00FB661D">
      <w:pPr>
        <w:pStyle w:val="NormalWeb"/>
        <w:spacing w:before="0" w:beforeAutospacing="0" w:after="0" w:afterAutospacing="0" w:line="360" w:lineRule="auto"/>
        <w:jc w:val="both"/>
        <w:divId w:val="1530097202"/>
      </w:pPr>
      <w:r w:rsidRPr="00FB661D">
        <w:t>La propuesta para el cobro por servicios de agua potable, alcantarillado y saneamiento se compone de diferentes servicios que fueron clasificados de acuerdo a las características de su prestación y corresponden a la relación siguiente:</w:t>
      </w:r>
    </w:p>
    <w:p w14:paraId="1F759FE2" w14:textId="77777777" w:rsidR="00140BCB" w:rsidRDefault="00140BCB" w:rsidP="00FB661D">
      <w:pPr>
        <w:pStyle w:val="NormalWeb"/>
        <w:spacing w:before="0" w:beforeAutospacing="0" w:after="0" w:afterAutospacing="0" w:line="360" w:lineRule="auto"/>
        <w:jc w:val="both"/>
        <w:divId w:val="1530097202"/>
      </w:pPr>
    </w:p>
    <w:p w14:paraId="3E6E1E3A" w14:textId="5BBA91BB" w:rsidR="00B764EB" w:rsidRPr="00FB661D" w:rsidRDefault="00000000" w:rsidP="00FB661D">
      <w:pPr>
        <w:pStyle w:val="NormalWeb"/>
        <w:spacing w:before="0" w:beforeAutospacing="0" w:after="0" w:afterAutospacing="0" w:line="360" w:lineRule="auto"/>
        <w:jc w:val="both"/>
        <w:divId w:val="1530097202"/>
      </w:pPr>
      <w:r w:rsidRPr="00FB661D">
        <w:t>1.         Tarifa servicio medido de agua potable</w:t>
      </w:r>
    </w:p>
    <w:p w14:paraId="218A6333" w14:textId="77777777" w:rsidR="00B764EB" w:rsidRPr="00FB661D" w:rsidRDefault="00000000" w:rsidP="00FB661D">
      <w:pPr>
        <w:pStyle w:val="NormalWeb"/>
        <w:spacing w:before="0" w:beforeAutospacing="0" w:after="0" w:afterAutospacing="0" w:line="360" w:lineRule="auto"/>
        <w:jc w:val="both"/>
        <w:divId w:val="1530097202"/>
      </w:pPr>
      <w:r w:rsidRPr="00FB661D">
        <w:t>2.         Servicio de agua potable a cuotas fijas</w:t>
      </w:r>
    </w:p>
    <w:p w14:paraId="550C63FB" w14:textId="77777777" w:rsidR="00B764EB" w:rsidRPr="00FB661D" w:rsidRDefault="00000000" w:rsidP="00FB661D">
      <w:pPr>
        <w:pStyle w:val="NormalWeb"/>
        <w:spacing w:before="0" w:beforeAutospacing="0" w:after="0" w:afterAutospacing="0" w:line="360" w:lineRule="auto"/>
        <w:jc w:val="both"/>
        <w:divId w:val="1530097202"/>
      </w:pPr>
      <w:r w:rsidRPr="00FB661D">
        <w:t>3.         Servicio de alcantarillado</w:t>
      </w:r>
    </w:p>
    <w:p w14:paraId="576486D3" w14:textId="77777777" w:rsidR="00B764EB" w:rsidRPr="00FB661D" w:rsidRDefault="00000000" w:rsidP="00FB661D">
      <w:pPr>
        <w:pStyle w:val="NormalWeb"/>
        <w:spacing w:before="0" w:beforeAutospacing="0" w:after="0" w:afterAutospacing="0" w:line="360" w:lineRule="auto"/>
        <w:jc w:val="both"/>
        <w:divId w:val="1530097202"/>
      </w:pPr>
      <w:r w:rsidRPr="00FB661D">
        <w:t>4.         Tratamiento de agua residual</w:t>
      </w:r>
    </w:p>
    <w:p w14:paraId="4695230B" w14:textId="77777777" w:rsidR="00B764EB" w:rsidRPr="00FB661D" w:rsidRDefault="00000000" w:rsidP="00FB661D">
      <w:pPr>
        <w:pStyle w:val="NormalWeb"/>
        <w:spacing w:before="0" w:beforeAutospacing="0" w:after="0" w:afterAutospacing="0" w:line="360" w:lineRule="auto"/>
        <w:jc w:val="both"/>
        <w:divId w:val="1530097202"/>
      </w:pPr>
      <w:r w:rsidRPr="00FB661D">
        <w:t>5.         Contratos para todos los giros</w:t>
      </w:r>
    </w:p>
    <w:p w14:paraId="626E4764" w14:textId="77777777" w:rsidR="00B764EB" w:rsidRPr="00FB661D" w:rsidRDefault="00000000" w:rsidP="00FB661D">
      <w:pPr>
        <w:pStyle w:val="NormalWeb"/>
        <w:spacing w:before="0" w:beforeAutospacing="0" w:after="0" w:afterAutospacing="0" w:line="360" w:lineRule="auto"/>
        <w:jc w:val="both"/>
        <w:divId w:val="1530097202"/>
      </w:pPr>
      <w:r w:rsidRPr="00FB661D">
        <w:t>6.         Cuota de instalación de tomas de agua potable</w:t>
      </w:r>
    </w:p>
    <w:p w14:paraId="3BB5C4D5" w14:textId="77777777" w:rsidR="00B764EB" w:rsidRPr="00FB661D" w:rsidRDefault="00000000" w:rsidP="00FB661D">
      <w:pPr>
        <w:pStyle w:val="NormalWeb"/>
        <w:spacing w:before="0" w:beforeAutospacing="0" w:after="0" w:afterAutospacing="0" w:line="360" w:lineRule="auto"/>
        <w:jc w:val="both"/>
        <w:divId w:val="1530097202"/>
      </w:pPr>
      <w:r w:rsidRPr="00FB661D">
        <w:t>7.         Cuota de instalación de descargas de agua residual</w:t>
      </w:r>
    </w:p>
    <w:p w14:paraId="474D02BC" w14:textId="77777777" w:rsidR="00B764EB" w:rsidRPr="00FB661D" w:rsidRDefault="00000000" w:rsidP="00FB661D">
      <w:pPr>
        <w:pStyle w:val="NormalWeb"/>
        <w:spacing w:before="0" w:beforeAutospacing="0" w:after="0" w:afterAutospacing="0" w:line="360" w:lineRule="auto"/>
        <w:jc w:val="both"/>
        <w:divId w:val="1530097202"/>
      </w:pPr>
      <w:r w:rsidRPr="00FB661D">
        <w:t>8.         Materiales e instalación de cuadro de medición</w:t>
      </w:r>
    </w:p>
    <w:p w14:paraId="706EBA97" w14:textId="77777777" w:rsidR="00B764EB" w:rsidRPr="00FB661D" w:rsidRDefault="00000000" w:rsidP="00FB661D">
      <w:pPr>
        <w:pStyle w:val="NormalWeb"/>
        <w:spacing w:before="0" w:beforeAutospacing="0" w:after="0" w:afterAutospacing="0" w:line="360" w:lineRule="auto"/>
        <w:jc w:val="both"/>
        <w:divId w:val="1530097202"/>
      </w:pPr>
      <w:r w:rsidRPr="00FB661D">
        <w:t>9.         Suministro e instalación de medidores de agua potable</w:t>
      </w:r>
    </w:p>
    <w:p w14:paraId="62F919F4" w14:textId="77777777" w:rsidR="00B764EB" w:rsidRPr="00FB661D" w:rsidRDefault="00000000" w:rsidP="00FB661D">
      <w:pPr>
        <w:pStyle w:val="NormalWeb"/>
        <w:spacing w:before="0" w:beforeAutospacing="0" w:after="0" w:afterAutospacing="0" w:line="360" w:lineRule="auto"/>
        <w:jc w:val="both"/>
        <w:divId w:val="1530097202"/>
      </w:pPr>
      <w:r w:rsidRPr="00FB661D">
        <w:t>10.      En cuanto a los otros servicios que presta el Organismo Operador</w:t>
      </w:r>
    </w:p>
    <w:p w14:paraId="0965A373" w14:textId="77777777" w:rsidR="00B764EB" w:rsidRPr="00FB661D" w:rsidRDefault="00000000" w:rsidP="00FB661D">
      <w:pPr>
        <w:pStyle w:val="NormalWeb"/>
        <w:spacing w:before="0" w:beforeAutospacing="0" w:after="0" w:afterAutospacing="0" w:line="360" w:lineRule="auto"/>
        <w:jc w:val="both"/>
        <w:divId w:val="1530097202"/>
      </w:pPr>
      <w:r w:rsidRPr="00FB661D">
        <w:t>11.      Derechos de incorporación a las redes de agua potable y descargas de drenaje a fraccionamientos de nueva creación.</w:t>
      </w:r>
    </w:p>
    <w:p w14:paraId="1B3C2548" w14:textId="77777777" w:rsidR="00B764EB" w:rsidRPr="00FB661D" w:rsidRDefault="00000000" w:rsidP="00FB661D">
      <w:pPr>
        <w:pStyle w:val="NormalWeb"/>
        <w:spacing w:before="0" w:beforeAutospacing="0" w:after="0" w:afterAutospacing="0" w:line="360" w:lineRule="auto"/>
        <w:jc w:val="both"/>
        <w:divId w:val="1530097202"/>
      </w:pPr>
      <w:r w:rsidRPr="00FB661D">
        <w:t>12.      Derechos por incorporación a fraccionamientos administrados por los propios beneficiados que pretendan incorporarse al Organismo.</w:t>
      </w:r>
    </w:p>
    <w:p w14:paraId="6D6EFEF7" w14:textId="77777777" w:rsidR="00B764EB" w:rsidRPr="00FB661D" w:rsidRDefault="00000000" w:rsidP="00FB661D">
      <w:pPr>
        <w:pStyle w:val="NormalWeb"/>
        <w:spacing w:before="0" w:beforeAutospacing="0" w:after="0" w:afterAutospacing="0" w:line="360" w:lineRule="auto"/>
        <w:jc w:val="both"/>
        <w:divId w:val="1530097202"/>
      </w:pPr>
      <w:r w:rsidRPr="00FB661D">
        <w:t>13.      Servicios operativos y administrativos para desarrollos de todos los giros</w:t>
      </w:r>
    </w:p>
    <w:p w14:paraId="56383254" w14:textId="77777777" w:rsidR="00B764EB" w:rsidRPr="00FB661D" w:rsidRDefault="00000000" w:rsidP="00FB661D">
      <w:pPr>
        <w:pStyle w:val="NormalWeb"/>
        <w:spacing w:before="0" w:beforeAutospacing="0" w:after="0" w:afterAutospacing="0" w:line="360" w:lineRule="auto"/>
        <w:jc w:val="both"/>
        <w:divId w:val="1530097202"/>
      </w:pPr>
      <w:r w:rsidRPr="00FB661D">
        <w:t>14.      Pago de derechos por incorporaciones comerciales e industriales</w:t>
      </w:r>
    </w:p>
    <w:p w14:paraId="44EFB03C" w14:textId="77777777" w:rsidR="00B764EB" w:rsidRPr="00FB661D" w:rsidRDefault="00000000" w:rsidP="00FB661D">
      <w:pPr>
        <w:pStyle w:val="NormalWeb"/>
        <w:spacing w:before="0" w:beforeAutospacing="0" w:after="0" w:afterAutospacing="0" w:line="360" w:lineRule="auto"/>
        <w:jc w:val="both"/>
        <w:divId w:val="1530097202"/>
      </w:pPr>
      <w:r w:rsidRPr="00FB661D">
        <w:t>15.      Pago de derechos por Incorporación individual en Colonias ya administradas por el Organismo Operador.</w:t>
      </w:r>
    </w:p>
    <w:p w14:paraId="3A48C0F8" w14:textId="77777777" w:rsidR="00B764EB" w:rsidRPr="00FB661D" w:rsidRDefault="00000000" w:rsidP="00FB661D">
      <w:pPr>
        <w:pStyle w:val="NormalWeb"/>
        <w:spacing w:before="0" w:beforeAutospacing="0" w:after="0" w:afterAutospacing="0" w:line="360" w:lineRule="auto"/>
        <w:jc w:val="both"/>
        <w:divId w:val="1530097202"/>
      </w:pPr>
      <w:r w:rsidRPr="00FB661D">
        <w:t>16.      Por la venta de agua tratada</w:t>
      </w:r>
    </w:p>
    <w:p w14:paraId="141FB566" w14:textId="77777777" w:rsidR="00B764EB" w:rsidRPr="00FB661D" w:rsidRDefault="00000000" w:rsidP="00FB661D">
      <w:pPr>
        <w:pStyle w:val="NormalWeb"/>
        <w:spacing w:before="0" w:beforeAutospacing="0" w:after="0" w:afterAutospacing="0" w:line="360" w:lineRule="auto"/>
        <w:jc w:val="both"/>
        <w:divId w:val="1530097202"/>
      </w:pPr>
      <w:r w:rsidRPr="00FB661D">
        <w:lastRenderedPageBreak/>
        <w:t>17.      Por descargas de contaminantes en las aguas residuales de usuarios no domésticos.</w:t>
      </w:r>
    </w:p>
    <w:p w14:paraId="0FEBBC75" w14:textId="77777777" w:rsidR="00140BCB" w:rsidRDefault="00140BCB" w:rsidP="00FB661D">
      <w:pPr>
        <w:pStyle w:val="NormalWeb"/>
        <w:spacing w:before="0" w:beforeAutospacing="0" w:after="0" w:afterAutospacing="0" w:line="360" w:lineRule="auto"/>
        <w:jc w:val="both"/>
        <w:divId w:val="1530097202"/>
        <w:rPr>
          <w:b/>
          <w:bCs/>
        </w:rPr>
      </w:pPr>
    </w:p>
    <w:p w14:paraId="1F7ED296" w14:textId="61A98F2C" w:rsidR="00B764EB" w:rsidRPr="00FB661D" w:rsidRDefault="00000000" w:rsidP="00FB661D">
      <w:pPr>
        <w:pStyle w:val="NormalWeb"/>
        <w:spacing w:before="0" w:beforeAutospacing="0" w:after="0" w:afterAutospacing="0" w:line="360" w:lineRule="auto"/>
        <w:jc w:val="both"/>
        <w:divId w:val="1530097202"/>
      </w:pPr>
      <w:r w:rsidRPr="00FB661D">
        <w:rPr>
          <w:b/>
          <w:bCs/>
        </w:rPr>
        <w:t>De la descripción y fundamento de los servicios</w:t>
      </w:r>
    </w:p>
    <w:p w14:paraId="45380EF8" w14:textId="77777777" w:rsidR="00140BCB" w:rsidRDefault="00140BCB" w:rsidP="00FB661D">
      <w:pPr>
        <w:pStyle w:val="NormalWeb"/>
        <w:spacing w:before="0" w:beforeAutospacing="0" w:after="0" w:afterAutospacing="0" w:line="360" w:lineRule="auto"/>
        <w:jc w:val="both"/>
        <w:divId w:val="1530097202"/>
      </w:pPr>
    </w:p>
    <w:p w14:paraId="5F6197BC" w14:textId="63015573" w:rsidR="00B764EB" w:rsidRPr="00FB661D" w:rsidRDefault="00000000" w:rsidP="00FB661D">
      <w:pPr>
        <w:pStyle w:val="NormalWeb"/>
        <w:spacing w:before="0" w:beforeAutospacing="0" w:after="0" w:afterAutospacing="0" w:line="360" w:lineRule="auto"/>
        <w:jc w:val="both"/>
        <w:divId w:val="1530097202"/>
      </w:pPr>
      <w:r w:rsidRPr="00FB661D">
        <w:t xml:space="preserve">La propuesta para el cobro de los derechos por la prestación de los servicios de agua potable, alcantarillado y saneamiento en el Municipio de León, </w:t>
      </w:r>
      <w:proofErr w:type="spellStart"/>
      <w:r w:rsidRPr="00FB661D">
        <w:t>Gto</w:t>
      </w:r>
      <w:proofErr w:type="spellEnd"/>
      <w:r w:rsidRPr="00FB661D">
        <w:t>., contempla tanto servicios operativos, como de servicios administrativos, así como derechos y aplicaciones que se describen a continuación.</w:t>
      </w:r>
    </w:p>
    <w:p w14:paraId="151E4366" w14:textId="77777777" w:rsidR="00140BCB" w:rsidRDefault="00140BCB" w:rsidP="00FB661D">
      <w:pPr>
        <w:pStyle w:val="NormalWeb"/>
        <w:spacing w:before="0" w:beforeAutospacing="0" w:after="0" w:afterAutospacing="0" w:line="360" w:lineRule="auto"/>
        <w:jc w:val="both"/>
        <w:divId w:val="1530097202"/>
        <w:rPr>
          <w:b/>
          <w:bCs/>
        </w:rPr>
      </w:pPr>
    </w:p>
    <w:p w14:paraId="3E06FFEF" w14:textId="12A3130B" w:rsidR="00B764EB" w:rsidRPr="00FB661D" w:rsidRDefault="00000000" w:rsidP="00FB661D">
      <w:pPr>
        <w:pStyle w:val="NormalWeb"/>
        <w:spacing w:before="0" w:beforeAutospacing="0" w:after="0" w:afterAutospacing="0" w:line="360" w:lineRule="auto"/>
        <w:jc w:val="both"/>
        <w:divId w:val="1530097202"/>
      </w:pPr>
      <w:r w:rsidRPr="00FB661D">
        <w:rPr>
          <w:b/>
          <w:bCs/>
        </w:rPr>
        <w:t>Tarifa por el servicio medido de agua potable</w:t>
      </w:r>
    </w:p>
    <w:p w14:paraId="042FA29E" w14:textId="77777777" w:rsidR="00140BCB" w:rsidRDefault="00140BCB" w:rsidP="00FB661D">
      <w:pPr>
        <w:pStyle w:val="NormalWeb"/>
        <w:spacing w:before="0" w:beforeAutospacing="0" w:after="0" w:afterAutospacing="0" w:line="360" w:lineRule="auto"/>
        <w:jc w:val="both"/>
        <w:divId w:val="1530097202"/>
      </w:pPr>
    </w:p>
    <w:p w14:paraId="2D95383C" w14:textId="450C4E96" w:rsidR="00B764EB" w:rsidRPr="00FB661D" w:rsidRDefault="00000000" w:rsidP="00FB661D">
      <w:pPr>
        <w:pStyle w:val="NormalWeb"/>
        <w:spacing w:before="0" w:beforeAutospacing="0" w:after="0" w:afterAutospacing="0" w:line="360" w:lineRule="auto"/>
        <w:jc w:val="both"/>
        <w:divId w:val="1530097202"/>
      </w:pPr>
      <w:r w:rsidRPr="00FB661D">
        <w:t>De conformidad con lo dispuesto por el Artículo 330 del Código Territorial para el Estado y los Municipios de Guanajuato, las tarifas por la prestación de los servicios se establecerán de acuerdo a los usos siguientes:</w:t>
      </w:r>
    </w:p>
    <w:p w14:paraId="30186FE0" w14:textId="77777777" w:rsidR="00140BCB" w:rsidRDefault="00140BCB" w:rsidP="00FB661D">
      <w:pPr>
        <w:pStyle w:val="NormalWeb"/>
        <w:spacing w:before="0" w:beforeAutospacing="0" w:after="0" w:afterAutospacing="0" w:line="360" w:lineRule="auto"/>
        <w:jc w:val="both"/>
        <w:divId w:val="1530097202"/>
      </w:pPr>
    </w:p>
    <w:p w14:paraId="509B296B" w14:textId="327E3DDF" w:rsidR="00B764EB" w:rsidRPr="00FB661D" w:rsidRDefault="00000000" w:rsidP="00FB661D">
      <w:pPr>
        <w:pStyle w:val="NormalWeb"/>
        <w:spacing w:before="0" w:beforeAutospacing="0" w:after="0" w:afterAutospacing="0" w:line="360" w:lineRule="auto"/>
        <w:jc w:val="both"/>
        <w:divId w:val="1530097202"/>
      </w:pPr>
      <w:r w:rsidRPr="00FB661D">
        <w:t>I.          Consumo volumétrico o fijo;</w:t>
      </w:r>
    </w:p>
    <w:p w14:paraId="6B90BC9E" w14:textId="77777777" w:rsidR="00B764EB" w:rsidRPr="00FB661D" w:rsidRDefault="00000000" w:rsidP="00FB661D">
      <w:pPr>
        <w:pStyle w:val="NormalWeb"/>
        <w:spacing w:before="0" w:beforeAutospacing="0" w:after="0" w:afterAutospacing="0" w:line="360" w:lineRule="auto"/>
        <w:jc w:val="both"/>
        <w:divId w:val="1530097202"/>
      </w:pPr>
      <w:r w:rsidRPr="00FB661D">
        <w:t>II.         Uso doméstico;</w:t>
      </w:r>
    </w:p>
    <w:p w14:paraId="2AA0F5EE" w14:textId="77777777" w:rsidR="00B764EB" w:rsidRPr="00FB661D" w:rsidRDefault="00000000" w:rsidP="00FB661D">
      <w:pPr>
        <w:pStyle w:val="NormalWeb"/>
        <w:spacing w:before="0" w:beforeAutospacing="0" w:after="0" w:afterAutospacing="0" w:line="360" w:lineRule="auto"/>
        <w:jc w:val="both"/>
        <w:divId w:val="1530097202"/>
      </w:pPr>
      <w:r w:rsidRPr="00FB661D">
        <w:t>III.        Uso comercial y de servicios;</w:t>
      </w:r>
    </w:p>
    <w:p w14:paraId="7C07811A" w14:textId="77777777" w:rsidR="00B764EB" w:rsidRPr="00FB661D" w:rsidRDefault="00000000" w:rsidP="00FB661D">
      <w:pPr>
        <w:pStyle w:val="NormalWeb"/>
        <w:spacing w:before="0" w:beforeAutospacing="0" w:after="0" w:afterAutospacing="0" w:line="360" w:lineRule="auto"/>
        <w:jc w:val="both"/>
        <w:divId w:val="1530097202"/>
      </w:pPr>
      <w:r w:rsidRPr="00FB661D">
        <w:t>IV.       Uso industrial;</w:t>
      </w:r>
    </w:p>
    <w:p w14:paraId="46F0B3E3" w14:textId="77777777" w:rsidR="00B764EB" w:rsidRPr="00FB661D" w:rsidRDefault="00000000" w:rsidP="00FB661D">
      <w:pPr>
        <w:pStyle w:val="NormalWeb"/>
        <w:spacing w:before="0" w:beforeAutospacing="0" w:after="0" w:afterAutospacing="0" w:line="360" w:lineRule="auto"/>
        <w:jc w:val="both"/>
        <w:divId w:val="1530097202"/>
      </w:pPr>
      <w:r w:rsidRPr="00FB661D">
        <w:t>V.        Servicios públicos; y</w:t>
      </w:r>
    </w:p>
    <w:p w14:paraId="1B31E59B" w14:textId="77777777" w:rsidR="00B764EB" w:rsidRPr="00FB661D" w:rsidRDefault="00000000" w:rsidP="00FB661D">
      <w:pPr>
        <w:pStyle w:val="NormalWeb"/>
        <w:spacing w:before="0" w:beforeAutospacing="0" w:after="0" w:afterAutospacing="0" w:line="360" w:lineRule="auto"/>
        <w:jc w:val="both"/>
        <w:divId w:val="1530097202"/>
      </w:pPr>
      <w:r w:rsidRPr="00FB661D">
        <w:t>VI.       Usos mixtos</w:t>
      </w:r>
    </w:p>
    <w:p w14:paraId="7B2FEA15" w14:textId="77777777" w:rsidR="00140BCB" w:rsidRDefault="00140BCB" w:rsidP="00FB661D">
      <w:pPr>
        <w:pStyle w:val="NormalWeb"/>
        <w:spacing w:before="0" w:beforeAutospacing="0" w:after="0" w:afterAutospacing="0" w:line="360" w:lineRule="auto"/>
        <w:jc w:val="both"/>
        <w:divId w:val="1530097202"/>
      </w:pPr>
    </w:p>
    <w:p w14:paraId="6442327D" w14:textId="3488B260" w:rsidR="00B764EB" w:rsidRPr="00FB661D" w:rsidRDefault="00000000" w:rsidP="00FB661D">
      <w:pPr>
        <w:pStyle w:val="NormalWeb"/>
        <w:spacing w:before="0" w:beforeAutospacing="0" w:after="0" w:afterAutospacing="0" w:line="360" w:lineRule="auto"/>
        <w:jc w:val="both"/>
        <w:divId w:val="1530097202"/>
      </w:pPr>
      <w:r w:rsidRPr="00FB661D">
        <w:t xml:space="preserve">Por lo anterior, el servicio de agua potable que disfruten los usuarios en el Municipio de León, </w:t>
      </w:r>
      <w:proofErr w:type="spellStart"/>
      <w:r w:rsidRPr="00FB661D">
        <w:t>Gto</w:t>
      </w:r>
      <w:proofErr w:type="spellEnd"/>
      <w:r w:rsidRPr="00FB661D">
        <w:t>., será medido y se cobrará mediante tarifas volumétricas, de acuerdo con lo que establece el Artículo 335 del Código Territorial para el Estado y los Municipios de Guanajuato.</w:t>
      </w:r>
    </w:p>
    <w:p w14:paraId="03AF6AB7" w14:textId="77777777" w:rsidR="00140BCB" w:rsidRDefault="00140BCB" w:rsidP="00FB661D">
      <w:pPr>
        <w:pStyle w:val="NormalWeb"/>
        <w:spacing w:before="0" w:beforeAutospacing="0" w:after="0" w:afterAutospacing="0" w:line="360" w:lineRule="auto"/>
        <w:jc w:val="both"/>
        <w:divId w:val="1530097202"/>
        <w:rPr>
          <w:b/>
          <w:bCs/>
        </w:rPr>
      </w:pPr>
    </w:p>
    <w:p w14:paraId="5A97D4AD" w14:textId="78342654" w:rsidR="00B764EB" w:rsidRPr="00FB661D" w:rsidRDefault="00000000" w:rsidP="00FB661D">
      <w:pPr>
        <w:pStyle w:val="NormalWeb"/>
        <w:spacing w:before="0" w:beforeAutospacing="0" w:after="0" w:afterAutospacing="0" w:line="360" w:lineRule="auto"/>
        <w:jc w:val="both"/>
        <w:divId w:val="1530097202"/>
      </w:pPr>
      <w:r w:rsidRPr="00FB661D">
        <w:rPr>
          <w:b/>
          <w:bCs/>
        </w:rPr>
        <w:t>Tarifa por el servicio de agua potable (cuotas fijas).</w:t>
      </w:r>
    </w:p>
    <w:p w14:paraId="6B327077" w14:textId="77777777" w:rsidR="00140BCB" w:rsidRDefault="00140BCB" w:rsidP="00FB661D">
      <w:pPr>
        <w:pStyle w:val="NormalWeb"/>
        <w:spacing w:before="0" w:beforeAutospacing="0" w:after="0" w:afterAutospacing="0" w:line="360" w:lineRule="auto"/>
        <w:jc w:val="both"/>
        <w:divId w:val="1530097202"/>
      </w:pPr>
    </w:p>
    <w:p w14:paraId="0DC6E6F0" w14:textId="7B9DAE3E" w:rsidR="00B764EB" w:rsidRPr="00FB661D" w:rsidRDefault="00000000" w:rsidP="00FB661D">
      <w:pPr>
        <w:pStyle w:val="NormalWeb"/>
        <w:spacing w:before="0" w:beforeAutospacing="0" w:after="0" w:afterAutospacing="0" w:line="360" w:lineRule="auto"/>
        <w:jc w:val="both"/>
        <w:divId w:val="1530097202"/>
      </w:pPr>
      <w:r w:rsidRPr="00FB661D">
        <w:lastRenderedPageBreak/>
        <w:t xml:space="preserve">No obstante, lo expuesto en el apartado previo, en los lugares donde no haya medidores y mientras éstos no se instalen, los pagos serán determinados por el H. Ayuntamiento previa propuesta del Organismo Operador del servicio, mediante tarifas fijas estructuradas conforme a los consumos previsibles por número de usuarios o tipo de las instalaciones, de acuerdo a lo que señala el segundo párrafo del artículo y ordenamiento anteriormente citado. </w:t>
      </w:r>
    </w:p>
    <w:p w14:paraId="7CA0EE74" w14:textId="77777777" w:rsidR="00140BCB" w:rsidRDefault="00140BCB" w:rsidP="00FB661D">
      <w:pPr>
        <w:pStyle w:val="NormalWeb"/>
        <w:spacing w:before="0" w:beforeAutospacing="0" w:after="0" w:afterAutospacing="0" w:line="360" w:lineRule="auto"/>
        <w:jc w:val="both"/>
        <w:divId w:val="1530097202"/>
        <w:rPr>
          <w:b/>
          <w:bCs/>
        </w:rPr>
      </w:pPr>
    </w:p>
    <w:p w14:paraId="229642DB" w14:textId="09116D76" w:rsidR="00B764EB" w:rsidRPr="00FB661D" w:rsidRDefault="00000000" w:rsidP="00FB661D">
      <w:pPr>
        <w:pStyle w:val="NormalWeb"/>
        <w:spacing w:before="0" w:beforeAutospacing="0" w:after="0" w:afterAutospacing="0" w:line="360" w:lineRule="auto"/>
        <w:jc w:val="both"/>
        <w:divId w:val="1530097202"/>
      </w:pPr>
      <w:r w:rsidRPr="00FB661D">
        <w:rPr>
          <w:b/>
          <w:bCs/>
        </w:rPr>
        <w:t>Servicio de alcantarillado</w:t>
      </w:r>
    </w:p>
    <w:p w14:paraId="3122B7ED" w14:textId="77777777" w:rsidR="00140BCB" w:rsidRDefault="00140BCB" w:rsidP="00FB661D">
      <w:pPr>
        <w:pStyle w:val="NormalWeb"/>
        <w:spacing w:before="0" w:beforeAutospacing="0" w:after="0" w:afterAutospacing="0" w:line="360" w:lineRule="auto"/>
        <w:jc w:val="both"/>
        <w:divId w:val="1530097202"/>
      </w:pPr>
    </w:p>
    <w:p w14:paraId="798F91D7" w14:textId="44E8C6E2" w:rsidR="00B764EB" w:rsidRPr="00FB661D" w:rsidRDefault="00000000" w:rsidP="00FB661D">
      <w:pPr>
        <w:pStyle w:val="NormalWeb"/>
        <w:spacing w:before="0" w:beforeAutospacing="0" w:after="0" w:afterAutospacing="0" w:line="360" w:lineRule="auto"/>
        <w:jc w:val="both"/>
        <w:divId w:val="1530097202"/>
      </w:pPr>
      <w:r w:rsidRPr="00FB661D">
        <w:t xml:space="preserve">Los derechos correspondientes al servicio de drenaje y/o alcantarillado será pagado por aquellos usuarios que reciban este servicio a través de las redes generales administradas por el Organismo Operador y se cobrará proporcionalmente al importe del servicio de agua potable consumido, de conformidad con lo dispuesto por el Artículo 339 del Código Territorial para el Estado y los Municipios de Guanajuato. </w:t>
      </w:r>
    </w:p>
    <w:p w14:paraId="645E09DB" w14:textId="77777777" w:rsidR="00140BCB" w:rsidRDefault="00140BCB" w:rsidP="00FB661D">
      <w:pPr>
        <w:pStyle w:val="NormalWeb"/>
        <w:spacing w:before="0" w:beforeAutospacing="0" w:after="0" w:afterAutospacing="0" w:line="360" w:lineRule="auto"/>
        <w:jc w:val="both"/>
        <w:divId w:val="1530097202"/>
      </w:pPr>
    </w:p>
    <w:p w14:paraId="13DACD7C" w14:textId="1BF6C130" w:rsidR="00B764EB" w:rsidRPr="00FB661D" w:rsidRDefault="00000000" w:rsidP="00FB661D">
      <w:pPr>
        <w:pStyle w:val="NormalWeb"/>
        <w:spacing w:before="0" w:beforeAutospacing="0" w:after="0" w:afterAutospacing="0" w:line="360" w:lineRule="auto"/>
        <w:jc w:val="both"/>
        <w:divId w:val="1530097202"/>
      </w:pPr>
      <w:r w:rsidRPr="00FB661D">
        <w:t xml:space="preserve">Respecto a los usuarios que se abastezcan de Agua Potable por una fuente distinta a las redes municipales Administradas por el Organismo Operador, pero que tengan conexión a la red de drenaje municipal, proporcional al monto de los volúmenes de consumo reportados por el usuario se fijará en función del costo del servicio que se cobrará a quienes se le proporciona el servicio de agua potable, de conformidad con lo dispuesto en el segundo párrafo del Artículo 339 del Código Territorial para el Estado y los Municipios de Guanajuato. </w:t>
      </w:r>
    </w:p>
    <w:p w14:paraId="33CBA803" w14:textId="77777777" w:rsidR="00140BCB" w:rsidRDefault="00140BCB" w:rsidP="00FB661D">
      <w:pPr>
        <w:pStyle w:val="NormalWeb"/>
        <w:spacing w:before="0" w:beforeAutospacing="0" w:after="0" w:afterAutospacing="0" w:line="360" w:lineRule="auto"/>
        <w:jc w:val="both"/>
        <w:divId w:val="1530097202"/>
        <w:rPr>
          <w:b/>
          <w:bCs/>
        </w:rPr>
      </w:pPr>
    </w:p>
    <w:p w14:paraId="4C09C292" w14:textId="06ACF1FA" w:rsidR="00B764EB" w:rsidRPr="00FB661D" w:rsidRDefault="00000000" w:rsidP="00FB661D">
      <w:pPr>
        <w:pStyle w:val="NormalWeb"/>
        <w:spacing w:before="0" w:beforeAutospacing="0" w:after="0" w:afterAutospacing="0" w:line="360" w:lineRule="auto"/>
        <w:jc w:val="both"/>
        <w:divId w:val="1530097202"/>
      </w:pPr>
      <w:r w:rsidRPr="00FB661D">
        <w:rPr>
          <w:b/>
          <w:bCs/>
        </w:rPr>
        <w:t>Servicio de tratamiento de aguas residuales</w:t>
      </w:r>
    </w:p>
    <w:p w14:paraId="44B231DA" w14:textId="77777777" w:rsidR="00140BCB" w:rsidRDefault="00140BCB" w:rsidP="00FB661D">
      <w:pPr>
        <w:pStyle w:val="NormalWeb"/>
        <w:spacing w:before="0" w:beforeAutospacing="0" w:after="0" w:afterAutospacing="0" w:line="360" w:lineRule="auto"/>
        <w:jc w:val="both"/>
        <w:divId w:val="1530097202"/>
      </w:pPr>
    </w:p>
    <w:p w14:paraId="2D7A418B" w14:textId="26F94AAA" w:rsidR="00B764EB" w:rsidRPr="00FB661D" w:rsidRDefault="00000000" w:rsidP="00FB661D">
      <w:pPr>
        <w:pStyle w:val="NormalWeb"/>
        <w:spacing w:before="0" w:beforeAutospacing="0" w:after="0" w:afterAutospacing="0" w:line="360" w:lineRule="auto"/>
        <w:jc w:val="both"/>
        <w:divId w:val="1530097202"/>
      </w:pPr>
      <w:r w:rsidRPr="00FB661D">
        <w:t xml:space="preserve">El servicio tratamiento de aguas residuales se cobrará proporcionalmente al monto del servicio de agua, a la naturaleza y concentración de los contaminantes con fundamento en el Artículo 339 del Código Territorial para el Estado y los Municipios de Guanajuato. </w:t>
      </w:r>
    </w:p>
    <w:p w14:paraId="47B8E878" w14:textId="77777777" w:rsidR="00140BCB" w:rsidRDefault="00140BCB" w:rsidP="00FB661D">
      <w:pPr>
        <w:pStyle w:val="NormalWeb"/>
        <w:spacing w:before="0" w:beforeAutospacing="0" w:after="0" w:afterAutospacing="0" w:line="360" w:lineRule="auto"/>
        <w:jc w:val="both"/>
        <w:divId w:val="1530097202"/>
        <w:rPr>
          <w:b/>
          <w:bCs/>
        </w:rPr>
      </w:pPr>
    </w:p>
    <w:p w14:paraId="4631378E" w14:textId="032F46B9" w:rsidR="00B764EB" w:rsidRPr="00FB661D" w:rsidRDefault="00000000" w:rsidP="00FB661D">
      <w:pPr>
        <w:pStyle w:val="NormalWeb"/>
        <w:spacing w:before="0" w:beforeAutospacing="0" w:after="0" w:afterAutospacing="0" w:line="360" w:lineRule="auto"/>
        <w:jc w:val="both"/>
        <w:divId w:val="1530097202"/>
      </w:pPr>
      <w:r w:rsidRPr="00FB661D">
        <w:rPr>
          <w:b/>
          <w:bCs/>
        </w:rPr>
        <w:lastRenderedPageBreak/>
        <w:t>Contratos para todos los giros</w:t>
      </w:r>
    </w:p>
    <w:p w14:paraId="7598A629" w14:textId="77777777" w:rsidR="00140BCB" w:rsidRDefault="00140BCB" w:rsidP="00FB661D">
      <w:pPr>
        <w:pStyle w:val="NormalWeb"/>
        <w:spacing w:before="0" w:beforeAutospacing="0" w:after="0" w:afterAutospacing="0" w:line="360" w:lineRule="auto"/>
        <w:jc w:val="both"/>
        <w:divId w:val="1530097202"/>
      </w:pPr>
    </w:p>
    <w:p w14:paraId="692D160E" w14:textId="1BBB2574" w:rsidR="00B764EB" w:rsidRPr="00FB661D" w:rsidRDefault="00000000" w:rsidP="00FB661D">
      <w:pPr>
        <w:pStyle w:val="NormalWeb"/>
        <w:spacing w:before="0" w:beforeAutospacing="0" w:after="0" w:afterAutospacing="0" w:line="360" w:lineRule="auto"/>
        <w:jc w:val="both"/>
        <w:divId w:val="1530097202"/>
      </w:pPr>
      <w:r w:rsidRPr="00FB661D">
        <w:t xml:space="preserve">El contrato es el acto de adhesión mediante el cual el usuario adquiere autorización para ser conectado a las redes agua potable y drenaje, para aquellos usuarios que soliciten la conexión de una toma, cubriendo los derechos respectivos, de conformidad con el artículo 314 del Código Territorial para el Estado y los Municipios de Guanajuato. Dicho pago no incluye materiales ni instalación de la toma o descarga, según sea el caso. </w:t>
      </w:r>
    </w:p>
    <w:p w14:paraId="25A708F9" w14:textId="77777777" w:rsidR="00140BCB" w:rsidRDefault="00140BCB" w:rsidP="00FB661D">
      <w:pPr>
        <w:pStyle w:val="NormalWeb"/>
        <w:spacing w:before="0" w:beforeAutospacing="0" w:after="0" w:afterAutospacing="0" w:line="360" w:lineRule="auto"/>
        <w:jc w:val="both"/>
        <w:divId w:val="1530097202"/>
      </w:pPr>
    </w:p>
    <w:p w14:paraId="01B3FE44" w14:textId="7C2B569F" w:rsidR="00B764EB" w:rsidRPr="00FB661D" w:rsidRDefault="00000000" w:rsidP="00FB661D">
      <w:pPr>
        <w:pStyle w:val="NormalWeb"/>
        <w:spacing w:before="0" w:beforeAutospacing="0" w:after="0" w:afterAutospacing="0" w:line="360" w:lineRule="auto"/>
        <w:jc w:val="both"/>
        <w:divId w:val="1530097202"/>
      </w:pPr>
      <w:r w:rsidRPr="00FB661D">
        <w:t>El organismo operador asignará el giro de acuerdo a la condición de uso que tendrá al agua en el predio que se contrate, y determinará los diámetros de tubería para dotación y descarga de acuerdo al análisis de demandas que se realice para tal efecto en cumplimiento a lo dispuesto por el Artículo 315 del Código Territorial para el Estado y los Municipios de Guanajuato.</w:t>
      </w:r>
    </w:p>
    <w:p w14:paraId="478F3FCC" w14:textId="77777777" w:rsidR="00140BCB" w:rsidRDefault="00140BCB" w:rsidP="00FB661D">
      <w:pPr>
        <w:pStyle w:val="NormalWeb"/>
        <w:spacing w:before="0" w:beforeAutospacing="0" w:after="0" w:afterAutospacing="0" w:line="360" w:lineRule="auto"/>
        <w:jc w:val="both"/>
        <w:divId w:val="1530097202"/>
      </w:pPr>
    </w:p>
    <w:p w14:paraId="712E2EBF" w14:textId="14101200" w:rsidR="00B764EB" w:rsidRPr="00FB661D" w:rsidRDefault="00000000" w:rsidP="00FB661D">
      <w:pPr>
        <w:pStyle w:val="NormalWeb"/>
        <w:spacing w:before="0" w:beforeAutospacing="0" w:after="0" w:afterAutospacing="0" w:line="360" w:lineRule="auto"/>
        <w:jc w:val="both"/>
        <w:divId w:val="1530097202"/>
      </w:pPr>
      <w:r w:rsidRPr="00FB661D">
        <w:t>Cuota de instalación de tomas de agua potable, materiales e instalación de cuadro de medición, suministro e instalación de medidores de agua potable.</w:t>
      </w:r>
    </w:p>
    <w:p w14:paraId="603BB646" w14:textId="77777777" w:rsidR="00140BCB" w:rsidRDefault="00140BCB" w:rsidP="00FB661D">
      <w:pPr>
        <w:pStyle w:val="NormalWeb"/>
        <w:spacing w:before="0" w:beforeAutospacing="0" w:after="0" w:afterAutospacing="0" w:line="360" w:lineRule="auto"/>
        <w:jc w:val="both"/>
        <w:divId w:val="1530097202"/>
      </w:pPr>
    </w:p>
    <w:p w14:paraId="13C45080" w14:textId="5D8F5EFB" w:rsidR="00B764EB" w:rsidRPr="00FB661D" w:rsidRDefault="00000000" w:rsidP="00FB661D">
      <w:pPr>
        <w:pStyle w:val="NormalWeb"/>
        <w:spacing w:before="0" w:beforeAutospacing="0" w:after="0" w:afterAutospacing="0" w:line="360" w:lineRule="auto"/>
        <w:jc w:val="both"/>
        <w:divId w:val="1530097202"/>
      </w:pPr>
      <w:r w:rsidRPr="00FB661D">
        <w:t xml:space="preserve">Firmado el contrato correspondiente y pagado el importe del costo de la instalación y conexión y de cuotas que correspondan, el Organismo Operador del servicio ordenará la instalación de la toma y la conexión de las descargas de aguas residuales o pluviales de acuerdo con lo que disponen Artículo 315 del Código Territorial para el Estado y los Municipios de Guanajuato. </w:t>
      </w:r>
    </w:p>
    <w:p w14:paraId="57BBA9BD" w14:textId="77777777" w:rsidR="00140BCB" w:rsidRDefault="00140BCB" w:rsidP="00FB661D">
      <w:pPr>
        <w:pStyle w:val="NormalWeb"/>
        <w:spacing w:before="0" w:beforeAutospacing="0" w:after="0" w:afterAutospacing="0" w:line="360" w:lineRule="auto"/>
        <w:jc w:val="both"/>
        <w:divId w:val="1530097202"/>
        <w:rPr>
          <w:b/>
          <w:bCs/>
        </w:rPr>
      </w:pPr>
    </w:p>
    <w:p w14:paraId="6D50F352" w14:textId="6DCC7544" w:rsidR="00B764EB" w:rsidRPr="00FB661D" w:rsidRDefault="00000000" w:rsidP="00FB661D">
      <w:pPr>
        <w:pStyle w:val="NormalWeb"/>
        <w:spacing w:before="0" w:beforeAutospacing="0" w:after="0" w:afterAutospacing="0" w:line="360" w:lineRule="auto"/>
        <w:jc w:val="both"/>
        <w:divId w:val="1530097202"/>
      </w:pPr>
      <w:r w:rsidRPr="00FB661D">
        <w:rPr>
          <w:b/>
          <w:bCs/>
        </w:rPr>
        <w:t>Cuota de instalación de descarga de aguas residuales</w:t>
      </w:r>
    </w:p>
    <w:p w14:paraId="1AAE2DB1" w14:textId="77777777" w:rsidR="00140BCB" w:rsidRDefault="00140BCB" w:rsidP="00FB661D">
      <w:pPr>
        <w:pStyle w:val="NormalWeb"/>
        <w:spacing w:before="0" w:beforeAutospacing="0" w:after="0" w:afterAutospacing="0" w:line="360" w:lineRule="auto"/>
        <w:jc w:val="both"/>
        <w:divId w:val="1530097202"/>
      </w:pPr>
    </w:p>
    <w:p w14:paraId="5593932A" w14:textId="556B9133" w:rsidR="00B764EB" w:rsidRPr="00FB661D" w:rsidRDefault="00000000" w:rsidP="00FB661D">
      <w:pPr>
        <w:pStyle w:val="NormalWeb"/>
        <w:spacing w:before="0" w:beforeAutospacing="0" w:after="0" w:afterAutospacing="0" w:line="360" w:lineRule="auto"/>
        <w:jc w:val="both"/>
        <w:divId w:val="1530097202"/>
      </w:pPr>
      <w:r w:rsidRPr="00FB661D">
        <w:t>Firmado el contrato correspondiente y pagado el importe del costo de la instalación y conexión y de cuotas que correspondan, el Organismo Operador del servicio ordenará la conexión de las descargas de aguas residuales o pluviales de acuerdo a lo que dispone el Artículo 317 del Código Territorial para el Estado y los Municipios de Guanajuato.</w:t>
      </w:r>
    </w:p>
    <w:p w14:paraId="6A41D249" w14:textId="77777777" w:rsidR="00140BCB" w:rsidRDefault="00140BCB" w:rsidP="00FB661D">
      <w:pPr>
        <w:pStyle w:val="NormalWeb"/>
        <w:spacing w:before="0" w:beforeAutospacing="0" w:after="0" w:afterAutospacing="0" w:line="360" w:lineRule="auto"/>
        <w:jc w:val="both"/>
        <w:divId w:val="1530097202"/>
        <w:rPr>
          <w:b/>
          <w:bCs/>
        </w:rPr>
      </w:pPr>
    </w:p>
    <w:p w14:paraId="19818E33" w14:textId="271BA2D0" w:rsidR="00B764EB" w:rsidRPr="00FB661D" w:rsidRDefault="00000000" w:rsidP="00FB661D">
      <w:pPr>
        <w:pStyle w:val="NormalWeb"/>
        <w:spacing w:before="0" w:beforeAutospacing="0" w:after="0" w:afterAutospacing="0" w:line="360" w:lineRule="auto"/>
        <w:jc w:val="both"/>
        <w:divId w:val="1530097202"/>
      </w:pPr>
      <w:r w:rsidRPr="00FB661D">
        <w:rPr>
          <w:b/>
          <w:bCs/>
        </w:rPr>
        <w:t>En cuanto a los otros servicios que presta el organismo operador</w:t>
      </w:r>
    </w:p>
    <w:p w14:paraId="34329CE1" w14:textId="77777777" w:rsidR="00140BCB" w:rsidRDefault="00140BCB" w:rsidP="00FB661D">
      <w:pPr>
        <w:pStyle w:val="NormalWeb"/>
        <w:spacing w:before="0" w:beforeAutospacing="0" w:after="0" w:afterAutospacing="0" w:line="360" w:lineRule="auto"/>
        <w:jc w:val="both"/>
        <w:divId w:val="1530097202"/>
      </w:pPr>
    </w:p>
    <w:p w14:paraId="1A38E923" w14:textId="7A2D3AB8" w:rsidR="00B764EB" w:rsidRPr="00FB661D" w:rsidRDefault="00000000" w:rsidP="00FB661D">
      <w:pPr>
        <w:pStyle w:val="NormalWeb"/>
        <w:spacing w:before="0" w:beforeAutospacing="0" w:after="0" w:afterAutospacing="0" w:line="360" w:lineRule="auto"/>
        <w:jc w:val="both"/>
        <w:divId w:val="1530097202"/>
      </w:pPr>
      <w:r w:rsidRPr="00FB661D">
        <w:t>Por la prestación de otros servicios administrativos, que deben ser considerados dentro de los cobros, tales como cancelación provisional de la toma, la reubicación de medidor y otros servicios operativos como reconexiones de tomas y descargas, venta de agua en pipas y análisis y muestreo de agua residual, se fijaran las tarifas respectivas de acuerdo con lo que dispone el Artículo 318 del Código Territorial para el Estado y los Municipios de Guanajuato.</w:t>
      </w:r>
    </w:p>
    <w:p w14:paraId="2170A8F5" w14:textId="77777777" w:rsidR="00140BCB" w:rsidRDefault="00140BCB" w:rsidP="00FB661D">
      <w:pPr>
        <w:pStyle w:val="NormalWeb"/>
        <w:spacing w:before="0" w:beforeAutospacing="0" w:after="0" w:afterAutospacing="0" w:line="360" w:lineRule="auto"/>
        <w:jc w:val="both"/>
        <w:divId w:val="1530097202"/>
        <w:rPr>
          <w:b/>
          <w:bCs/>
        </w:rPr>
      </w:pPr>
    </w:p>
    <w:p w14:paraId="14549672" w14:textId="14B93D48" w:rsidR="00B764EB" w:rsidRPr="00FB661D" w:rsidRDefault="00000000" w:rsidP="00FB661D">
      <w:pPr>
        <w:pStyle w:val="NormalWeb"/>
        <w:spacing w:before="0" w:beforeAutospacing="0" w:after="0" w:afterAutospacing="0" w:line="360" w:lineRule="auto"/>
        <w:jc w:val="both"/>
        <w:divId w:val="1530097202"/>
      </w:pPr>
      <w:r w:rsidRPr="00FB661D">
        <w:rPr>
          <w:b/>
          <w:bCs/>
        </w:rPr>
        <w:t>Derechos de incorporación a las redes de agua potable y descargas de drenaje a fraccionamientos de nueva creación</w:t>
      </w:r>
    </w:p>
    <w:p w14:paraId="19B1CEAF" w14:textId="77777777" w:rsidR="00140BCB" w:rsidRDefault="00140BCB" w:rsidP="00FB661D">
      <w:pPr>
        <w:pStyle w:val="NormalWeb"/>
        <w:spacing w:before="0" w:beforeAutospacing="0" w:after="0" w:afterAutospacing="0" w:line="360" w:lineRule="auto"/>
        <w:jc w:val="both"/>
        <w:divId w:val="1530097202"/>
      </w:pPr>
    </w:p>
    <w:p w14:paraId="0C1C45C5" w14:textId="7A0E8283" w:rsidR="00B764EB" w:rsidRPr="00FB661D" w:rsidRDefault="00000000" w:rsidP="00FB661D">
      <w:pPr>
        <w:pStyle w:val="NormalWeb"/>
        <w:spacing w:before="0" w:beforeAutospacing="0" w:after="0" w:afterAutospacing="0" w:line="360" w:lineRule="auto"/>
        <w:jc w:val="both"/>
        <w:divId w:val="1530097202"/>
      </w:pPr>
      <w:r w:rsidRPr="00FB661D">
        <w:t>El pago de los derechos de incorporación corresponde al costo por los derechos de conexión, operación, mantenimiento y mejoramiento de la infraestructura hidráulica de agua potable y alcantarillado existente propiedad del Organismo, ya que dicha nueva incorporación representa una demanda extraordinaria en la prestación de los servicios de agua potable y alcantarillado, lo que implica la necesidad de garantizar un gasto hidráulico suficiente para satisfacer las demandas de los nuevos usuarios, así como de la descarga de aguas residuales, de conformidad con lo dispuesto por las fracciones I y II del Artículo 333 del Código Territorial para el Estado y los Municipios de Guanajuato.</w:t>
      </w:r>
    </w:p>
    <w:p w14:paraId="63119B65" w14:textId="77777777" w:rsidR="00140BCB" w:rsidRDefault="00140BCB" w:rsidP="00FB661D">
      <w:pPr>
        <w:pStyle w:val="NormalWeb"/>
        <w:spacing w:before="0" w:beforeAutospacing="0" w:after="0" w:afterAutospacing="0" w:line="360" w:lineRule="auto"/>
        <w:jc w:val="both"/>
        <w:divId w:val="1530097202"/>
        <w:rPr>
          <w:b/>
          <w:bCs/>
        </w:rPr>
      </w:pPr>
    </w:p>
    <w:p w14:paraId="33AD4C71" w14:textId="5552C30D" w:rsidR="00B764EB" w:rsidRPr="00FB661D" w:rsidRDefault="00000000" w:rsidP="00FB661D">
      <w:pPr>
        <w:pStyle w:val="NormalWeb"/>
        <w:spacing w:before="0" w:beforeAutospacing="0" w:after="0" w:afterAutospacing="0" w:line="360" w:lineRule="auto"/>
        <w:jc w:val="both"/>
        <w:divId w:val="1530097202"/>
      </w:pPr>
      <w:r w:rsidRPr="00FB661D">
        <w:rPr>
          <w:b/>
          <w:bCs/>
        </w:rPr>
        <w:t>Derechos por incorporación a fraccionamientos administrados por los propios beneficiados que pretendan incorporarse al organismo</w:t>
      </w:r>
    </w:p>
    <w:p w14:paraId="08E432DC" w14:textId="77777777" w:rsidR="00140BCB" w:rsidRDefault="00140BCB" w:rsidP="00FB661D">
      <w:pPr>
        <w:pStyle w:val="NormalWeb"/>
        <w:spacing w:before="0" w:beforeAutospacing="0" w:after="0" w:afterAutospacing="0" w:line="360" w:lineRule="auto"/>
        <w:jc w:val="both"/>
        <w:divId w:val="1530097202"/>
      </w:pPr>
    </w:p>
    <w:p w14:paraId="1A5A5588" w14:textId="35834B15" w:rsidR="00B764EB" w:rsidRPr="00FB661D" w:rsidRDefault="00000000" w:rsidP="00FB661D">
      <w:pPr>
        <w:pStyle w:val="NormalWeb"/>
        <w:spacing w:before="0" w:beforeAutospacing="0" w:after="0" w:afterAutospacing="0" w:line="360" w:lineRule="auto"/>
        <w:jc w:val="both"/>
        <w:divId w:val="1530097202"/>
      </w:pPr>
      <w:r w:rsidRPr="00FB661D">
        <w:t xml:space="preserve">Derivado de los diversos fraccionamientos administrados por los propios beneficiarios, que buscan incorporarse a las redes municipales administradas por el Organismo Operador, es necesario evaluar mediante un estudio técnico las condiciones de la infraestructura instalada operando, obteniéndose con ello un </w:t>
      </w:r>
      <w:r w:rsidRPr="00FB661D">
        <w:lastRenderedPageBreak/>
        <w:t xml:space="preserve">monto que deberá ser destinado a la rehabilitación y mantenimiento de la infraestructura y cumplir con los requisitos que el Organismo establece. </w:t>
      </w:r>
    </w:p>
    <w:p w14:paraId="020E140B" w14:textId="77777777" w:rsidR="00140BCB" w:rsidRDefault="00140BCB" w:rsidP="00FB661D">
      <w:pPr>
        <w:pStyle w:val="NormalWeb"/>
        <w:spacing w:before="0" w:beforeAutospacing="0" w:after="0" w:afterAutospacing="0" w:line="360" w:lineRule="auto"/>
        <w:jc w:val="both"/>
        <w:divId w:val="1530097202"/>
        <w:rPr>
          <w:b/>
          <w:bCs/>
        </w:rPr>
      </w:pPr>
    </w:p>
    <w:p w14:paraId="16900B04" w14:textId="357FC750" w:rsidR="00B764EB" w:rsidRPr="00FB661D" w:rsidRDefault="00000000" w:rsidP="00FB661D">
      <w:pPr>
        <w:pStyle w:val="NormalWeb"/>
        <w:spacing w:before="0" w:beforeAutospacing="0" w:after="0" w:afterAutospacing="0" w:line="360" w:lineRule="auto"/>
        <w:jc w:val="both"/>
        <w:divId w:val="1530097202"/>
      </w:pPr>
      <w:r w:rsidRPr="00FB661D">
        <w:rPr>
          <w:b/>
          <w:bCs/>
        </w:rPr>
        <w:t>Servicios operativos y administrativos para desarrollos inmobiliarios de todos los giros</w:t>
      </w:r>
    </w:p>
    <w:p w14:paraId="7F6B3079" w14:textId="77777777" w:rsidR="00140BCB" w:rsidRDefault="00140BCB" w:rsidP="00FB661D">
      <w:pPr>
        <w:pStyle w:val="NormalWeb"/>
        <w:spacing w:before="0" w:beforeAutospacing="0" w:after="0" w:afterAutospacing="0" w:line="360" w:lineRule="auto"/>
        <w:jc w:val="both"/>
        <w:divId w:val="1530097202"/>
      </w:pPr>
    </w:p>
    <w:p w14:paraId="2F034C4E" w14:textId="7123A483" w:rsidR="00B764EB" w:rsidRPr="00FB661D" w:rsidRDefault="00000000" w:rsidP="00FB661D">
      <w:pPr>
        <w:pStyle w:val="NormalWeb"/>
        <w:spacing w:before="0" w:beforeAutospacing="0" w:after="0" w:afterAutospacing="0" w:line="360" w:lineRule="auto"/>
        <w:jc w:val="both"/>
        <w:divId w:val="1530097202"/>
      </w:pPr>
      <w:r w:rsidRPr="00FB661D">
        <w:t xml:space="preserve">Complementario al cobro por derechos de incorporación y descarga, se dan a los fraccionadores otros servicios operativos y administrativos que deben ser cobrados en la proporción correspondiente, como son la emisión de cartas de factibilidad, la revisión de proyectos hidráulicos y sanitarios, la supervisión de obras y la entrega recepción de </w:t>
      </w:r>
      <w:proofErr w:type="gramStart"/>
      <w:r w:rsidRPr="00FB661D">
        <w:t>las mismas</w:t>
      </w:r>
      <w:proofErr w:type="gramEnd"/>
      <w:r w:rsidRPr="00FB661D">
        <w:t xml:space="preserve">. </w:t>
      </w:r>
    </w:p>
    <w:p w14:paraId="0F1BA245" w14:textId="77777777" w:rsidR="00140BCB" w:rsidRDefault="00140BCB" w:rsidP="00FB661D">
      <w:pPr>
        <w:pStyle w:val="NormalWeb"/>
        <w:spacing w:before="0" w:beforeAutospacing="0" w:after="0" w:afterAutospacing="0" w:line="360" w:lineRule="auto"/>
        <w:jc w:val="both"/>
        <w:divId w:val="1530097202"/>
        <w:rPr>
          <w:b/>
          <w:bCs/>
        </w:rPr>
      </w:pPr>
    </w:p>
    <w:p w14:paraId="2C931A7D" w14:textId="4E2F7EAD" w:rsidR="00B764EB" w:rsidRPr="00FB661D" w:rsidRDefault="00000000" w:rsidP="00FB661D">
      <w:pPr>
        <w:pStyle w:val="NormalWeb"/>
        <w:spacing w:before="0" w:beforeAutospacing="0" w:after="0" w:afterAutospacing="0" w:line="360" w:lineRule="auto"/>
        <w:jc w:val="both"/>
        <w:divId w:val="1530097202"/>
      </w:pPr>
      <w:r w:rsidRPr="00FB661D">
        <w:rPr>
          <w:b/>
          <w:bCs/>
        </w:rPr>
        <w:t>Pago de derechos por incorporaciones comerciales e industriales</w:t>
      </w:r>
    </w:p>
    <w:p w14:paraId="226BF232" w14:textId="77777777" w:rsidR="00B764EB" w:rsidRPr="00FB661D" w:rsidRDefault="00000000" w:rsidP="00FB661D">
      <w:pPr>
        <w:pStyle w:val="NormalWeb"/>
        <w:spacing w:before="0" w:beforeAutospacing="0" w:after="0" w:afterAutospacing="0" w:line="360" w:lineRule="auto"/>
        <w:jc w:val="both"/>
        <w:divId w:val="1530097202"/>
      </w:pPr>
      <w:r w:rsidRPr="00FB661D">
        <w:t>El pago de los derechos de incorporación para fraccionamientos comerciales e industriales deben ser cobrados de acuerdo a sus demandas de agua a un precio de litro por segundo que compense la inversión de infraestructura que el organismo va a ceder para la cobertura de estos servicios, de conformidad con lo dispuesto por el Artículo 333 del Código Territorial para el Estado y los Municipios de Guanajuato.</w:t>
      </w:r>
    </w:p>
    <w:p w14:paraId="7FDB1392" w14:textId="77777777" w:rsidR="00140BCB" w:rsidRDefault="00140BCB" w:rsidP="00FB661D">
      <w:pPr>
        <w:pStyle w:val="NormalWeb"/>
        <w:spacing w:before="0" w:beforeAutospacing="0" w:after="0" w:afterAutospacing="0" w:line="360" w:lineRule="auto"/>
        <w:jc w:val="both"/>
        <w:divId w:val="1530097202"/>
        <w:rPr>
          <w:b/>
          <w:bCs/>
        </w:rPr>
      </w:pPr>
    </w:p>
    <w:p w14:paraId="22373844" w14:textId="322CE85D" w:rsidR="00B764EB" w:rsidRPr="00FB661D" w:rsidRDefault="00000000" w:rsidP="00FB661D">
      <w:pPr>
        <w:pStyle w:val="NormalWeb"/>
        <w:spacing w:before="0" w:beforeAutospacing="0" w:after="0" w:afterAutospacing="0" w:line="360" w:lineRule="auto"/>
        <w:jc w:val="both"/>
        <w:divId w:val="1530097202"/>
      </w:pPr>
      <w:r w:rsidRPr="00FB661D">
        <w:rPr>
          <w:b/>
          <w:bCs/>
        </w:rPr>
        <w:t>Por descargas de contaminantes en las aguas residuales de usuarios no domésticos (comerciales, industriales y de servicios)</w:t>
      </w:r>
    </w:p>
    <w:p w14:paraId="6E5F44A7" w14:textId="77777777" w:rsidR="00140BCB" w:rsidRDefault="00140BCB" w:rsidP="00FB661D">
      <w:pPr>
        <w:pStyle w:val="NormalWeb"/>
        <w:spacing w:before="0" w:beforeAutospacing="0" w:after="0" w:afterAutospacing="0" w:line="360" w:lineRule="auto"/>
        <w:jc w:val="both"/>
        <w:divId w:val="1530097202"/>
      </w:pPr>
    </w:p>
    <w:p w14:paraId="3B7642D9" w14:textId="128AB570" w:rsidR="00B764EB" w:rsidRPr="00FB661D" w:rsidRDefault="00000000" w:rsidP="00FB661D">
      <w:pPr>
        <w:pStyle w:val="NormalWeb"/>
        <w:spacing w:before="0" w:beforeAutospacing="0" w:after="0" w:afterAutospacing="0" w:line="360" w:lineRule="auto"/>
        <w:jc w:val="both"/>
        <w:divId w:val="1530097202"/>
      </w:pPr>
      <w:r w:rsidRPr="00FB661D">
        <w:t>El Artículo 115 de la Constitución Política de los Estados Unidos Mexicanos en su fracción III, señala; “Los Municipios tendrán a su cargo las funciones y Servicios Públicos siguientes. A) Agua Potable Drenaje, Alcantarillado, Tratamiento y disposición de Aguas Residuales.</w:t>
      </w:r>
    </w:p>
    <w:p w14:paraId="569AF211" w14:textId="77777777" w:rsidR="00140BCB" w:rsidRDefault="00140BCB" w:rsidP="00FB661D">
      <w:pPr>
        <w:pStyle w:val="NormalWeb"/>
        <w:spacing w:before="0" w:beforeAutospacing="0" w:after="0" w:afterAutospacing="0" w:line="360" w:lineRule="auto"/>
        <w:jc w:val="both"/>
        <w:divId w:val="1530097202"/>
      </w:pPr>
    </w:p>
    <w:p w14:paraId="42EF56DF" w14:textId="57D9B8FF" w:rsidR="00B764EB" w:rsidRPr="00FB661D" w:rsidRDefault="00000000" w:rsidP="00FB661D">
      <w:pPr>
        <w:pStyle w:val="NormalWeb"/>
        <w:spacing w:before="0" w:beforeAutospacing="0" w:after="0" w:afterAutospacing="0" w:line="360" w:lineRule="auto"/>
        <w:jc w:val="both"/>
        <w:divId w:val="1530097202"/>
      </w:pPr>
      <w:r w:rsidRPr="00FB661D">
        <w:t>Así mismo el Artículo 117 Fracción III inciso a), de la Constitución Política del Estado de Guanajuato a la letra dice: “A los Ayuntamientos Compete, prestar los servicios públicos de: a</w:t>
      </w:r>
      <w:proofErr w:type="gramStart"/>
      <w:r w:rsidRPr="00FB661D">
        <w:t>).-</w:t>
      </w:r>
      <w:proofErr w:type="gramEnd"/>
      <w:r w:rsidRPr="00FB661D">
        <w:t xml:space="preserve"> Agua potable, drenaje, alcantarillado, tratamiento y disposición de aguas residuales.</w:t>
      </w:r>
    </w:p>
    <w:p w14:paraId="2B5218AB" w14:textId="77777777" w:rsidR="00140BCB" w:rsidRDefault="00140BCB" w:rsidP="00FB661D">
      <w:pPr>
        <w:pStyle w:val="NormalWeb"/>
        <w:spacing w:before="0" w:beforeAutospacing="0" w:after="0" w:afterAutospacing="0" w:line="360" w:lineRule="auto"/>
        <w:jc w:val="both"/>
        <w:divId w:val="1530097202"/>
      </w:pPr>
    </w:p>
    <w:p w14:paraId="72E49342" w14:textId="11455171" w:rsidR="00B764EB" w:rsidRPr="00FB661D" w:rsidRDefault="00000000" w:rsidP="00FB661D">
      <w:pPr>
        <w:pStyle w:val="NormalWeb"/>
        <w:spacing w:before="0" w:beforeAutospacing="0" w:after="0" w:afterAutospacing="0" w:line="360" w:lineRule="auto"/>
        <w:jc w:val="both"/>
        <w:divId w:val="1530097202"/>
      </w:pPr>
      <w:r w:rsidRPr="00FB661D">
        <w:t>Los Municipios, con sujeción a la Ley, prestarán los servicios públicos en forma directa o indirecta.</w:t>
      </w:r>
    </w:p>
    <w:p w14:paraId="3500DF88" w14:textId="77777777" w:rsidR="00140BCB" w:rsidRDefault="00140BCB" w:rsidP="00FB661D">
      <w:pPr>
        <w:pStyle w:val="NormalWeb"/>
        <w:spacing w:before="0" w:beforeAutospacing="0" w:after="0" w:afterAutospacing="0" w:line="360" w:lineRule="auto"/>
        <w:jc w:val="both"/>
        <w:divId w:val="1530097202"/>
      </w:pPr>
    </w:p>
    <w:p w14:paraId="45F23A8B" w14:textId="07892FF1" w:rsidR="00B764EB" w:rsidRPr="00FB661D" w:rsidRDefault="00000000" w:rsidP="00FB661D">
      <w:pPr>
        <w:pStyle w:val="NormalWeb"/>
        <w:spacing w:before="0" w:beforeAutospacing="0" w:after="0" w:afterAutospacing="0" w:line="360" w:lineRule="auto"/>
        <w:jc w:val="both"/>
        <w:divId w:val="1530097202"/>
      </w:pPr>
      <w:r w:rsidRPr="00FB661D">
        <w:t>En el mismo sentido, la Ley para el Gobierno y Administración de los Municipios del Estado de Guanajuato en su numeral 198 dispone que. - El Servicio Público de Agua Potable, Drenaje, Alcantarillado, Tratamiento y Disposición de Aguas Residuales podrá ser prestado por el Ayuntamiento, preferentemente a través de un Organismo Público Descentralizado, creado en los términos de esta Ley y el Reglamento aplicable.</w:t>
      </w:r>
    </w:p>
    <w:p w14:paraId="0798EFEF" w14:textId="77777777" w:rsidR="00140BCB" w:rsidRDefault="00140BCB" w:rsidP="00FB661D">
      <w:pPr>
        <w:pStyle w:val="NormalWeb"/>
        <w:spacing w:before="0" w:beforeAutospacing="0" w:after="0" w:afterAutospacing="0" w:line="360" w:lineRule="auto"/>
        <w:jc w:val="both"/>
        <w:divId w:val="1530097202"/>
      </w:pPr>
    </w:p>
    <w:p w14:paraId="78BCD22A" w14:textId="7D8C39F9" w:rsidR="00B764EB" w:rsidRPr="00FB661D" w:rsidRDefault="00000000" w:rsidP="00FB661D">
      <w:pPr>
        <w:pStyle w:val="NormalWeb"/>
        <w:spacing w:before="0" w:beforeAutospacing="0" w:after="0" w:afterAutospacing="0" w:line="360" w:lineRule="auto"/>
        <w:jc w:val="both"/>
        <w:divId w:val="1530097202"/>
      </w:pPr>
      <w:r w:rsidRPr="00FB661D">
        <w:t>A su vez el artículo 121 de la Ley para la Protección y Preservación del Ambiente del Estado de Guanajuato, señala que.- En materia de prevención y control de la contaminación del agua, corresponde al Ejecutivo del Estado y a los Ayuntamientos en el ámbito de sus respectivas competencias: I.- Controlar las descargas de aguas residuales a los sistemas de drenaje y alcantarillado; II.- Coadyuvar en la vigilancia de las normas oficiales mexicanas y vigilar la aplicación de las normas técnicas ambientales correspondientes, así como requerir a quienes generen descargas a dichos sistemas y no cumplan con éstas, la instalación de sistemas de tratamiento; y III.- Llevar y actualizar el registro de las descargas a los sistemas de drenaje y alcantarillado que administren, el que será integrado al registro nacional de descargas.</w:t>
      </w:r>
    </w:p>
    <w:p w14:paraId="607DAF24" w14:textId="77777777" w:rsidR="00140BCB" w:rsidRDefault="00140BCB" w:rsidP="00FB661D">
      <w:pPr>
        <w:pStyle w:val="NormalWeb"/>
        <w:spacing w:before="0" w:beforeAutospacing="0" w:after="0" w:afterAutospacing="0" w:line="360" w:lineRule="auto"/>
        <w:jc w:val="both"/>
        <w:divId w:val="1530097202"/>
      </w:pPr>
    </w:p>
    <w:p w14:paraId="484143DD" w14:textId="77777777" w:rsidR="00140BCB" w:rsidRDefault="00000000" w:rsidP="00FB661D">
      <w:pPr>
        <w:pStyle w:val="NormalWeb"/>
        <w:spacing w:before="0" w:beforeAutospacing="0" w:after="0" w:afterAutospacing="0" w:line="360" w:lineRule="auto"/>
        <w:jc w:val="both"/>
        <w:divId w:val="1530097202"/>
      </w:pPr>
      <w:r w:rsidRPr="00FB661D">
        <w:t xml:space="preserve">Igualmente el artículo 122 de la misma Ley, señala </w:t>
      </w:r>
      <w:proofErr w:type="gramStart"/>
      <w:r w:rsidRPr="00FB661D">
        <w:t>que.-</w:t>
      </w:r>
      <w:proofErr w:type="gramEnd"/>
      <w:r w:rsidRPr="00FB661D">
        <w:t xml:space="preserve"> Es competencia del Ejecutivo del Estado y de los ayuntamientos, para evitar la contaminación del agua de jurisdicción estatal: I.- Las descargas de origen industrial o agropecuario que viertan al alcantarillado municipal o a cualquier cuerpo receptor de aguas de jurisdicción estatal; II.- Las descargas de origen municipal y su mezcla incontrolada con otras que se viertan a cuerpos receptores de aguas de jurisdicción estatal; III.- </w:t>
      </w:r>
    </w:p>
    <w:p w14:paraId="7ED79622" w14:textId="50B4EEFD" w:rsidR="00B764EB" w:rsidRPr="00FB661D" w:rsidRDefault="00000000" w:rsidP="00FB661D">
      <w:pPr>
        <w:pStyle w:val="NormalWeb"/>
        <w:spacing w:before="0" w:beforeAutospacing="0" w:after="0" w:afterAutospacing="0" w:line="360" w:lineRule="auto"/>
        <w:jc w:val="both"/>
        <w:divId w:val="1530097202"/>
      </w:pPr>
      <w:r w:rsidRPr="00FB661D">
        <w:lastRenderedPageBreak/>
        <w:t>Las descargas de desechos, sustancias o residuos generados en actividades de extracción de recursos no renovables; y IV.- El vertimiento de residuos sólidos no peligrosos en cuerpos y corrientes de agua.</w:t>
      </w:r>
    </w:p>
    <w:p w14:paraId="360F7BDD" w14:textId="77777777" w:rsidR="00140BCB" w:rsidRDefault="00140BCB" w:rsidP="00FB661D">
      <w:pPr>
        <w:pStyle w:val="NormalWeb"/>
        <w:spacing w:before="0" w:beforeAutospacing="0" w:after="0" w:afterAutospacing="0" w:line="360" w:lineRule="auto"/>
        <w:jc w:val="both"/>
        <w:divId w:val="1530097202"/>
      </w:pPr>
    </w:p>
    <w:p w14:paraId="2FA78060" w14:textId="0AD55AF7" w:rsidR="00B764EB" w:rsidRPr="00FB661D" w:rsidRDefault="00000000" w:rsidP="00FB661D">
      <w:pPr>
        <w:pStyle w:val="NormalWeb"/>
        <w:spacing w:before="0" w:beforeAutospacing="0" w:after="0" w:afterAutospacing="0" w:line="360" w:lineRule="auto"/>
        <w:jc w:val="both"/>
        <w:divId w:val="1530097202"/>
      </w:pPr>
      <w:r w:rsidRPr="00FB661D">
        <w:t xml:space="preserve">Ahora bien, para efectos de Ley de Ingresos se debe valorar que este Municipio se ha ajustado a los Criterios Generales expedidos por la Junta de Enlace en Materia Financiera y por ello, en términos generales, para el capítulo que nos ocupa se ha considerado el análisis para determinar el Factor de Recuperación Tarifaria, mediante el cual obtuvimos un incremento ponderado del 17.50%, al que restando el 4% que propuso el Congreso del Estado como base de ajuste a las tarifas y el 4.18% del </w:t>
      </w:r>
      <w:proofErr w:type="spellStart"/>
      <w:r w:rsidRPr="00FB661D">
        <w:t>INPP</w:t>
      </w:r>
      <w:proofErr w:type="spellEnd"/>
      <w:r w:rsidRPr="00FB661D">
        <w:t xml:space="preserve">, le queda un 9.32% como factor de recuperación tarifaria, que al ser dividido entre once, que son los meses en que se aplicaría el ajuste, nos genera una tasa del 0.85%. </w:t>
      </w:r>
      <w:r w:rsidRPr="00FB661D">
        <w:rPr>
          <w:b/>
          <w:bCs/>
        </w:rPr>
        <w:t>(Anexo 9).</w:t>
      </w:r>
    </w:p>
    <w:p w14:paraId="72A24742" w14:textId="77777777" w:rsidR="00140BCB" w:rsidRDefault="00140BCB" w:rsidP="00FB661D">
      <w:pPr>
        <w:pStyle w:val="NormalWeb"/>
        <w:spacing w:before="0" w:beforeAutospacing="0" w:after="0" w:afterAutospacing="0" w:line="360" w:lineRule="auto"/>
        <w:jc w:val="both"/>
        <w:divId w:val="1530097202"/>
      </w:pPr>
    </w:p>
    <w:p w14:paraId="47F4BD9D" w14:textId="0B0FA7BA" w:rsidR="00B764EB" w:rsidRPr="00FB661D" w:rsidRDefault="00000000" w:rsidP="00FB661D">
      <w:pPr>
        <w:pStyle w:val="NormalWeb"/>
        <w:spacing w:before="0" w:beforeAutospacing="0" w:after="0" w:afterAutospacing="0" w:line="360" w:lineRule="auto"/>
        <w:jc w:val="both"/>
        <w:divId w:val="1530097202"/>
      </w:pPr>
      <w:r w:rsidRPr="00FB661D">
        <w:t>Expuesto lo anterior y con base en el Artículo 18 fracción II de la Ley para el Ejercicio y Control de los Recursos Públicos para el Estado y los Municipios de Guanajuato, entregamos nuestra propuesta para que se ponga a disposición del H. Ayuntamiento, considerando los cambios siguientes:</w:t>
      </w:r>
    </w:p>
    <w:p w14:paraId="21CF00ED" w14:textId="77777777" w:rsidR="00140BCB" w:rsidRDefault="00140BCB" w:rsidP="00FB661D">
      <w:pPr>
        <w:pStyle w:val="NormalWeb"/>
        <w:spacing w:before="0" w:beforeAutospacing="0" w:after="0" w:afterAutospacing="0" w:line="360" w:lineRule="auto"/>
        <w:jc w:val="both"/>
        <w:divId w:val="1530097202"/>
        <w:rPr>
          <w:b/>
          <w:bCs/>
        </w:rPr>
      </w:pPr>
    </w:p>
    <w:p w14:paraId="131B089A" w14:textId="5694B420" w:rsidR="00B764EB" w:rsidRPr="00FB661D" w:rsidRDefault="00000000" w:rsidP="00FB661D">
      <w:pPr>
        <w:pStyle w:val="NormalWeb"/>
        <w:spacing w:before="0" w:beforeAutospacing="0" w:after="0" w:afterAutospacing="0" w:line="360" w:lineRule="auto"/>
        <w:jc w:val="both"/>
        <w:divId w:val="1530097202"/>
      </w:pPr>
      <w:r w:rsidRPr="00FB661D">
        <w:rPr>
          <w:b/>
          <w:bCs/>
        </w:rPr>
        <w:t>Fracción I, incisos a), b), c) y d):</w:t>
      </w:r>
    </w:p>
    <w:p w14:paraId="02CDAEC7" w14:textId="77777777" w:rsidR="00140BCB" w:rsidRDefault="00140BCB" w:rsidP="00FB661D">
      <w:pPr>
        <w:pStyle w:val="NormalWeb"/>
        <w:spacing w:before="0" w:beforeAutospacing="0" w:after="0" w:afterAutospacing="0" w:line="360" w:lineRule="auto"/>
        <w:jc w:val="both"/>
        <w:divId w:val="1530097202"/>
      </w:pPr>
    </w:p>
    <w:p w14:paraId="0F25CA40" w14:textId="1D633AA6" w:rsidR="00B764EB" w:rsidRPr="00FB661D" w:rsidRDefault="00000000" w:rsidP="00FB661D">
      <w:pPr>
        <w:pStyle w:val="NormalWeb"/>
        <w:spacing w:before="0" w:beforeAutospacing="0" w:after="0" w:afterAutospacing="0" w:line="360" w:lineRule="auto"/>
        <w:jc w:val="both"/>
        <w:divId w:val="1530097202"/>
      </w:pPr>
      <w:r w:rsidRPr="00FB661D">
        <w:t>El suministro de agua potable se cobra mediante la aplicación de dos variables. Una de ellas es la cuota base en la que se consideran los gastos de extracción, conducción y distribución en las que incide el gasto de energía eléctrica, el pago por derechos de extracción conforme a la Ley Federal de Derechos y el mantenimiento básico de las redes primarias.</w:t>
      </w:r>
    </w:p>
    <w:p w14:paraId="25EA01CA" w14:textId="77777777" w:rsidR="00140BCB" w:rsidRDefault="00140BCB" w:rsidP="00FB661D">
      <w:pPr>
        <w:pStyle w:val="NormalWeb"/>
        <w:spacing w:before="0" w:beforeAutospacing="0" w:after="0" w:afterAutospacing="0" w:line="360" w:lineRule="auto"/>
        <w:jc w:val="both"/>
        <w:divId w:val="1530097202"/>
      </w:pPr>
    </w:p>
    <w:p w14:paraId="37CCA59C" w14:textId="27B6ABD0" w:rsidR="00B764EB" w:rsidRPr="00FB661D" w:rsidRDefault="00000000" w:rsidP="00FB661D">
      <w:pPr>
        <w:pStyle w:val="NormalWeb"/>
        <w:spacing w:before="0" w:beforeAutospacing="0" w:after="0" w:afterAutospacing="0" w:line="360" w:lineRule="auto"/>
        <w:jc w:val="both"/>
        <w:divId w:val="1530097202"/>
      </w:pPr>
      <w:r w:rsidRPr="00FB661D">
        <w:t>Para hacer llegar el agua hasta cada domicilio, el Sistema de Agua Potable y Alcantarillado de León (SAPAL) aplica estos recursos económicos que deben ser recaudados mediante una cuota de recuperación por cada giro y tipo de usuario.</w:t>
      </w:r>
    </w:p>
    <w:p w14:paraId="40FA1987" w14:textId="77777777" w:rsidR="00B764EB" w:rsidRPr="00FB661D" w:rsidRDefault="00000000" w:rsidP="00FB661D">
      <w:pPr>
        <w:pStyle w:val="NormalWeb"/>
        <w:spacing w:before="0" w:beforeAutospacing="0" w:after="0" w:afterAutospacing="0" w:line="360" w:lineRule="auto"/>
        <w:jc w:val="both"/>
        <w:divId w:val="1530097202"/>
      </w:pPr>
      <w:r w:rsidRPr="00FB661D">
        <w:lastRenderedPageBreak/>
        <w:t>La cuota base debe ser pagada por todos los usuarios independientemente de sus consumos, incluso para los casos en que no hubiera consumo, porque se trata de recuperar los gastos básicos de operación que hacen posible poner el agua a disposición en cada domicilio de todos los usuarios.</w:t>
      </w:r>
    </w:p>
    <w:p w14:paraId="23C38B8F" w14:textId="77777777" w:rsidR="00140BCB" w:rsidRDefault="00140BCB" w:rsidP="00FB661D">
      <w:pPr>
        <w:pStyle w:val="NormalWeb"/>
        <w:spacing w:before="0" w:beforeAutospacing="0" w:after="0" w:afterAutospacing="0" w:line="360" w:lineRule="auto"/>
        <w:jc w:val="both"/>
        <w:divId w:val="1530097202"/>
      </w:pPr>
    </w:p>
    <w:p w14:paraId="55B2314D" w14:textId="1D5367D8" w:rsidR="00B764EB" w:rsidRPr="00FB661D" w:rsidRDefault="00000000" w:rsidP="00FB661D">
      <w:pPr>
        <w:pStyle w:val="NormalWeb"/>
        <w:spacing w:before="0" w:beforeAutospacing="0" w:after="0" w:afterAutospacing="0" w:line="360" w:lineRule="auto"/>
        <w:jc w:val="both"/>
        <w:divId w:val="1530097202"/>
      </w:pPr>
      <w:r w:rsidRPr="00FB661D">
        <w:t xml:space="preserve">Es necesario señalar que a partir del ejercicio fiscal 2024 el Congreso del Estado de Guanajuato propuso dejar sin efectos el ajuste tarifario aplicado mediante el porcentaje de indexación, para dar paso al “Factor de Recuperación Tarifaria”, el cual nace del estudio técnico respecto del desfase en los incrementos en los precios de producción y servicios que afectan mensualmente los costos de inversión de la prestación del servicio, dicho factor compensa los recursos destinados a las inversiones para la dotación del servicio de agua potable. </w:t>
      </w:r>
    </w:p>
    <w:p w14:paraId="2FC0F990" w14:textId="77777777" w:rsidR="00140BCB" w:rsidRDefault="00140BCB" w:rsidP="00FB661D">
      <w:pPr>
        <w:pStyle w:val="NormalWeb"/>
        <w:spacing w:before="0" w:beforeAutospacing="0" w:after="0" w:afterAutospacing="0" w:line="360" w:lineRule="auto"/>
        <w:jc w:val="both"/>
        <w:divId w:val="1530097202"/>
      </w:pPr>
    </w:p>
    <w:p w14:paraId="301A27F9" w14:textId="1FCDA85F" w:rsidR="00B764EB" w:rsidRPr="00FB661D" w:rsidRDefault="00000000" w:rsidP="00FB661D">
      <w:pPr>
        <w:pStyle w:val="NormalWeb"/>
        <w:spacing w:before="0" w:beforeAutospacing="0" w:after="0" w:afterAutospacing="0" w:line="360" w:lineRule="auto"/>
        <w:jc w:val="both"/>
        <w:divId w:val="1530097202"/>
      </w:pPr>
      <w:r w:rsidRPr="00FB661D">
        <w:t xml:space="preserve">Este factor es independiente al ajuste inflacionario y su finalidad es garantizar la sostenibilidad financiera de los prestadores de servicios y el fortalecimiento de las tarifas, para el caso del municipio de León, Guanajuato, una vez realizada la comparativa de los costos en 2023 con su correlativo en 2024, nos arrojó un incremento del 4% más un factor mensual del 0.85%. </w:t>
      </w:r>
    </w:p>
    <w:p w14:paraId="4DF6BB39" w14:textId="77777777" w:rsidR="00140BCB" w:rsidRDefault="00140BCB" w:rsidP="00FB661D">
      <w:pPr>
        <w:pStyle w:val="NormalWeb"/>
        <w:spacing w:before="0" w:beforeAutospacing="0" w:after="0" w:afterAutospacing="0" w:line="360" w:lineRule="auto"/>
        <w:jc w:val="both"/>
        <w:divId w:val="1530097202"/>
      </w:pPr>
    </w:p>
    <w:p w14:paraId="767C3C7E" w14:textId="1932D3DE" w:rsidR="00B764EB" w:rsidRPr="00FB661D" w:rsidRDefault="00000000" w:rsidP="00FB661D">
      <w:pPr>
        <w:pStyle w:val="NormalWeb"/>
        <w:spacing w:before="0" w:beforeAutospacing="0" w:after="0" w:afterAutospacing="0" w:line="360" w:lineRule="auto"/>
        <w:jc w:val="both"/>
        <w:divId w:val="1530097202"/>
      </w:pPr>
      <w:r w:rsidRPr="00FB661D">
        <w:t>Esto significa que de manera general se aplicará para todos los usuarios un incremento en la cuota base del 4% para el mes de enero del 2025, respecto a los precios vigentes en diciembre del 2024.</w:t>
      </w:r>
    </w:p>
    <w:p w14:paraId="01F73A00" w14:textId="77777777" w:rsidR="00140BCB" w:rsidRDefault="00140BCB" w:rsidP="00FB661D">
      <w:pPr>
        <w:pStyle w:val="NormalWeb"/>
        <w:spacing w:before="0" w:beforeAutospacing="0" w:after="0" w:afterAutospacing="0" w:line="360" w:lineRule="auto"/>
        <w:jc w:val="both"/>
        <w:divId w:val="1530097202"/>
      </w:pPr>
    </w:p>
    <w:p w14:paraId="1729A117" w14:textId="0D794FCE" w:rsidR="00B764EB" w:rsidRPr="00FB661D" w:rsidRDefault="00000000" w:rsidP="00FB661D">
      <w:pPr>
        <w:pStyle w:val="NormalWeb"/>
        <w:spacing w:before="0" w:beforeAutospacing="0" w:after="0" w:afterAutospacing="0" w:line="360" w:lineRule="auto"/>
        <w:jc w:val="both"/>
        <w:divId w:val="1530097202"/>
      </w:pPr>
      <w:r w:rsidRPr="00FB661D">
        <w:t xml:space="preserve">Es así como, para los usuarios domésticos y mixtos, el valor del metro cúbico comprendido de 1 hasta 10, no tendrá un ajuste inflacionario de diciembre 2024 a enero 2025 y únicamente correrá a partir del mes de febrero el Factor de Recuperación Tarifaria del 0.43%, que es menor al arrojado por el cálculo del estudio técnico </w:t>
      </w:r>
      <w:r w:rsidRPr="00FB661D">
        <w:rPr>
          <w:b/>
          <w:bCs/>
        </w:rPr>
        <w:t>(Anexo 9)</w:t>
      </w:r>
      <w:r w:rsidRPr="00FB661D">
        <w:t>, esto nos permite incentivar el ahorro para los sectores doméstico y mixto.</w:t>
      </w:r>
    </w:p>
    <w:p w14:paraId="031D0735" w14:textId="77777777" w:rsidR="00140BCB" w:rsidRDefault="00140BCB" w:rsidP="00FB661D">
      <w:pPr>
        <w:pStyle w:val="NormalWeb"/>
        <w:spacing w:before="0" w:beforeAutospacing="0" w:after="0" w:afterAutospacing="0" w:line="360" w:lineRule="auto"/>
        <w:jc w:val="both"/>
        <w:divId w:val="1530097202"/>
      </w:pPr>
    </w:p>
    <w:p w14:paraId="3315B7D0" w14:textId="1CF877EA" w:rsidR="00B764EB" w:rsidRPr="00FB661D" w:rsidRDefault="00000000" w:rsidP="00FB661D">
      <w:pPr>
        <w:pStyle w:val="NormalWeb"/>
        <w:spacing w:before="0" w:beforeAutospacing="0" w:after="0" w:afterAutospacing="0" w:line="360" w:lineRule="auto"/>
        <w:jc w:val="both"/>
        <w:divId w:val="1530097202"/>
      </w:pPr>
      <w:r w:rsidRPr="00FB661D">
        <w:lastRenderedPageBreak/>
        <w:t>Es también importante mencionar que, para los domésticos, no se aplicará incremento a quienes consuman entre 1 y 10 metros cúbicos mensuales con lo cual se beneficia a 286,673 usuarios que representan el 66.74% del total doméstico. Para estos usuarios solamente se le aplicaría el Factor de Recuperación Tarifaria al 0.43% mensual, pero no se le aplicaría a la cuota base el Factor de Recuperación Tarifaria, lo que significa que, durante todo el año, con relación a los precios de diciembre del 2023, tendrían un incremento máximo del 4.37%.</w:t>
      </w:r>
    </w:p>
    <w:p w14:paraId="18104BFA" w14:textId="77777777" w:rsidR="00140BCB" w:rsidRDefault="00140BCB" w:rsidP="00FB661D">
      <w:pPr>
        <w:pStyle w:val="NormalWeb"/>
        <w:spacing w:before="0" w:beforeAutospacing="0" w:after="0" w:afterAutospacing="0" w:line="360" w:lineRule="auto"/>
        <w:jc w:val="both"/>
        <w:divId w:val="1530097202"/>
      </w:pPr>
    </w:p>
    <w:p w14:paraId="633972D6" w14:textId="0BAA1C67" w:rsidR="00B764EB" w:rsidRPr="00FB661D" w:rsidRDefault="00000000" w:rsidP="00FB661D">
      <w:pPr>
        <w:pStyle w:val="NormalWeb"/>
        <w:spacing w:before="0" w:beforeAutospacing="0" w:after="0" w:afterAutospacing="0" w:line="360" w:lineRule="auto"/>
        <w:jc w:val="both"/>
        <w:divId w:val="1530097202"/>
      </w:pPr>
      <w:r w:rsidRPr="00FB661D">
        <w:t>En este mismo ánimo de incentivar el ahorro de agua para el sector doméstico y mixto, se propone que para quienes se encuentren en el rango de 11 a 19 m³, se les aplicará un ajuste al valor del metro cúbico del 4%, en los términos inflacionarios aprobados por el Congreso del Estado, más el Factor de Recuperación Tarifaria del 0.43% que es menor al arrojado por el cálculo del estudio técnico, y esto nos lleva, a lograr que estos usuarios encuentren esquemas de ahorro en su consumo que los trasladen al rango inmediato inferior que los haga acreedores a una tarifa más accesible. Dentro de este rango de consumo se encuentran 109,699 usuarios y que representan el 25.54% de los domésticos totales.</w:t>
      </w:r>
    </w:p>
    <w:p w14:paraId="51748A43" w14:textId="77777777" w:rsidR="00140BCB" w:rsidRDefault="00140BCB" w:rsidP="00FB661D">
      <w:pPr>
        <w:pStyle w:val="NormalWeb"/>
        <w:spacing w:before="0" w:beforeAutospacing="0" w:after="0" w:afterAutospacing="0" w:line="360" w:lineRule="auto"/>
        <w:jc w:val="both"/>
        <w:divId w:val="1530097202"/>
      </w:pPr>
    </w:p>
    <w:p w14:paraId="2DF77880" w14:textId="443F74E7" w:rsidR="00B764EB" w:rsidRPr="00FB661D" w:rsidRDefault="00000000" w:rsidP="00FB661D">
      <w:pPr>
        <w:pStyle w:val="NormalWeb"/>
        <w:spacing w:before="0" w:beforeAutospacing="0" w:after="0" w:afterAutospacing="0" w:line="360" w:lineRule="auto"/>
        <w:jc w:val="both"/>
        <w:divId w:val="1530097202"/>
      </w:pPr>
      <w:r w:rsidRPr="00FB661D">
        <w:t xml:space="preserve">Ahora bien, para el espectro de usuarios que consumen de 20 m³ en adelante, se proyecta la implementación de un esquema semejante a los fines extrafiscales del impuesto, por lo que resulta necesario explicar que el destino natural y primigenio de las contribuciones es sufragar el gasto público, de donde surge su finalidad eminentemente fiscal o recaudatoria, sin embargo, los fines extrafiscales constituyen herramientas de política social y económica. </w:t>
      </w:r>
    </w:p>
    <w:p w14:paraId="4BE40CCA" w14:textId="77777777" w:rsidR="00140BCB" w:rsidRDefault="00140BCB" w:rsidP="00FB661D">
      <w:pPr>
        <w:pStyle w:val="NormalWeb"/>
        <w:spacing w:before="0" w:beforeAutospacing="0" w:after="0" w:afterAutospacing="0" w:line="360" w:lineRule="auto"/>
        <w:jc w:val="both"/>
        <w:divId w:val="1530097202"/>
      </w:pPr>
    </w:p>
    <w:p w14:paraId="09D68A8A" w14:textId="7EE9014E" w:rsidR="00B764EB" w:rsidRPr="00FB661D" w:rsidRDefault="00000000" w:rsidP="00FB661D">
      <w:pPr>
        <w:pStyle w:val="NormalWeb"/>
        <w:spacing w:before="0" w:beforeAutospacing="0" w:after="0" w:afterAutospacing="0" w:line="360" w:lineRule="auto"/>
        <w:jc w:val="both"/>
        <w:divId w:val="1530097202"/>
      </w:pPr>
      <w:r w:rsidRPr="00FB661D">
        <w:t xml:space="preserve">Dicho lo anterior, los gravámenes o cargos pueden ser instrumentos eficaces de política financiera, económica y social que el Estado tenga interés en impulsar, orientando, encauzando, alentando o desalentando ciertas actividades o usos sociales, según sean considerados útiles o no, para el desarrollo armónico del municipio, mientras no se violen los principios constitucionales rectores de los tributos. </w:t>
      </w:r>
    </w:p>
    <w:p w14:paraId="471ACD30" w14:textId="77777777" w:rsidR="00140BCB" w:rsidRDefault="00140BCB" w:rsidP="00FB661D">
      <w:pPr>
        <w:pStyle w:val="NormalWeb"/>
        <w:spacing w:before="0" w:beforeAutospacing="0" w:after="0" w:afterAutospacing="0" w:line="360" w:lineRule="auto"/>
        <w:jc w:val="both"/>
        <w:divId w:val="1530097202"/>
      </w:pPr>
    </w:p>
    <w:p w14:paraId="068D80EA" w14:textId="06CB7A2D" w:rsidR="00B764EB" w:rsidRPr="00FB661D" w:rsidRDefault="00000000" w:rsidP="00FB661D">
      <w:pPr>
        <w:pStyle w:val="NormalWeb"/>
        <w:spacing w:before="0" w:beforeAutospacing="0" w:after="0" w:afterAutospacing="0" w:line="360" w:lineRule="auto"/>
        <w:jc w:val="both"/>
        <w:divId w:val="1530097202"/>
      </w:pPr>
      <w:r w:rsidRPr="00FB661D">
        <w:t xml:space="preserve">Para el caso que nos ocupa, lo que pretendemos es impulsar el ahorro y consumo responsable del agua, por ello, para los usuarios domésticos y mixtos quienes consuman más de 19 m³, se propone dar un tratamiento distinto que les amplie su grado contributivo para solventar el excesivo consumo del vital líquido, de tal suerte que a los que incurran en el rango de 20 m³ a 30 m³ se les aplicaría el ajuste inflacionario del 4% al valor del metro cúbico más un factor de Recuperación Tarifaria del 0.65%, cierto es que es mayor al 0.43% aplicado a los niveles de consumo inferiores, sin embargo es menor al 0.85% arrojado por el cálculo del estudio técnico que avaló el Congreso del Estado,  </w:t>
      </w:r>
      <w:r w:rsidRPr="00FB661D">
        <w:rPr>
          <w:b/>
          <w:bCs/>
        </w:rPr>
        <w:t>en el mismo sentido a los que estén en el rango de más de 30 m³ se les aplicaría el ajuste inflacionario del 4% al valor del metro cúbico más un factor de Recuperación Tarifaria del 0.85%,</w:t>
      </w:r>
      <w:r w:rsidRPr="00FB661D">
        <w:t xml:space="preserve"> que es el tope arrojado por el cálculo del estudio técnico. Cierto es que debe haber un costo mayor a quien no se está sujetando al uso responsable, utilizando agua potable para mantenimiento de áreas </w:t>
      </w:r>
      <w:proofErr w:type="spellStart"/>
      <w:r w:rsidRPr="00FB661D">
        <w:t>jardinadas</w:t>
      </w:r>
      <w:proofErr w:type="spellEnd"/>
      <w:r w:rsidRPr="00FB661D">
        <w:t>, llenado de albercas o cualquier uso que va en detrimento de necesidades básicas del resto de la población, además de fomentar al mantenimiento periódico de sus instalaciones hidráulicas para evitar la pérdida del líquido por fugas en la propiedad.</w:t>
      </w:r>
    </w:p>
    <w:p w14:paraId="7E39C8DF" w14:textId="77777777" w:rsidR="00140BCB" w:rsidRDefault="00140BCB" w:rsidP="00FB661D">
      <w:pPr>
        <w:pStyle w:val="NormalWeb"/>
        <w:spacing w:before="0" w:beforeAutospacing="0" w:after="0" w:afterAutospacing="0" w:line="360" w:lineRule="auto"/>
        <w:jc w:val="both"/>
        <w:divId w:val="1530097202"/>
      </w:pPr>
    </w:p>
    <w:p w14:paraId="7D974DFF" w14:textId="6A3E9728" w:rsidR="00B764EB" w:rsidRPr="00FB661D" w:rsidRDefault="00000000" w:rsidP="00FB661D">
      <w:pPr>
        <w:pStyle w:val="NormalWeb"/>
        <w:spacing w:before="0" w:beforeAutospacing="0" w:after="0" w:afterAutospacing="0" w:line="360" w:lineRule="auto"/>
        <w:jc w:val="both"/>
        <w:divId w:val="1530097202"/>
      </w:pPr>
      <w:r w:rsidRPr="00FB661D">
        <w:t>Por ello nos resulta viable que, bajo este esquema, se pretenda incentivar a la disminución del consumo, no puede verse como recaudatoria una potestad que tiene el usuario, es decir, si no desea ser sujeto a un factor del 0.65% ni del 0.85%, que disminuya su consumo y automáticamente estará en un rango con tarifas preferenciales.</w:t>
      </w:r>
    </w:p>
    <w:p w14:paraId="5A613C28" w14:textId="77777777" w:rsidR="00140BCB" w:rsidRDefault="00140BCB" w:rsidP="00FB661D">
      <w:pPr>
        <w:pStyle w:val="NormalWeb"/>
        <w:spacing w:before="0" w:beforeAutospacing="0" w:after="0" w:afterAutospacing="0" w:line="360" w:lineRule="auto"/>
        <w:jc w:val="both"/>
        <w:divId w:val="1530097202"/>
      </w:pPr>
    </w:p>
    <w:p w14:paraId="30982A4C" w14:textId="09DC1012" w:rsidR="00B764EB" w:rsidRPr="00FB661D" w:rsidRDefault="00000000" w:rsidP="00FB661D">
      <w:pPr>
        <w:pStyle w:val="NormalWeb"/>
        <w:spacing w:before="0" w:beforeAutospacing="0" w:after="0" w:afterAutospacing="0" w:line="360" w:lineRule="auto"/>
        <w:jc w:val="both"/>
        <w:divId w:val="1530097202"/>
      </w:pPr>
      <w:r w:rsidRPr="00FB661D">
        <w:t xml:space="preserve">Lamentablemente existen ciudadanos que no toman conciencia de la gravedad de la situación regando jardines, llenando albercas, lavando coches y pisos con mangueras, lo cual evidentemente representa acciones de desperdicio de agua, aunado a la presencia de fugas en las instalaciones hidráulicas, y hoy debemos evitarlas; por ello, la propuesta realizada va directo a ese 7.6% del total de los </w:t>
      </w:r>
      <w:r w:rsidRPr="00FB661D">
        <w:lastRenderedPageBreak/>
        <w:t>usuarios de nuestro municipio que se encuentran en el rango de consumo mayor a los 19 m³, quienes representan 32,780 usuarios.</w:t>
      </w:r>
    </w:p>
    <w:p w14:paraId="4492D50D" w14:textId="77777777" w:rsidR="00140BCB" w:rsidRDefault="00140BCB" w:rsidP="00FB661D">
      <w:pPr>
        <w:pStyle w:val="NormalWeb"/>
        <w:spacing w:before="0" w:beforeAutospacing="0" w:after="0" w:afterAutospacing="0" w:line="360" w:lineRule="auto"/>
        <w:jc w:val="both"/>
        <w:divId w:val="1530097202"/>
      </w:pPr>
    </w:p>
    <w:p w14:paraId="589B666C" w14:textId="5F4DBE85" w:rsidR="00B764EB" w:rsidRPr="00FB661D" w:rsidRDefault="00000000" w:rsidP="00FB661D">
      <w:pPr>
        <w:pStyle w:val="NormalWeb"/>
        <w:spacing w:before="0" w:beforeAutospacing="0" w:after="0" w:afterAutospacing="0" w:line="360" w:lineRule="auto"/>
        <w:jc w:val="both"/>
        <w:divId w:val="1530097202"/>
      </w:pPr>
      <w:r w:rsidRPr="00FB661D">
        <w:t>Aclarando que todos podemos acceder a una tarifa más baja si evitamos actividades como las mencionadas y verificamos nuestras instalaciones hidráulicas, está al alcance de todos el pagar menos si tomamos medidas para ahorrar agua.</w:t>
      </w:r>
    </w:p>
    <w:p w14:paraId="48720039" w14:textId="77777777" w:rsidR="00140BCB" w:rsidRDefault="00140BCB" w:rsidP="00FB661D">
      <w:pPr>
        <w:pStyle w:val="NormalWeb"/>
        <w:spacing w:before="0" w:beforeAutospacing="0" w:after="0" w:afterAutospacing="0" w:line="360" w:lineRule="auto"/>
        <w:jc w:val="both"/>
        <w:divId w:val="1530097202"/>
      </w:pPr>
    </w:p>
    <w:p w14:paraId="5CB51BA5" w14:textId="50041A4E" w:rsidR="00B764EB" w:rsidRPr="00FB661D" w:rsidRDefault="00000000" w:rsidP="00FB661D">
      <w:pPr>
        <w:pStyle w:val="NormalWeb"/>
        <w:spacing w:before="0" w:beforeAutospacing="0" w:after="0" w:afterAutospacing="0" w:line="360" w:lineRule="auto"/>
        <w:jc w:val="both"/>
        <w:divId w:val="1530097202"/>
      </w:pPr>
      <w:r w:rsidRPr="00FB661D">
        <w:t>Para los usuarios de las tarifas de beneficencia no cambian los criterios, ya que se mantiene el cobro con base en las tarifas de los usuarios domésticos hasta 30 m³, y en adelante se fija la tarifa como apoyo a las labores que realizan estos usuarios, de tal forma que por el incremento adicional que en ocasiones tienen estos usuarios para mantener sus centros operando, no se genere un costo muy alto.</w:t>
      </w:r>
    </w:p>
    <w:p w14:paraId="27EE1B4E" w14:textId="77777777" w:rsidR="00140BCB" w:rsidRDefault="00140BCB" w:rsidP="00FB661D">
      <w:pPr>
        <w:pStyle w:val="NormalWeb"/>
        <w:spacing w:before="0" w:beforeAutospacing="0" w:after="0" w:afterAutospacing="0" w:line="360" w:lineRule="auto"/>
        <w:jc w:val="both"/>
        <w:divId w:val="1530097202"/>
      </w:pPr>
    </w:p>
    <w:p w14:paraId="2AF25DB0" w14:textId="587F5509" w:rsidR="00B764EB" w:rsidRPr="00FB661D" w:rsidRDefault="00000000" w:rsidP="00FB661D">
      <w:pPr>
        <w:pStyle w:val="NormalWeb"/>
        <w:spacing w:before="0" w:beforeAutospacing="0" w:after="0" w:afterAutospacing="0" w:line="360" w:lineRule="auto"/>
        <w:jc w:val="both"/>
        <w:divId w:val="1530097202"/>
      </w:pPr>
      <w:r w:rsidRPr="00FB661D">
        <w:t>Para las tarifas comerciales y de servicios e industriales, se propone aplicar el ajuste inflacionario del 4% al valor del metro cúbico más un factor de Recuperación Tarifaria del 0.85%, que es el tope arrojado por el cálculo del estudio técnico que avaló el Congreso del Estado.</w:t>
      </w:r>
    </w:p>
    <w:p w14:paraId="5BE6B85C" w14:textId="77777777" w:rsidR="00140BCB" w:rsidRDefault="00140BCB" w:rsidP="00FB661D">
      <w:pPr>
        <w:pStyle w:val="NormalWeb"/>
        <w:spacing w:before="0" w:beforeAutospacing="0" w:after="0" w:afterAutospacing="0" w:line="360" w:lineRule="auto"/>
        <w:jc w:val="both"/>
        <w:divId w:val="1530097202"/>
        <w:rPr>
          <w:b/>
          <w:bCs/>
        </w:rPr>
      </w:pPr>
    </w:p>
    <w:p w14:paraId="2F00ED20" w14:textId="749A3B6D" w:rsidR="00B764EB" w:rsidRPr="00FB661D" w:rsidRDefault="00000000" w:rsidP="00FB661D">
      <w:pPr>
        <w:pStyle w:val="NormalWeb"/>
        <w:spacing w:before="0" w:beforeAutospacing="0" w:after="0" w:afterAutospacing="0" w:line="360" w:lineRule="auto"/>
        <w:jc w:val="both"/>
        <w:divId w:val="1530097202"/>
      </w:pPr>
      <w:r w:rsidRPr="00FB661D">
        <w:rPr>
          <w:b/>
          <w:bCs/>
        </w:rPr>
        <w:t>Fracción I, inciso K):</w:t>
      </w:r>
    </w:p>
    <w:p w14:paraId="319DA0DA" w14:textId="77777777" w:rsidR="00140BCB" w:rsidRDefault="00140BCB" w:rsidP="00FB661D">
      <w:pPr>
        <w:pStyle w:val="NormalWeb"/>
        <w:spacing w:before="0" w:beforeAutospacing="0" w:after="0" w:afterAutospacing="0" w:line="360" w:lineRule="auto"/>
        <w:jc w:val="both"/>
        <w:divId w:val="1530097202"/>
      </w:pPr>
    </w:p>
    <w:p w14:paraId="5195A357" w14:textId="3D3B93B0" w:rsidR="00B764EB" w:rsidRPr="00FB661D" w:rsidRDefault="00000000" w:rsidP="00FB661D">
      <w:pPr>
        <w:pStyle w:val="NormalWeb"/>
        <w:spacing w:before="0" w:beforeAutospacing="0" w:after="0" w:afterAutospacing="0" w:line="360" w:lineRule="auto"/>
        <w:jc w:val="both"/>
        <w:divId w:val="1530097202"/>
      </w:pPr>
      <w:r w:rsidRPr="00FB661D">
        <w:t xml:space="preserve">En el inciso que nos ocupa se genera un incremento en el beneficio de las personas adultas mayores o que presentan una discapacidad; En este caso debemos señalar que dentro de la Ley vigente se le bonificaba de su importe a pagar un monto de $28.52 y ahora se le bonificarán </w:t>
      </w:r>
      <w:r w:rsidRPr="00FB661D">
        <w:rPr>
          <w:b/>
          <w:bCs/>
        </w:rPr>
        <w:t>$29.62</w:t>
      </w:r>
      <w:r w:rsidRPr="00FB661D">
        <w:t xml:space="preserve"> por cada usuario acreditado como adulto mayor, o con discapacidad que habite en la vivienda. </w:t>
      </w:r>
    </w:p>
    <w:p w14:paraId="700A1E02" w14:textId="77777777" w:rsidR="00140BCB" w:rsidRDefault="00140BCB" w:rsidP="00FB661D">
      <w:pPr>
        <w:pStyle w:val="NormalWeb"/>
        <w:spacing w:before="0" w:beforeAutospacing="0" w:after="0" w:afterAutospacing="0" w:line="360" w:lineRule="auto"/>
        <w:jc w:val="both"/>
        <w:divId w:val="1530097202"/>
      </w:pPr>
    </w:p>
    <w:p w14:paraId="74A81BB7" w14:textId="0730A3D7" w:rsidR="00B764EB" w:rsidRPr="00FB661D" w:rsidRDefault="00000000" w:rsidP="00FB661D">
      <w:pPr>
        <w:pStyle w:val="NormalWeb"/>
        <w:spacing w:before="0" w:beforeAutospacing="0" w:after="0" w:afterAutospacing="0" w:line="360" w:lineRule="auto"/>
        <w:jc w:val="both"/>
        <w:divId w:val="1530097202"/>
      </w:pPr>
      <w:r w:rsidRPr="00FB661D">
        <w:t>En el resto de los conceptos de los artículos 16 y 54, se propone aplicar el ajuste inflacionario del 4% autorizado para el ejercicio 2025.</w:t>
      </w:r>
    </w:p>
    <w:p w14:paraId="4070A35A" w14:textId="77777777" w:rsidR="0001389A" w:rsidRDefault="0001389A" w:rsidP="00FB661D">
      <w:pPr>
        <w:pStyle w:val="NormalWeb"/>
        <w:spacing w:before="0" w:beforeAutospacing="0" w:after="0" w:afterAutospacing="0" w:line="360" w:lineRule="auto"/>
        <w:jc w:val="both"/>
        <w:divId w:val="1530097202"/>
        <w:rPr>
          <w:b/>
          <w:bCs/>
        </w:rPr>
      </w:pPr>
    </w:p>
    <w:p w14:paraId="703C36E2" w14:textId="2F573A9F" w:rsidR="00B764EB" w:rsidRPr="00FB661D" w:rsidRDefault="00000000" w:rsidP="00FB661D">
      <w:pPr>
        <w:pStyle w:val="NormalWeb"/>
        <w:spacing w:before="0" w:beforeAutospacing="0" w:after="0" w:afterAutospacing="0" w:line="360" w:lineRule="auto"/>
        <w:jc w:val="both"/>
        <w:divId w:val="1530097202"/>
      </w:pPr>
      <w:r w:rsidRPr="00FB661D">
        <w:rPr>
          <w:b/>
          <w:bCs/>
        </w:rPr>
        <w:t>Sección Segunda</w:t>
      </w:r>
    </w:p>
    <w:p w14:paraId="3C03BE02" w14:textId="77777777" w:rsidR="0001389A" w:rsidRDefault="0001389A" w:rsidP="00FB661D">
      <w:pPr>
        <w:pStyle w:val="NormalWeb"/>
        <w:spacing w:before="0" w:beforeAutospacing="0" w:after="0" w:afterAutospacing="0" w:line="360" w:lineRule="auto"/>
        <w:jc w:val="both"/>
        <w:divId w:val="1530097202"/>
        <w:rPr>
          <w:b/>
          <w:bCs/>
        </w:rPr>
      </w:pPr>
    </w:p>
    <w:p w14:paraId="06DA8751" w14:textId="77777777" w:rsidR="0001389A" w:rsidRDefault="0001389A" w:rsidP="00FB661D">
      <w:pPr>
        <w:pStyle w:val="NormalWeb"/>
        <w:spacing w:before="0" w:beforeAutospacing="0" w:after="0" w:afterAutospacing="0" w:line="360" w:lineRule="auto"/>
        <w:jc w:val="both"/>
        <w:divId w:val="1530097202"/>
        <w:rPr>
          <w:b/>
          <w:bCs/>
        </w:rPr>
      </w:pPr>
    </w:p>
    <w:p w14:paraId="51128299" w14:textId="769D2D29"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de limpia, recolección, traslado, tratamiento y disposición final de residuos.</w:t>
      </w:r>
    </w:p>
    <w:p w14:paraId="13FBA3CC" w14:textId="77777777" w:rsidR="0001389A" w:rsidRDefault="0001389A" w:rsidP="00FB661D">
      <w:pPr>
        <w:pStyle w:val="NormalWeb"/>
        <w:spacing w:before="0" w:beforeAutospacing="0" w:after="0" w:afterAutospacing="0" w:line="360" w:lineRule="auto"/>
        <w:jc w:val="both"/>
        <w:divId w:val="1530097202"/>
        <w:rPr>
          <w:b/>
          <w:bCs/>
        </w:rPr>
      </w:pPr>
    </w:p>
    <w:p w14:paraId="4E290338" w14:textId="0885E700" w:rsidR="00B764EB" w:rsidRPr="00FB661D" w:rsidRDefault="00000000" w:rsidP="00FB661D">
      <w:pPr>
        <w:pStyle w:val="NormalWeb"/>
        <w:spacing w:before="0" w:beforeAutospacing="0" w:after="0" w:afterAutospacing="0" w:line="360" w:lineRule="auto"/>
        <w:jc w:val="both"/>
        <w:divId w:val="1530097202"/>
      </w:pPr>
      <w:r w:rsidRPr="00FB661D">
        <w:rPr>
          <w:b/>
          <w:bCs/>
        </w:rPr>
        <w:t>Referente al artículo 17</w:t>
      </w:r>
      <w:r w:rsidRPr="00FB661D">
        <w:t>, permanece en los mismos términos, únicamente se actualiza al índice inflacionario del 4% cuatro por ciento, aprobado por el Congreso del Estado de Guanajuato.</w:t>
      </w:r>
    </w:p>
    <w:p w14:paraId="7EF16AE5" w14:textId="77777777" w:rsidR="0001389A" w:rsidRDefault="0001389A" w:rsidP="00FB661D">
      <w:pPr>
        <w:pStyle w:val="NormalWeb"/>
        <w:spacing w:before="0" w:beforeAutospacing="0" w:after="0" w:afterAutospacing="0" w:line="360" w:lineRule="auto"/>
        <w:jc w:val="both"/>
        <w:divId w:val="1530097202"/>
        <w:rPr>
          <w:b/>
          <w:bCs/>
        </w:rPr>
      </w:pPr>
    </w:p>
    <w:p w14:paraId="166D5ACE" w14:textId="37C796D0" w:rsidR="00B764EB" w:rsidRPr="00FB661D" w:rsidRDefault="00000000" w:rsidP="00FB661D">
      <w:pPr>
        <w:pStyle w:val="NormalWeb"/>
        <w:spacing w:before="0" w:beforeAutospacing="0" w:after="0" w:afterAutospacing="0" w:line="360" w:lineRule="auto"/>
        <w:jc w:val="both"/>
        <w:divId w:val="1530097202"/>
      </w:pPr>
      <w:r w:rsidRPr="00FB661D">
        <w:rPr>
          <w:b/>
          <w:bCs/>
        </w:rPr>
        <w:t>Sección Tercera</w:t>
      </w:r>
    </w:p>
    <w:p w14:paraId="005F8194" w14:textId="77777777" w:rsidR="0001389A" w:rsidRDefault="0001389A" w:rsidP="00FB661D">
      <w:pPr>
        <w:pStyle w:val="NormalWeb"/>
        <w:spacing w:before="0" w:beforeAutospacing="0" w:after="0" w:afterAutospacing="0" w:line="360" w:lineRule="auto"/>
        <w:jc w:val="both"/>
        <w:divId w:val="1530097202"/>
        <w:rPr>
          <w:b/>
          <w:bCs/>
        </w:rPr>
      </w:pPr>
    </w:p>
    <w:p w14:paraId="7C41540B" w14:textId="0E9EE262"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de panteones.</w:t>
      </w:r>
    </w:p>
    <w:p w14:paraId="2E925705" w14:textId="77777777" w:rsidR="0001389A" w:rsidRDefault="0001389A" w:rsidP="00FB661D">
      <w:pPr>
        <w:pStyle w:val="NormalWeb"/>
        <w:spacing w:before="0" w:beforeAutospacing="0" w:after="0" w:afterAutospacing="0" w:line="360" w:lineRule="auto"/>
        <w:jc w:val="both"/>
        <w:divId w:val="1530097202"/>
        <w:rPr>
          <w:b/>
          <w:bCs/>
        </w:rPr>
      </w:pPr>
    </w:p>
    <w:p w14:paraId="71422793" w14:textId="6AFAB22D" w:rsidR="00B764EB" w:rsidRPr="00FB661D" w:rsidRDefault="00000000" w:rsidP="00FB661D">
      <w:pPr>
        <w:pStyle w:val="NormalWeb"/>
        <w:spacing w:before="0" w:beforeAutospacing="0" w:after="0" w:afterAutospacing="0" w:line="360" w:lineRule="auto"/>
        <w:jc w:val="both"/>
        <w:divId w:val="1530097202"/>
      </w:pPr>
      <w:r w:rsidRPr="00FB661D">
        <w:rPr>
          <w:b/>
          <w:bCs/>
        </w:rPr>
        <w:t>Respecto a las tarifas relativas al artículo 18</w:t>
      </w:r>
      <w:r w:rsidRPr="00FB661D">
        <w:t>, permanece en los mismos términos, únicamente se actualiza al índice inflacionario del 4% cuatro por ciento, aprobado por el Congreso del Estado de Guanajuato.</w:t>
      </w:r>
    </w:p>
    <w:p w14:paraId="75F9B934" w14:textId="77777777" w:rsidR="0001389A" w:rsidRDefault="0001389A" w:rsidP="00FB661D">
      <w:pPr>
        <w:pStyle w:val="NormalWeb"/>
        <w:spacing w:before="0" w:beforeAutospacing="0" w:after="0" w:afterAutospacing="0" w:line="360" w:lineRule="auto"/>
        <w:jc w:val="both"/>
        <w:divId w:val="1530097202"/>
        <w:rPr>
          <w:b/>
          <w:bCs/>
        </w:rPr>
      </w:pPr>
    </w:p>
    <w:p w14:paraId="11F51CBB" w14:textId="3F21279E" w:rsidR="00B764EB" w:rsidRPr="00FB661D" w:rsidRDefault="00000000" w:rsidP="00FB661D">
      <w:pPr>
        <w:pStyle w:val="NormalWeb"/>
        <w:spacing w:before="0" w:beforeAutospacing="0" w:after="0" w:afterAutospacing="0" w:line="360" w:lineRule="auto"/>
        <w:jc w:val="both"/>
        <w:divId w:val="1530097202"/>
      </w:pPr>
      <w:r w:rsidRPr="00FB661D">
        <w:rPr>
          <w:b/>
          <w:bCs/>
        </w:rPr>
        <w:t>Sección Cuarta</w:t>
      </w:r>
    </w:p>
    <w:p w14:paraId="0B8FFFAE" w14:textId="77777777" w:rsidR="0001389A" w:rsidRDefault="0001389A" w:rsidP="00FB661D">
      <w:pPr>
        <w:pStyle w:val="NormalWeb"/>
        <w:spacing w:before="0" w:beforeAutospacing="0" w:after="0" w:afterAutospacing="0" w:line="360" w:lineRule="auto"/>
        <w:jc w:val="both"/>
        <w:divId w:val="1530097202"/>
        <w:rPr>
          <w:b/>
          <w:bCs/>
        </w:rPr>
      </w:pPr>
    </w:p>
    <w:p w14:paraId="035BDBD3" w14:textId="0842F3CF" w:rsidR="00B764EB" w:rsidRPr="00FB661D" w:rsidRDefault="00000000" w:rsidP="00FB661D">
      <w:pPr>
        <w:pStyle w:val="NormalWeb"/>
        <w:spacing w:before="0" w:beforeAutospacing="0" w:after="0" w:afterAutospacing="0" w:line="360" w:lineRule="auto"/>
        <w:jc w:val="both"/>
        <w:divId w:val="1530097202"/>
      </w:pPr>
      <w:r w:rsidRPr="00FB661D">
        <w:rPr>
          <w:b/>
          <w:bCs/>
        </w:rPr>
        <w:t>Derechos por los servicios de rastro.</w:t>
      </w:r>
    </w:p>
    <w:p w14:paraId="5CBA04B4" w14:textId="77777777" w:rsidR="0001389A" w:rsidRDefault="0001389A" w:rsidP="00FB661D">
      <w:pPr>
        <w:pStyle w:val="NormalWeb"/>
        <w:spacing w:before="0" w:beforeAutospacing="0" w:after="0" w:afterAutospacing="0" w:line="360" w:lineRule="auto"/>
        <w:jc w:val="both"/>
        <w:divId w:val="1530097202"/>
        <w:rPr>
          <w:b/>
          <w:bCs/>
        </w:rPr>
      </w:pPr>
    </w:p>
    <w:p w14:paraId="760CCF5E" w14:textId="2E506185" w:rsidR="00B764EB" w:rsidRPr="00FB661D" w:rsidRDefault="00000000" w:rsidP="00FB661D">
      <w:pPr>
        <w:pStyle w:val="NormalWeb"/>
        <w:spacing w:before="0" w:beforeAutospacing="0" w:after="0" w:afterAutospacing="0" w:line="360" w:lineRule="auto"/>
        <w:jc w:val="both"/>
        <w:divId w:val="1530097202"/>
      </w:pPr>
      <w:r w:rsidRPr="00FB661D">
        <w:rPr>
          <w:b/>
          <w:bCs/>
        </w:rPr>
        <w:t>Respecto a las tarifas relativas al artículo 19</w:t>
      </w:r>
      <w:r w:rsidRPr="00FB661D">
        <w:t>, permanecen en los mismos términos, únicamente se actualiza al índice inflacionario del 4% cuatro por ciento, aprobado por el Congreso del Estado de Guanajuato.</w:t>
      </w:r>
    </w:p>
    <w:p w14:paraId="04E2A5F1" w14:textId="77777777" w:rsidR="0001389A" w:rsidRDefault="0001389A" w:rsidP="00FB661D">
      <w:pPr>
        <w:pStyle w:val="NormalWeb"/>
        <w:spacing w:before="0" w:beforeAutospacing="0" w:after="0" w:afterAutospacing="0" w:line="360" w:lineRule="auto"/>
        <w:jc w:val="both"/>
        <w:divId w:val="1530097202"/>
        <w:rPr>
          <w:b/>
          <w:bCs/>
        </w:rPr>
      </w:pPr>
    </w:p>
    <w:p w14:paraId="647C3F4F" w14:textId="675361FA" w:rsidR="00B764EB" w:rsidRPr="00FB661D" w:rsidRDefault="00000000" w:rsidP="00FB661D">
      <w:pPr>
        <w:pStyle w:val="NormalWeb"/>
        <w:spacing w:before="0" w:beforeAutospacing="0" w:after="0" w:afterAutospacing="0" w:line="360" w:lineRule="auto"/>
        <w:jc w:val="both"/>
        <w:divId w:val="1530097202"/>
      </w:pPr>
      <w:r w:rsidRPr="00FB661D">
        <w:rPr>
          <w:b/>
          <w:bCs/>
        </w:rPr>
        <w:t>Sección Quinta</w:t>
      </w:r>
    </w:p>
    <w:p w14:paraId="7D809023" w14:textId="77777777" w:rsidR="0001389A" w:rsidRDefault="0001389A" w:rsidP="00FB661D">
      <w:pPr>
        <w:pStyle w:val="NormalWeb"/>
        <w:spacing w:before="0" w:beforeAutospacing="0" w:after="0" w:afterAutospacing="0" w:line="360" w:lineRule="auto"/>
        <w:jc w:val="both"/>
        <w:divId w:val="1530097202"/>
        <w:rPr>
          <w:b/>
          <w:bCs/>
        </w:rPr>
      </w:pPr>
    </w:p>
    <w:p w14:paraId="0D95A4C6" w14:textId="0604B42B"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Derechos por servicios de seguridad pública. </w:t>
      </w:r>
    </w:p>
    <w:p w14:paraId="0979883B" w14:textId="77777777" w:rsidR="0001389A" w:rsidRDefault="0001389A" w:rsidP="00FB661D">
      <w:pPr>
        <w:pStyle w:val="NormalWeb"/>
        <w:spacing w:before="0" w:beforeAutospacing="0" w:after="0" w:afterAutospacing="0" w:line="360" w:lineRule="auto"/>
        <w:jc w:val="both"/>
        <w:divId w:val="1530097202"/>
        <w:rPr>
          <w:b/>
          <w:bCs/>
        </w:rPr>
      </w:pPr>
    </w:p>
    <w:p w14:paraId="40DF090F" w14:textId="48268999" w:rsidR="00B764EB" w:rsidRPr="00FB661D" w:rsidRDefault="00000000" w:rsidP="00FB661D">
      <w:pPr>
        <w:pStyle w:val="NormalWeb"/>
        <w:spacing w:before="0" w:beforeAutospacing="0" w:after="0" w:afterAutospacing="0" w:line="360" w:lineRule="auto"/>
        <w:jc w:val="both"/>
        <w:divId w:val="1530097202"/>
      </w:pPr>
      <w:r w:rsidRPr="00FB661D">
        <w:rPr>
          <w:b/>
          <w:bCs/>
        </w:rPr>
        <w:t>Por lo que se refiere a los derechos por seguridad pública, establecidos en el artículo 20 fracción</w:t>
      </w:r>
      <w:r w:rsidRPr="00FB661D">
        <w:t xml:space="preserve"> I inciso a) y fracción II, en lo general se ajusta al índice </w:t>
      </w:r>
      <w:r w:rsidRPr="00FB661D">
        <w:lastRenderedPageBreak/>
        <w:t>inflacionario del 4% cuatro por ciento aprobado por el Congreso del Estado de Guanajuato.</w:t>
      </w:r>
    </w:p>
    <w:p w14:paraId="441C5FCB" w14:textId="77777777" w:rsidR="0001389A" w:rsidRDefault="0001389A" w:rsidP="00FB661D">
      <w:pPr>
        <w:pStyle w:val="NormalWeb"/>
        <w:spacing w:before="0" w:beforeAutospacing="0" w:after="0" w:afterAutospacing="0" w:line="360" w:lineRule="auto"/>
        <w:jc w:val="both"/>
        <w:divId w:val="1530097202"/>
      </w:pPr>
    </w:p>
    <w:p w14:paraId="476B6914" w14:textId="166BE427" w:rsidR="00B764EB" w:rsidRPr="00FB661D" w:rsidRDefault="00000000" w:rsidP="00FB661D">
      <w:pPr>
        <w:pStyle w:val="NormalWeb"/>
        <w:spacing w:before="0" w:beforeAutospacing="0" w:after="0" w:afterAutospacing="0" w:line="360" w:lineRule="auto"/>
        <w:jc w:val="both"/>
        <w:divId w:val="1530097202"/>
      </w:pPr>
      <w:r w:rsidRPr="00FB661D">
        <w:t xml:space="preserve">Por lo que corresponde al </w:t>
      </w:r>
      <w:r w:rsidRPr="00FB661D">
        <w:rPr>
          <w:b/>
          <w:bCs/>
        </w:rPr>
        <w:t>artículo 20 fracción I, incisos b), c) y d),</w:t>
      </w:r>
      <w:r w:rsidRPr="00FB661D">
        <w:t xml:space="preserve"> se propone un incremento mayor al porcentaje del índice inflacionario aprobado por el Congreso, atendiendo al principio de razonabilidad del costo servicio, que consistió en revisar un cálculo del costo unitario de las diversas actividades que lleva a cabo personal de la Secretaría de Seguridad, Prevención y Protección Ciudadana. Tomando en cuenta el costo económico y administrativo, equipo, materiales y otros elementos que arroja el costo final del servicio. Así como tomando en consideración los incrementos salariales autorizados que correspondieron a un incremento general del 4% conforme a la sesión ordinaria del Honorable Ayuntamiento de fecha 18 de diciembre de 2023, así como de la sesión de fecha 25 de julio de 2024, en el cual, se incrementó los cuadros básicos salariales en un 3%, sumando un total de incremento generalizado del 7%, cumpliendo el objetivo de la administración de tener mejores cuerpos de seguridad, policía más honesta, capacitada, entrenada y bien remunerada. La tarifa propuesta se motiva con base en los estudios técnicos correspondientes </w:t>
      </w:r>
      <w:r w:rsidRPr="00FB661D">
        <w:rPr>
          <w:b/>
          <w:bCs/>
        </w:rPr>
        <w:t>(Estudios Técnicos 1, 2 y 3).</w:t>
      </w:r>
    </w:p>
    <w:p w14:paraId="34604A35" w14:textId="77777777" w:rsidR="0001389A" w:rsidRDefault="0001389A" w:rsidP="00FB661D">
      <w:pPr>
        <w:pStyle w:val="NormalWeb"/>
        <w:spacing w:before="0" w:beforeAutospacing="0" w:after="0" w:afterAutospacing="0" w:line="360" w:lineRule="auto"/>
        <w:jc w:val="both"/>
        <w:divId w:val="1530097202"/>
        <w:rPr>
          <w:b/>
          <w:bCs/>
        </w:rPr>
      </w:pPr>
    </w:p>
    <w:p w14:paraId="7EAAFBEE" w14:textId="0F93CE5C" w:rsidR="00B764EB" w:rsidRPr="00FB661D" w:rsidRDefault="00000000" w:rsidP="00FB661D">
      <w:pPr>
        <w:pStyle w:val="NormalWeb"/>
        <w:spacing w:before="0" w:beforeAutospacing="0" w:after="0" w:afterAutospacing="0" w:line="360" w:lineRule="auto"/>
        <w:jc w:val="both"/>
        <w:divId w:val="1530097202"/>
      </w:pPr>
      <w:r w:rsidRPr="00FB661D">
        <w:rPr>
          <w:b/>
          <w:bCs/>
        </w:rPr>
        <w:t>Sección Sexta</w:t>
      </w:r>
    </w:p>
    <w:p w14:paraId="725B7624" w14:textId="77777777" w:rsidR="0001389A" w:rsidRDefault="0001389A" w:rsidP="00FB661D">
      <w:pPr>
        <w:pStyle w:val="NormalWeb"/>
        <w:spacing w:before="0" w:beforeAutospacing="0" w:after="0" w:afterAutospacing="0" w:line="360" w:lineRule="auto"/>
        <w:jc w:val="both"/>
        <w:divId w:val="1530097202"/>
        <w:rPr>
          <w:b/>
          <w:bCs/>
        </w:rPr>
      </w:pPr>
    </w:p>
    <w:p w14:paraId="008FC73C" w14:textId="6D0BA23A"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Derechos por servicios de transporte público urbano y suburbano en ruta fija. </w:t>
      </w:r>
    </w:p>
    <w:p w14:paraId="26DB0052"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Respecto a las tarifas establecidas en el artículo 21</w:t>
      </w:r>
      <w:r w:rsidRPr="00FB661D">
        <w:t>,</w:t>
      </w:r>
      <w:r w:rsidRPr="00FB661D">
        <w:rPr>
          <w:b/>
          <w:bCs/>
        </w:rPr>
        <w:t xml:space="preserve"> </w:t>
      </w:r>
      <w:r w:rsidRPr="00FB661D">
        <w:t>en lo general se propone el ajuste conforme al índice inflacionario del 4% cuatro por ciento, aprobado por el Congreso del Estado de Guanajuato.</w:t>
      </w:r>
    </w:p>
    <w:p w14:paraId="0333CF9E" w14:textId="77777777" w:rsidR="0001389A" w:rsidRDefault="0001389A" w:rsidP="00FB661D">
      <w:pPr>
        <w:pStyle w:val="NormalWeb"/>
        <w:spacing w:before="0" w:beforeAutospacing="0" w:after="0" w:afterAutospacing="0" w:line="360" w:lineRule="auto"/>
        <w:jc w:val="both"/>
        <w:divId w:val="1530097202"/>
        <w:rPr>
          <w:b/>
          <w:bCs/>
        </w:rPr>
      </w:pPr>
    </w:p>
    <w:p w14:paraId="3AA8141F" w14:textId="39D032A6" w:rsidR="00B764EB" w:rsidRPr="00FB661D" w:rsidRDefault="00000000" w:rsidP="00FB661D">
      <w:pPr>
        <w:pStyle w:val="NormalWeb"/>
        <w:spacing w:before="0" w:beforeAutospacing="0" w:after="0" w:afterAutospacing="0" w:line="360" w:lineRule="auto"/>
        <w:jc w:val="both"/>
        <w:divId w:val="1530097202"/>
      </w:pPr>
      <w:r w:rsidRPr="00FB661D">
        <w:rPr>
          <w:b/>
          <w:bCs/>
        </w:rPr>
        <w:t>Se propone la adición de la fracción XXIV del artículo 21</w:t>
      </w:r>
      <w:r w:rsidRPr="00FB661D">
        <w:t xml:space="preserve">, por concepto de “Permiso de Pernocta”, atendiendo a lo que establece el artículo 216 de la Ley de Movilidad del Estado de Guanajuato y sus Municipios  así como a las atribuciones de la Dirección de Servicio de Transporte conferidas en el artículo 162 fracción V del Reglamento Interior de la Administración Pública Municipal de León, Guanajuato </w:t>
      </w:r>
      <w:r w:rsidRPr="00FB661D">
        <w:lastRenderedPageBreak/>
        <w:t xml:space="preserve">mismos que fue reformado en fecha 8 de octubre de 2024, la tarifa propuesta se motiva con base al estudio técnico correspondiente. </w:t>
      </w:r>
      <w:r w:rsidRPr="00FB661D">
        <w:rPr>
          <w:b/>
          <w:bCs/>
        </w:rPr>
        <w:t>(Estudio Técnico 4).</w:t>
      </w:r>
    </w:p>
    <w:p w14:paraId="123FA8E3" w14:textId="77777777" w:rsidR="0001389A" w:rsidRDefault="0001389A" w:rsidP="00FB661D">
      <w:pPr>
        <w:pStyle w:val="NormalWeb"/>
        <w:spacing w:before="0" w:beforeAutospacing="0" w:after="0" w:afterAutospacing="0" w:line="360" w:lineRule="auto"/>
        <w:jc w:val="both"/>
        <w:divId w:val="1530097202"/>
        <w:rPr>
          <w:b/>
          <w:bCs/>
        </w:rPr>
      </w:pPr>
    </w:p>
    <w:p w14:paraId="5D18AF6E" w14:textId="75B0948C" w:rsidR="00B764EB" w:rsidRPr="00FB661D" w:rsidRDefault="00000000" w:rsidP="00FB661D">
      <w:pPr>
        <w:pStyle w:val="NormalWeb"/>
        <w:spacing w:before="0" w:beforeAutospacing="0" w:after="0" w:afterAutospacing="0" w:line="360" w:lineRule="auto"/>
        <w:jc w:val="both"/>
        <w:divId w:val="1530097202"/>
      </w:pPr>
      <w:r w:rsidRPr="00FB661D">
        <w:rPr>
          <w:b/>
          <w:bCs/>
        </w:rPr>
        <w:t>Sección Séptima</w:t>
      </w:r>
    </w:p>
    <w:p w14:paraId="18E8691A" w14:textId="77777777" w:rsidR="0001389A" w:rsidRDefault="0001389A" w:rsidP="00FB661D">
      <w:pPr>
        <w:pStyle w:val="NormalWeb"/>
        <w:spacing w:before="0" w:beforeAutospacing="0" w:after="0" w:afterAutospacing="0" w:line="360" w:lineRule="auto"/>
        <w:jc w:val="both"/>
        <w:divId w:val="1530097202"/>
        <w:rPr>
          <w:b/>
          <w:bCs/>
        </w:rPr>
      </w:pPr>
    </w:p>
    <w:p w14:paraId="170F001B" w14:textId="2F3ED7C5"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de tránsito y vialidad.</w:t>
      </w:r>
    </w:p>
    <w:p w14:paraId="3583C9ED"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Por lo que se refiere a los derechos por seguridad pública, establecidos en el artículo 22,</w:t>
      </w:r>
      <w:r w:rsidRPr="00FB661D">
        <w:t xml:space="preserve"> se ajusta al índice inflacionario del 4% cuatro por ciento aprobado por el Congreso del Estado de Guanajuato.</w:t>
      </w:r>
    </w:p>
    <w:p w14:paraId="60C9E3C9" w14:textId="77777777" w:rsidR="0001389A" w:rsidRDefault="0001389A" w:rsidP="00FB661D">
      <w:pPr>
        <w:pStyle w:val="NormalWeb"/>
        <w:spacing w:before="0" w:beforeAutospacing="0" w:after="0" w:afterAutospacing="0" w:line="360" w:lineRule="auto"/>
        <w:jc w:val="both"/>
        <w:divId w:val="1530097202"/>
        <w:rPr>
          <w:b/>
          <w:bCs/>
        </w:rPr>
      </w:pPr>
    </w:p>
    <w:p w14:paraId="1BE652D4" w14:textId="2714B754" w:rsidR="00B764EB" w:rsidRPr="00FB661D" w:rsidRDefault="00000000" w:rsidP="00FB661D">
      <w:pPr>
        <w:pStyle w:val="NormalWeb"/>
        <w:spacing w:before="0" w:beforeAutospacing="0" w:after="0" w:afterAutospacing="0" w:line="360" w:lineRule="auto"/>
        <w:jc w:val="both"/>
        <w:divId w:val="1530097202"/>
      </w:pPr>
      <w:r w:rsidRPr="00FB661D">
        <w:rPr>
          <w:b/>
          <w:bCs/>
        </w:rPr>
        <w:t>Por lo que respecta a las tarifas establecidas en el artículo 23</w:t>
      </w:r>
      <w:r w:rsidRPr="00FB661D">
        <w:t>, en lo general se propone el ajuste conforme al índice inflacionario del 4% cuatro por ciento, aprobado por el Congreso del Estado de Guanajuato.</w:t>
      </w:r>
    </w:p>
    <w:p w14:paraId="453DBF5E" w14:textId="77777777" w:rsidR="0001389A" w:rsidRDefault="0001389A" w:rsidP="00FB661D">
      <w:pPr>
        <w:pStyle w:val="NormalWeb"/>
        <w:spacing w:before="0" w:beforeAutospacing="0" w:after="0" w:afterAutospacing="0" w:line="360" w:lineRule="auto"/>
        <w:jc w:val="both"/>
        <w:divId w:val="1530097202"/>
        <w:rPr>
          <w:b/>
          <w:bCs/>
        </w:rPr>
      </w:pPr>
    </w:p>
    <w:p w14:paraId="6E045EA9" w14:textId="3C3480CB" w:rsidR="00B764EB" w:rsidRPr="00FB661D" w:rsidRDefault="00000000" w:rsidP="00FB661D">
      <w:pPr>
        <w:pStyle w:val="NormalWeb"/>
        <w:spacing w:before="0" w:beforeAutospacing="0" w:after="0" w:afterAutospacing="0" w:line="360" w:lineRule="auto"/>
        <w:jc w:val="both"/>
        <w:divId w:val="1530097202"/>
      </w:pPr>
      <w:r w:rsidRPr="00FB661D">
        <w:rPr>
          <w:b/>
          <w:bCs/>
        </w:rPr>
        <w:t>Sección Octava</w:t>
      </w:r>
    </w:p>
    <w:p w14:paraId="664A18B8" w14:textId="77777777" w:rsidR="0001389A" w:rsidRDefault="0001389A" w:rsidP="00FB661D">
      <w:pPr>
        <w:pStyle w:val="NormalWeb"/>
        <w:spacing w:before="0" w:beforeAutospacing="0" w:after="0" w:afterAutospacing="0" w:line="360" w:lineRule="auto"/>
        <w:jc w:val="both"/>
        <w:divId w:val="1530097202"/>
        <w:rPr>
          <w:b/>
          <w:bCs/>
        </w:rPr>
      </w:pPr>
    </w:p>
    <w:p w14:paraId="38B07CD2" w14:textId="6CE347E5"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de estacionamientos públicos.</w:t>
      </w:r>
    </w:p>
    <w:p w14:paraId="65B14ED7"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Por lo referente al artículo 24</w:t>
      </w:r>
      <w:r w:rsidRPr="00FB661D">
        <w:t>, respecto a los derechos por servicios de estacionamientos públicos, las tarifas se ajustan al índice inflacionario del 4% cuatro por ciento, aprobado por el Congreso del Estado de Guanajuato.</w:t>
      </w:r>
    </w:p>
    <w:p w14:paraId="69E1E445" w14:textId="77777777" w:rsidR="0001389A" w:rsidRDefault="0001389A" w:rsidP="00FB661D">
      <w:pPr>
        <w:pStyle w:val="NormalWeb"/>
        <w:spacing w:before="0" w:beforeAutospacing="0" w:after="0" w:afterAutospacing="0" w:line="360" w:lineRule="auto"/>
        <w:jc w:val="both"/>
        <w:divId w:val="1530097202"/>
        <w:rPr>
          <w:b/>
          <w:bCs/>
        </w:rPr>
      </w:pPr>
    </w:p>
    <w:p w14:paraId="5E2A840B" w14:textId="43A346DA" w:rsidR="00B764EB" w:rsidRPr="00FB661D" w:rsidRDefault="00000000" w:rsidP="00FB661D">
      <w:pPr>
        <w:pStyle w:val="NormalWeb"/>
        <w:spacing w:before="0" w:beforeAutospacing="0" w:after="0" w:afterAutospacing="0" w:line="360" w:lineRule="auto"/>
        <w:jc w:val="both"/>
        <w:divId w:val="1530097202"/>
      </w:pPr>
      <w:r w:rsidRPr="00FB661D">
        <w:rPr>
          <w:b/>
          <w:bCs/>
        </w:rPr>
        <w:t>Sección Novena</w:t>
      </w:r>
    </w:p>
    <w:p w14:paraId="6D31877A" w14:textId="77777777" w:rsidR="0001389A" w:rsidRDefault="0001389A" w:rsidP="00FB661D">
      <w:pPr>
        <w:pStyle w:val="NormalWeb"/>
        <w:spacing w:before="0" w:beforeAutospacing="0" w:after="0" w:afterAutospacing="0" w:line="360" w:lineRule="auto"/>
        <w:jc w:val="both"/>
        <w:divId w:val="1530097202"/>
        <w:rPr>
          <w:b/>
          <w:bCs/>
        </w:rPr>
      </w:pPr>
    </w:p>
    <w:p w14:paraId="20187017" w14:textId="19FF2B6C"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de asistencia y salud pública</w:t>
      </w:r>
    </w:p>
    <w:p w14:paraId="1E6E9C6E" w14:textId="77777777" w:rsidR="0001389A" w:rsidRDefault="0001389A" w:rsidP="00FB661D">
      <w:pPr>
        <w:pStyle w:val="NormalWeb"/>
        <w:spacing w:before="0" w:beforeAutospacing="0" w:after="0" w:afterAutospacing="0" w:line="360" w:lineRule="auto"/>
        <w:jc w:val="both"/>
        <w:divId w:val="1530097202"/>
        <w:rPr>
          <w:b/>
          <w:bCs/>
        </w:rPr>
      </w:pPr>
    </w:p>
    <w:p w14:paraId="6490F0E1" w14:textId="20274AD5" w:rsidR="00B764EB" w:rsidRPr="00FB661D" w:rsidRDefault="00000000" w:rsidP="00FB661D">
      <w:pPr>
        <w:pStyle w:val="NormalWeb"/>
        <w:spacing w:before="0" w:beforeAutospacing="0" w:after="0" w:afterAutospacing="0" w:line="360" w:lineRule="auto"/>
        <w:jc w:val="both"/>
        <w:divId w:val="1530097202"/>
      </w:pPr>
      <w:r w:rsidRPr="00FB661D">
        <w:rPr>
          <w:b/>
          <w:bCs/>
        </w:rPr>
        <w:t>Por lo referente al artículo 25</w:t>
      </w:r>
      <w:r w:rsidRPr="00FB661D">
        <w:t>, las tarifas relativas a estos derechos en lo general se ajustan al índice inflacionario del 4% cuatro por ciento, aprobado por el Congreso del Estado de Guanajuato.</w:t>
      </w:r>
    </w:p>
    <w:p w14:paraId="3F569F96" w14:textId="77777777" w:rsidR="0001389A" w:rsidRDefault="0001389A" w:rsidP="00FB661D">
      <w:pPr>
        <w:pStyle w:val="NormalWeb"/>
        <w:spacing w:before="0" w:beforeAutospacing="0" w:after="0" w:afterAutospacing="0" w:line="360" w:lineRule="auto"/>
        <w:jc w:val="both"/>
        <w:divId w:val="1530097202"/>
        <w:rPr>
          <w:b/>
          <w:bCs/>
        </w:rPr>
      </w:pPr>
    </w:p>
    <w:p w14:paraId="2775CF5E" w14:textId="1473F3A4"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Para el artículo 25, fracción V </w:t>
      </w:r>
      <w:r w:rsidRPr="00FB661D">
        <w:t xml:space="preserve">“Por los servicios prestados en materia del Centro de Control y Bienestar Animal” se propone adecuar con el nombre correcto a la </w:t>
      </w:r>
      <w:r w:rsidRPr="00FB661D">
        <w:lastRenderedPageBreak/>
        <w:t xml:space="preserve">Dirección de Epidemiologia y Sanidad, para nombrarse “Los servicios prestados en materia de la Dirección de Epidemiologia y Sanidad”, de conformidad con el artículo 199 del Reglamento Interior de la Administración Pública Municipal de León. </w:t>
      </w:r>
    </w:p>
    <w:p w14:paraId="06793649" w14:textId="77777777" w:rsidR="0001389A" w:rsidRDefault="0001389A" w:rsidP="00FB661D">
      <w:pPr>
        <w:pStyle w:val="NormalWeb"/>
        <w:spacing w:before="0" w:beforeAutospacing="0" w:after="0" w:afterAutospacing="0" w:line="360" w:lineRule="auto"/>
        <w:jc w:val="both"/>
        <w:divId w:val="1530097202"/>
        <w:rPr>
          <w:b/>
          <w:bCs/>
        </w:rPr>
      </w:pPr>
    </w:p>
    <w:p w14:paraId="6DA104A4" w14:textId="7935227E" w:rsidR="00B764EB" w:rsidRPr="00FB661D" w:rsidRDefault="00000000" w:rsidP="00FB661D">
      <w:pPr>
        <w:pStyle w:val="NormalWeb"/>
        <w:spacing w:before="0" w:beforeAutospacing="0" w:after="0" w:afterAutospacing="0" w:line="360" w:lineRule="auto"/>
        <w:jc w:val="both"/>
        <w:divId w:val="1530097202"/>
      </w:pPr>
      <w:r w:rsidRPr="00FB661D">
        <w:rPr>
          <w:b/>
          <w:bCs/>
        </w:rPr>
        <w:t>Se propone adicionar al artículo 25, fracción V,</w:t>
      </w:r>
      <w:r w:rsidRPr="00FB661D">
        <w:t xml:space="preserve">  los incisos n), o), p), q), r), s), t), u), v), w), x), y), z), </w:t>
      </w:r>
      <w:proofErr w:type="spellStart"/>
      <w:r w:rsidRPr="00FB661D">
        <w:t>aa</w:t>
      </w:r>
      <w:proofErr w:type="spellEnd"/>
      <w:r w:rsidRPr="00FB661D">
        <w:t xml:space="preserve">), </w:t>
      </w:r>
      <w:proofErr w:type="spellStart"/>
      <w:r w:rsidRPr="00FB661D">
        <w:t>bb</w:t>
      </w:r>
      <w:proofErr w:type="spellEnd"/>
      <w:r w:rsidRPr="00FB661D">
        <w:t xml:space="preserve">), </w:t>
      </w:r>
      <w:proofErr w:type="spellStart"/>
      <w:r w:rsidRPr="00FB661D">
        <w:t>cc</w:t>
      </w:r>
      <w:proofErr w:type="spellEnd"/>
      <w:r w:rsidRPr="00FB661D">
        <w:t xml:space="preserve">), </w:t>
      </w:r>
      <w:proofErr w:type="spellStart"/>
      <w:r w:rsidRPr="00FB661D">
        <w:t>dd</w:t>
      </w:r>
      <w:proofErr w:type="spellEnd"/>
      <w:r w:rsidRPr="00FB661D">
        <w:t xml:space="preserve">), </w:t>
      </w:r>
      <w:proofErr w:type="spellStart"/>
      <w:r w:rsidRPr="00FB661D">
        <w:t>ee</w:t>
      </w:r>
      <w:proofErr w:type="spellEnd"/>
      <w:r w:rsidRPr="00FB661D">
        <w:t xml:space="preserve">), </w:t>
      </w:r>
      <w:proofErr w:type="spellStart"/>
      <w:r w:rsidRPr="00FB661D">
        <w:t>ff</w:t>
      </w:r>
      <w:proofErr w:type="spellEnd"/>
      <w:r w:rsidRPr="00FB661D">
        <w:t xml:space="preserve">), </w:t>
      </w:r>
      <w:proofErr w:type="spellStart"/>
      <w:r w:rsidRPr="00FB661D">
        <w:t>gg</w:t>
      </w:r>
      <w:proofErr w:type="spellEnd"/>
      <w:r w:rsidRPr="00FB661D">
        <w:t xml:space="preserve">), </w:t>
      </w:r>
      <w:proofErr w:type="spellStart"/>
      <w:r w:rsidRPr="00FB661D">
        <w:t>hh</w:t>
      </w:r>
      <w:proofErr w:type="spellEnd"/>
      <w:r w:rsidRPr="00FB661D">
        <w:t xml:space="preserve">), </w:t>
      </w:r>
      <w:proofErr w:type="spellStart"/>
      <w:r w:rsidRPr="00FB661D">
        <w:t>ii</w:t>
      </w:r>
      <w:proofErr w:type="spellEnd"/>
      <w:r w:rsidRPr="00FB661D">
        <w:t xml:space="preserve">), </w:t>
      </w:r>
      <w:proofErr w:type="spellStart"/>
      <w:r w:rsidRPr="00FB661D">
        <w:t>jj</w:t>
      </w:r>
      <w:proofErr w:type="spellEnd"/>
      <w:r w:rsidRPr="00FB661D">
        <w:t xml:space="preserve">), </w:t>
      </w:r>
      <w:proofErr w:type="spellStart"/>
      <w:r w:rsidRPr="00FB661D">
        <w:t>kk</w:t>
      </w:r>
      <w:proofErr w:type="spellEnd"/>
      <w:r w:rsidRPr="00FB661D">
        <w:t xml:space="preserve">), ll), mm), </w:t>
      </w:r>
      <w:proofErr w:type="spellStart"/>
      <w:r w:rsidRPr="00FB661D">
        <w:t>nn</w:t>
      </w:r>
      <w:proofErr w:type="spellEnd"/>
      <w:r w:rsidRPr="00FB661D">
        <w:t xml:space="preserve">), </w:t>
      </w:r>
      <w:proofErr w:type="spellStart"/>
      <w:r w:rsidRPr="00FB661D">
        <w:t>oo</w:t>
      </w:r>
      <w:proofErr w:type="spellEnd"/>
      <w:r w:rsidRPr="00FB661D">
        <w:t xml:space="preserve">), </w:t>
      </w:r>
      <w:proofErr w:type="spellStart"/>
      <w:r w:rsidRPr="00FB661D">
        <w:t>pp</w:t>
      </w:r>
      <w:proofErr w:type="spellEnd"/>
      <w:r w:rsidRPr="00FB661D">
        <w:t xml:space="preserve">), que establecen las tarifas que prestará el Hospital Público Veterinario, el cual, contará con instalaciones adecuadas a las necesidades de las mascotas y a la economía de la población, además de proteger a los animales  domésticos y garantizar su bienestar, con ello, atendiendo a las atribuciones conferidas en el artículo 199 Reglamento Interior de la Administración Pública Municipal y que estas mismas están contenidas en el artículo 1 y 6 de la Ley para la Protección Animal del Estado de Guanajuato, por lo que se integran los Estudios Técnicos que considera el principio de razonabilidad del costo servicio, que consistió en revisar un cálculo del costo unitario de las diversas actividades que lleva a cabo personal de la Dirección General de Salud Municipal a través de la Dirección de Epidemiologia y Sanidad. Tomando en cuenta el costo económico y administrativo, equipo, materiales y otros elementos que arroja el costo final del servicio. La tarifa propuesta se motiva con base en el estudio técnico correspondiente </w:t>
      </w:r>
      <w:r w:rsidRPr="00FB661D">
        <w:rPr>
          <w:b/>
          <w:bCs/>
        </w:rPr>
        <w:t>(Estudios Técnicos 5, 6, 7, 8, 9, 10, 11, 12, 13, 14, 15, 16, 17, 18, 19, 20, 21, 22, 23, 24, 25, 26, 27, 28, 29, 30, 31, 32, 33).</w:t>
      </w:r>
    </w:p>
    <w:p w14:paraId="50EDA658" w14:textId="77777777" w:rsidR="0001389A" w:rsidRDefault="0001389A" w:rsidP="00FB661D">
      <w:pPr>
        <w:pStyle w:val="NormalWeb"/>
        <w:spacing w:before="0" w:beforeAutospacing="0" w:after="0" w:afterAutospacing="0" w:line="360" w:lineRule="auto"/>
        <w:jc w:val="both"/>
        <w:divId w:val="1530097202"/>
        <w:rPr>
          <w:b/>
          <w:bCs/>
        </w:rPr>
      </w:pPr>
    </w:p>
    <w:p w14:paraId="553BE9F5" w14:textId="73244165" w:rsidR="00B764EB" w:rsidRPr="00FB661D" w:rsidRDefault="00000000" w:rsidP="00FB661D">
      <w:pPr>
        <w:pStyle w:val="NormalWeb"/>
        <w:spacing w:before="0" w:beforeAutospacing="0" w:after="0" w:afterAutospacing="0" w:line="360" w:lineRule="auto"/>
        <w:jc w:val="both"/>
        <w:divId w:val="1530097202"/>
      </w:pPr>
      <w:r w:rsidRPr="00FB661D">
        <w:rPr>
          <w:b/>
          <w:bCs/>
        </w:rPr>
        <w:t>Sección Décima</w:t>
      </w:r>
    </w:p>
    <w:p w14:paraId="2841FBB4" w14:textId="77777777" w:rsidR="0001389A" w:rsidRDefault="0001389A" w:rsidP="00FB661D">
      <w:pPr>
        <w:pStyle w:val="NormalWeb"/>
        <w:spacing w:before="0" w:beforeAutospacing="0" w:after="0" w:afterAutospacing="0" w:line="360" w:lineRule="auto"/>
        <w:jc w:val="both"/>
        <w:divId w:val="1530097202"/>
        <w:rPr>
          <w:b/>
          <w:bCs/>
        </w:rPr>
      </w:pPr>
    </w:p>
    <w:p w14:paraId="768B48DF" w14:textId="4813521D" w:rsidR="00B764EB" w:rsidRPr="00FB661D" w:rsidRDefault="00000000" w:rsidP="00FB661D">
      <w:pPr>
        <w:pStyle w:val="NormalWeb"/>
        <w:spacing w:before="0" w:beforeAutospacing="0" w:after="0" w:afterAutospacing="0" w:line="360" w:lineRule="auto"/>
        <w:jc w:val="both"/>
        <w:divId w:val="1530097202"/>
      </w:pPr>
      <w:r w:rsidRPr="00FB661D">
        <w:rPr>
          <w:b/>
          <w:bCs/>
        </w:rPr>
        <w:t>Derechos por los servicios de protección civil</w:t>
      </w:r>
    </w:p>
    <w:p w14:paraId="741CDB3B" w14:textId="77777777" w:rsidR="0001389A" w:rsidRDefault="0001389A" w:rsidP="00FB661D">
      <w:pPr>
        <w:pStyle w:val="NormalWeb"/>
        <w:spacing w:before="0" w:beforeAutospacing="0" w:after="0" w:afterAutospacing="0" w:line="360" w:lineRule="auto"/>
        <w:jc w:val="both"/>
        <w:divId w:val="1530097202"/>
        <w:rPr>
          <w:b/>
          <w:bCs/>
        </w:rPr>
      </w:pPr>
    </w:p>
    <w:p w14:paraId="5877904A" w14:textId="0661E1B7" w:rsidR="00B764EB" w:rsidRPr="00FB661D" w:rsidRDefault="00000000" w:rsidP="00FB661D">
      <w:pPr>
        <w:pStyle w:val="NormalWeb"/>
        <w:spacing w:before="0" w:beforeAutospacing="0" w:after="0" w:afterAutospacing="0" w:line="360" w:lineRule="auto"/>
        <w:jc w:val="both"/>
        <w:divId w:val="1530097202"/>
      </w:pPr>
      <w:r w:rsidRPr="00FB661D">
        <w:rPr>
          <w:b/>
          <w:bCs/>
        </w:rPr>
        <w:t>Las tarifas relativas al artículo 26</w:t>
      </w:r>
      <w:r w:rsidRPr="00FB661D">
        <w:t xml:space="preserve"> se ajustan al índice inflacionario del 4% cuatro por ciento, aprobado por el Congreso del Estado de Guanajuato.</w:t>
      </w:r>
    </w:p>
    <w:p w14:paraId="0B1666D5" w14:textId="77777777" w:rsidR="0001389A" w:rsidRDefault="0001389A" w:rsidP="00FB661D">
      <w:pPr>
        <w:pStyle w:val="NormalWeb"/>
        <w:spacing w:before="0" w:beforeAutospacing="0" w:after="0" w:afterAutospacing="0" w:line="360" w:lineRule="auto"/>
        <w:jc w:val="both"/>
        <w:divId w:val="1530097202"/>
        <w:rPr>
          <w:b/>
          <w:bCs/>
        </w:rPr>
      </w:pPr>
    </w:p>
    <w:p w14:paraId="7DE75BB1" w14:textId="121357A7"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Sección Undécima </w:t>
      </w:r>
    </w:p>
    <w:p w14:paraId="6FBE561E" w14:textId="77777777" w:rsidR="0001389A" w:rsidRDefault="0001389A" w:rsidP="00FB661D">
      <w:pPr>
        <w:pStyle w:val="NormalWeb"/>
        <w:spacing w:before="0" w:beforeAutospacing="0" w:after="0" w:afterAutospacing="0" w:line="360" w:lineRule="auto"/>
        <w:jc w:val="both"/>
        <w:divId w:val="1530097202"/>
        <w:rPr>
          <w:b/>
          <w:bCs/>
        </w:rPr>
      </w:pPr>
    </w:p>
    <w:p w14:paraId="2FB59C53" w14:textId="75739F97" w:rsidR="00B764EB" w:rsidRPr="00FB661D" w:rsidRDefault="00000000" w:rsidP="00FB661D">
      <w:pPr>
        <w:pStyle w:val="NormalWeb"/>
        <w:spacing w:before="0" w:beforeAutospacing="0" w:after="0" w:afterAutospacing="0" w:line="360" w:lineRule="auto"/>
        <w:jc w:val="both"/>
        <w:divId w:val="1530097202"/>
      </w:pPr>
      <w:r w:rsidRPr="00FB661D">
        <w:rPr>
          <w:b/>
          <w:bCs/>
        </w:rPr>
        <w:lastRenderedPageBreak/>
        <w:t>Derechos por los servicios de desarrollo urbano</w:t>
      </w:r>
    </w:p>
    <w:p w14:paraId="753B1FEE" w14:textId="77777777" w:rsidR="0001389A" w:rsidRDefault="0001389A" w:rsidP="00FB661D">
      <w:pPr>
        <w:pStyle w:val="NormalWeb"/>
        <w:spacing w:before="0" w:beforeAutospacing="0" w:after="0" w:afterAutospacing="0" w:line="360" w:lineRule="auto"/>
        <w:jc w:val="both"/>
        <w:divId w:val="1530097202"/>
        <w:rPr>
          <w:b/>
          <w:bCs/>
        </w:rPr>
      </w:pPr>
    </w:p>
    <w:p w14:paraId="653ADBEA" w14:textId="73FABD3F" w:rsidR="00B764EB" w:rsidRPr="00FB661D" w:rsidRDefault="00000000" w:rsidP="00FB661D">
      <w:pPr>
        <w:pStyle w:val="NormalWeb"/>
        <w:spacing w:before="0" w:beforeAutospacing="0" w:after="0" w:afterAutospacing="0" w:line="360" w:lineRule="auto"/>
        <w:jc w:val="both"/>
        <w:divId w:val="1530097202"/>
      </w:pPr>
      <w:r w:rsidRPr="00FB661D">
        <w:rPr>
          <w:b/>
          <w:bCs/>
        </w:rPr>
        <w:t>Con respecto al artículo 27</w:t>
      </w:r>
      <w:r w:rsidRPr="00FB661D">
        <w:t>, las tarifas relativas a estos derechos permanecen en los mismos términos, únicamente se actualiza al índice inflacionario del 4% cuatro por ciento, aprobado por el Congreso del Estado de Guanajuato.</w:t>
      </w:r>
    </w:p>
    <w:p w14:paraId="071F275B" w14:textId="77777777" w:rsidR="0001389A" w:rsidRDefault="0001389A" w:rsidP="00FB661D">
      <w:pPr>
        <w:pStyle w:val="NormalWeb"/>
        <w:spacing w:before="0" w:beforeAutospacing="0" w:after="0" w:afterAutospacing="0" w:line="360" w:lineRule="auto"/>
        <w:jc w:val="both"/>
        <w:divId w:val="1530097202"/>
        <w:rPr>
          <w:b/>
          <w:bCs/>
        </w:rPr>
      </w:pPr>
    </w:p>
    <w:p w14:paraId="1E138FF4" w14:textId="7844EC03"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Con lo relacionado al artículo 28, </w:t>
      </w:r>
      <w:r w:rsidRPr="00FB661D">
        <w:t>respecto al cobro de los derechos del Instituto Municipal de Planeación, las tarifas relativas a estos derechos permanecen en los mismos términos, únicamente se actualiza al índice inflacionario del 4% cuatro por ciento, aprobado por el Congreso del Estado de Guanajuato.</w:t>
      </w:r>
    </w:p>
    <w:p w14:paraId="0A0B1539" w14:textId="77777777" w:rsidR="0001389A" w:rsidRDefault="0001389A" w:rsidP="00FB661D">
      <w:pPr>
        <w:pStyle w:val="NormalWeb"/>
        <w:spacing w:before="0" w:beforeAutospacing="0" w:after="0" w:afterAutospacing="0" w:line="360" w:lineRule="auto"/>
        <w:jc w:val="both"/>
        <w:divId w:val="1530097202"/>
        <w:rPr>
          <w:b/>
          <w:bCs/>
        </w:rPr>
      </w:pPr>
    </w:p>
    <w:p w14:paraId="6F86455A" w14:textId="51356FB3" w:rsidR="00B764EB" w:rsidRPr="00FB661D" w:rsidRDefault="00000000" w:rsidP="00FB661D">
      <w:pPr>
        <w:pStyle w:val="NormalWeb"/>
        <w:spacing w:before="0" w:beforeAutospacing="0" w:after="0" w:afterAutospacing="0" w:line="360" w:lineRule="auto"/>
        <w:jc w:val="both"/>
        <w:divId w:val="1530097202"/>
      </w:pPr>
      <w:r w:rsidRPr="00FB661D">
        <w:rPr>
          <w:b/>
          <w:bCs/>
        </w:rPr>
        <w:t>Sección Duodécima</w:t>
      </w:r>
    </w:p>
    <w:p w14:paraId="58643B04" w14:textId="77777777" w:rsidR="0001389A" w:rsidRDefault="0001389A" w:rsidP="00FB661D">
      <w:pPr>
        <w:pStyle w:val="NormalWeb"/>
        <w:spacing w:before="0" w:beforeAutospacing="0" w:after="0" w:afterAutospacing="0" w:line="360" w:lineRule="auto"/>
        <w:jc w:val="both"/>
        <w:divId w:val="1530097202"/>
        <w:rPr>
          <w:b/>
          <w:bCs/>
        </w:rPr>
      </w:pPr>
    </w:p>
    <w:p w14:paraId="0D1F7300" w14:textId="6639F476"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Derechos por servicios de obra pública </w:t>
      </w:r>
    </w:p>
    <w:p w14:paraId="5C11491A" w14:textId="77777777" w:rsidR="0001389A" w:rsidRDefault="0001389A" w:rsidP="00FB661D">
      <w:pPr>
        <w:pStyle w:val="NormalWeb"/>
        <w:spacing w:before="0" w:beforeAutospacing="0" w:after="0" w:afterAutospacing="0" w:line="360" w:lineRule="auto"/>
        <w:jc w:val="both"/>
        <w:divId w:val="1530097202"/>
        <w:rPr>
          <w:b/>
          <w:bCs/>
        </w:rPr>
      </w:pPr>
    </w:p>
    <w:p w14:paraId="0A8B90A8" w14:textId="1838F4BA" w:rsidR="00B764EB" w:rsidRPr="00FB661D" w:rsidRDefault="00000000" w:rsidP="00FB661D">
      <w:pPr>
        <w:pStyle w:val="NormalWeb"/>
        <w:spacing w:before="0" w:beforeAutospacing="0" w:after="0" w:afterAutospacing="0" w:line="360" w:lineRule="auto"/>
        <w:jc w:val="both"/>
        <w:divId w:val="1530097202"/>
      </w:pPr>
      <w:r w:rsidRPr="00FB661D">
        <w:rPr>
          <w:b/>
          <w:bCs/>
        </w:rPr>
        <w:t>En relación con el artículo 29</w:t>
      </w:r>
      <w:r w:rsidRPr="00FB661D">
        <w:t>, las tarifas relativas a estos derechos permanecen en los mismos términos, únicamente se actualiza al índice inflacionario del 4% cuatro por ciento, aprobado por el Congreso del Estado de Guanajuato.</w:t>
      </w:r>
    </w:p>
    <w:p w14:paraId="733A50F1" w14:textId="77777777" w:rsidR="0001389A" w:rsidRDefault="0001389A" w:rsidP="00FB661D">
      <w:pPr>
        <w:pStyle w:val="NormalWeb"/>
        <w:spacing w:before="0" w:beforeAutospacing="0" w:after="0" w:afterAutospacing="0" w:line="360" w:lineRule="auto"/>
        <w:jc w:val="both"/>
        <w:divId w:val="1530097202"/>
        <w:rPr>
          <w:b/>
          <w:bCs/>
        </w:rPr>
      </w:pPr>
    </w:p>
    <w:p w14:paraId="273945B7" w14:textId="1E2E59DE" w:rsidR="00B764EB" w:rsidRPr="00FB661D" w:rsidRDefault="00000000" w:rsidP="00FB661D">
      <w:pPr>
        <w:pStyle w:val="NormalWeb"/>
        <w:spacing w:before="0" w:beforeAutospacing="0" w:after="0" w:afterAutospacing="0" w:line="360" w:lineRule="auto"/>
        <w:jc w:val="both"/>
        <w:divId w:val="1530097202"/>
      </w:pPr>
      <w:r w:rsidRPr="00FB661D">
        <w:rPr>
          <w:b/>
          <w:bCs/>
        </w:rPr>
        <w:t>Sección Decimotercera</w:t>
      </w:r>
    </w:p>
    <w:p w14:paraId="7C72D37F" w14:textId="77777777" w:rsidR="0001389A" w:rsidRDefault="0001389A" w:rsidP="00FB661D">
      <w:pPr>
        <w:pStyle w:val="NormalWeb"/>
        <w:spacing w:before="0" w:beforeAutospacing="0" w:after="0" w:afterAutospacing="0" w:line="360" w:lineRule="auto"/>
        <w:jc w:val="both"/>
        <w:divId w:val="1530097202"/>
        <w:rPr>
          <w:b/>
          <w:bCs/>
        </w:rPr>
      </w:pPr>
    </w:p>
    <w:p w14:paraId="5B34384C" w14:textId="1F402FB4"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catastrales y prácticas de avalúos</w:t>
      </w:r>
    </w:p>
    <w:p w14:paraId="1C467789" w14:textId="77777777" w:rsidR="0001389A" w:rsidRDefault="0001389A" w:rsidP="00FB661D">
      <w:pPr>
        <w:pStyle w:val="NormalWeb"/>
        <w:spacing w:before="0" w:beforeAutospacing="0" w:after="0" w:afterAutospacing="0" w:line="360" w:lineRule="auto"/>
        <w:jc w:val="both"/>
        <w:divId w:val="1530097202"/>
        <w:rPr>
          <w:b/>
          <w:bCs/>
        </w:rPr>
      </w:pPr>
    </w:p>
    <w:p w14:paraId="7D60AC00" w14:textId="5C28976F" w:rsidR="00B764EB" w:rsidRPr="00FB661D" w:rsidRDefault="00000000" w:rsidP="00FB661D">
      <w:pPr>
        <w:pStyle w:val="NormalWeb"/>
        <w:spacing w:before="0" w:beforeAutospacing="0" w:after="0" w:afterAutospacing="0" w:line="360" w:lineRule="auto"/>
        <w:jc w:val="both"/>
        <w:divId w:val="1530097202"/>
      </w:pPr>
      <w:r w:rsidRPr="00FB661D">
        <w:rPr>
          <w:b/>
          <w:bCs/>
        </w:rPr>
        <w:t>Las tarifas del artículo 30</w:t>
      </w:r>
      <w:r w:rsidRPr="00FB661D">
        <w:t>, relativas a estos derechos permanecen en los mismos términos, únicamente se actualiza al índice inflacionario del 4% cuatro por ciento, aprobado por el Congreso del Estado de Guanajuato.</w:t>
      </w:r>
    </w:p>
    <w:p w14:paraId="6891AF9D" w14:textId="77777777" w:rsidR="0001389A" w:rsidRDefault="0001389A" w:rsidP="00FB661D">
      <w:pPr>
        <w:pStyle w:val="NormalWeb"/>
        <w:spacing w:before="0" w:beforeAutospacing="0" w:after="0" w:afterAutospacing="0" w:line="360" w:lineRule="auto"/>
        <w:jc w:val="both"/>
        <w:divId w:val="1530097202"/>
        <w:rPr>
          <w:b/>
          <w:bCs/>
        </w:rPr>
      </w:pPr>
    </w:p>
    <w:p w14:paraId="00B36787" w14:textId="5664800F" w:rsidR="00B764EB" w:rsidRPr="00FB661D" w:rsidRDefault="00000000" w:rsidP="00FB661D">
      <w:pPr>
        <w:pStyle w:val="NormalWeb"/>
        <w:spacing w:before="0" w:beforeAutospacing="0" w:after="0" w:afterAutospacing="0" w:line="360" w:lineRule="auto"/>
        <w:jc w:val="both"/>
        <w:divId w:val="1530097202"/>
      </w:pPr>
      <w:r w:rsidRPr="00FB661D">
        <w:rPr>
          <w:b/>
          <w:bCs/>
        </w:rPr>
        <w:t>Sección Decimocuarta</w:t>
      </w:r>
    </w:p>
    <w:p w14:paraId="1C7ECD65" w14:textId="77777777" w:rsidR="0001389A" w:rsidRDefault="0001389A" w:rsidP="00FB661D">
      <w:pPr>
        <w:pStyle w:val="NormalWeb"/>
        <w:spacing w:before="0" w:beforeAutospacing="0" w:after="0" w:afterAutospacing="0" w:line="360" w:lineRule="auto"/>
        <w:jc w:val="both"/>
        <w:divId w:val="1530097202"/>
        <w:rPr>
          <w:b/>
          <w:bCs/>
        </w:rPr>
      </w:pPr>
    </w:p>
    <w:p w14:paraId="7D974C54" w14:textId="380B1704"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en materia de fraccionamientos y desarrollos en condominio</w:t>
      </w:r>
    </w:p>
    <w:p w14:paraId="0959EE14" w14:textId="77777777" w:rsidR="0001389A" w:rsidRDefault="0001389A" w:rsidP="00FB661D">
      <w:pPr>
        <w:pStyle w:val="NormalWeb"/>
        <w:spacing w:before="0" w:beforeAutospacing="0" w:after="0" w:afterAutospacing="0" w:line="360" w:lineRule="auto"/>
        <w:jc w:val="both"/>
        <w:divId w:val="1530097202"/>
        <w:rPr>
          <w:b/>
          <w:bCs/>
        </w:rPr>
      </w:pPr>
    </w:p>
    <w:p w14:paraId="30582BC1" w14:textId="479A6678" w:rsidR="00B764EB" w:rsidRPr="00FB661D" w:rsidRDefault="00000000" w:rsidP="00FB661D">
      <w:pPr>
        <w:pStyle w:val="NormalWeb"/>
        <w:spacing w:before="0" w:beforeAutospacing="0" w:after="0" w:afterAutospacing="0" w:line="360" w:lineRule="auto"/>
        <w:jc w:val="both"/>
        <w:divId w:val="1530097202"/>
      </w:pPr>
      <w:r w:rsidRPr="00FB661D">
        <w:rPr>
          <w:b/>
          <w:bCs/>
        </w:rPr>
        <w:t>Por lo que respecta a las tarifas del artículo 31</w:t>
      </w:r>
      <w:r w:rsidRPr="00FB661D">
        <w:t>, relativas a estos derechos permanecen en los mismos términos, únicamente se actualiza al índice inflacionario del 4% cuatro por ciento, aprobado por el Congreso del Estado de Guanajuato.</w:t>
      </w:r>
    </w:p>
    <w:p w14:paraId="1030CE81" w14:textId="77777777" w:rsidR="0001389A" w:rsidRDefault="0001389A" w:rsidP="00FB661D">
      <w:pPr>
        <w:pStyle w:val="NormalWeb"/>
        <w:spacing w:before="0" w:beforeAutospacing="0" w:after="0" w:afterAutospacing="0" w:line="360" w:lineRule="auto"/>
        <w:jc w:val="both"/>
        <w:divId w:val="1530097202"/>
        <w:rPr>
          <w:b/>
          <w:bCs/>
        </w:rPr>
      </w:pPr>
    </w:p>
    <w:p w14:paraId="41934615" w14:textId="5A0F18A1"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Sección Decimoquinta </w:t>
      </w:r>
    </w:p>
    <w:p w14:paraId="27D01BB8" w14:textId="77777777" w:rsidR="0001389A" w:rsidRDefault="0001389A" w:rsidP="00FB661D">
      <w:pPr>
        <w:pStyle w:val="NormalWeb"/>
        <w:spacing w:before="0" w:beforeAutospacing="0" w:after="0" w:afterAutospacing="0" w:line="360" w:lineRule="auto"/>
        <w:jc w:val="both"/>
        <w:divId w:val="1530097202"/>
        <w:rPr>
          <w:b/>
          <w:bCs/>
        </w:rPr>
      </w:pPr>
    </w:p>
    <w:p w14:paraId="49F46B98" w14:textId="3B6EE190" w:rsidR="00B764EB" w:rsidRPr="00FB661D" w:rsidRDefault="00000000" w:rsidP="00FB661D">
      <w:pPr>
        <w:pStyle w:val="NormalWeb"/>
        <w:spacing w:before="0" w:beforeAutospacing="0" w:after="0" w:afterAutospacing="0" w:line="360" w:lineRule="auto"/>
        <w:jc w:val="both"/>
        <w:divId w:val="1530097202"/>
      </w:pPr>
      <w:r w:rsidRPr="00FB661D">
        <w:rPr>
          <w:b/>
          <w:bCs/>
        </w:rPr>
        <w:t>Derechos por la expedición de licencias o permisos para el establecimiento de anuncios</w:t>
      </w:r>
    </w:p>
    <w:p w14:paraId="00920406" w14:textId="77777777" w:rsidR="0001389A" w:rsidRDefault="0001389A" w:rsidP="00FB661D">
      <w:pPr>
        <w:pStyle w:val="NormalWeb"/>
        <w:spacing w:before="0" w:beforeAutospacing="0" w:after="0" w:afterAutospacing="0" w:line="360" w:lineRule="auto"/>
        <w:jc w:val="both"/>
        <w:divId w:val="1530097202"/>
        <w:rPr>
          <w:b/>
          <w:bCs/>
        </w:rPr>
      </w:pPr>
    </w:p>
    <w:p w14:paraId="40D08980" w14:textId="75C4237A" w:rsidR="00B764EB" w:rsidRPr="00FB661D" w:rsidRDefault="00000000" w:rsidP="00FB661D">
      <w:pPr>
        <w:pStyle w:val="NormalWeb"/>
        <w:spacing w:before="0" w:beforeAutospacing="0" w:after="0" w:afterAutospacing="0" w:line="360" w:lineRule="auto"/>
        <w:jc w:val="both"/>
        <w:divId w:val="1530097202"/>
      </w:pPr>
      <w:r w:rsidRPr="00FB661D">
        <w:rPr>
          <w:b/>
          <w:bCs/>
        </w:rPr>
        <w:t>Referente a las tarifas del artículo 32</w:t>
      </w:r>
      <w:r w:rsidRPr="00FB661D">
        <w:t>, relativas a estos derechos permanecen en los mismos términos, únicamente se actualiza al índice inflacionario del 4% cuatro por ciento, aprobado por el Congreso del Estado de Guanajuato.</w:t>
      </w:r>
    </w:p>
    <w:p w14:paraId="2D99CC66" w14:textId="77777777" w:rsidR="0001389A" w:rsidRDefault="0001389A" w:rsidP="00FB661D">
      <w:pPr>
        <w:pStyle w:val="NormalWeb"/>
        <w:spacing w:before="0" w:beforeAutospacing="0" w:after="0" w:afterAutospacing="0" w:line="360" w:lineRule="auto"/>
        <w:jc w:val="both"/>
        <w:divId w:val="1530097202"/>
        <w:rPr>
          <w:b/>
          <w:bCs/>
        </w:rPr>
      </w:pPr>
    </w:p>
    <w:p w14:paraId="1B37C0D4" w14:textId="7CB101AA"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Sección Decimosexta </w:t>
      </w:r>
    </w:p>
    <w:p w14:paraId="2BCE4B86" w14:textId="77777777" w:rsidR="0001389A" w:rsidRDefault="0001389A" w:rsidP="00FB661D">
      <w:pPr>
        <w:pStyle w:val="NormalWeb"/>
        <w:spacing w:before="0" w:beforeAutospacing="0" w:after="0" w:afterAutospacing="0" w:line="360" w:lineRule="auto"/>
        <w:jc w:val="both"/>
        <w:divId w:val="1530097202"/>
        <w:rPr>
          <w:b/>
          <w:bCs/>
        </w:rPr>
      </w:pPr>
    </w:p>
    <w:p w14:paraId="44ED49E0" w14:textId="00432AD1"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en materia ambiental</w:t>
      </w:r>
    </w:p>
    <w:p w14:paraId="7F7B761D" w14:textId="77777777" w:rsidR="0001389A" w:rsidRDefault="0001389A" w:rsidP="00FB661D">
      <w:pPr>
        <w:pStyle w:val="NormalWeb"/>
        <w:spacing w:before="0" w:beforeAutospacing="0" w:after="0" w:afterAutospacing="0" w:line="360" w:lineRule="auto"/>
        <w:jc w:val="both"/>
        <w:divId w:val="1530097202"/>
        <w:rPr>
          <w:b/>
          <w:bCs/>
        </w:rPr>
      </w:pPr>
    </w:p>
    <w:p w14:paraId="5E37ED71" w14:textId="243424FB" w:rsidR="00B764EB" w:rsidRPr="00FB661D" w:rsidRDefault="00000000" w:rsidP="00FB661D">
      <w:pPr>
        <w:pStyle w:val="NormalWeb"/>
        <w:spacing w:before="0" w:beforeAutospacing="0" w:after="0" w:afterAutospacing="0" w:line="360" w:lineRule="auto"/>
        <w:jc w:val="both"/>
        <w:divId w:val="1530097202"/>
      </w:pPr>
      <w:r w:rsidRPr="00FB661D">
        <w:rPr>
          <w:b/>
          <w:bCs/>
        </w:rPr>
        <w:t>De lo concerniente a las tarifas del artículo 33</w:t>
      </w:r>
      <w:r w:rsidRPr="00FB661D">
        <w:t>, relativas a estos derechos permanecen en los mismos términos, únicamente se actualiza al índice inflacionario del 4% cuatro por ciento, aprobado por el Congreso del Estado de Guanajuato.</w:t>
      </w:r>
    </w:p>
    <w:p w14:paraId="4C34BB2A" w14:textId="77777777" w:rsidR="0001389A" w:rsidRDefault="0001389A" w:rsidP="00FB661D">
      <w:pPr>
        <w:pStyle w:val="NormalWeb"/>
        <w:spacing w:before="0" w:beforeAutospacing="0" w:after="0" w:afterAutospacing="0" w:line="360" w:lineRule="auto"/>
        <w:jc w:val="both"/>
        <w:divId w:val="1530097202"/>
        <w:rPr>
          <w:b/>
          <w:bCs/>
        </w:rPr>
      </w:pPr>
    </w:p>
    <w:p w14:paraId="229CE471" w14:textId="3E6F3AEF" w:rsidR="00B764EB" w:rsidRPr="00FB661D" w:rsidRDefault="00000000" w:rsidP="00FB661D">
      <w:pPr>
        <w:pStyle w:val="NormalWeb"/>
        <w:spacing w:before="0" w:beforeAutospacing="0" w:after="0" w:afterAutospacing="0" w:line="360" w:lineRule="auto"/>
        <w:jc w:val="both"/>
        <w:divId w:val="1530097202"/>
      </w:pPr>
      <w:r w:rsidRPr="00FB661D">
        <w:rPr>
          <w:b/>
          <w:bCs/>
        </w:rPr>
        <w:t>Sección Decimoséptima</w:t>
      </w:r>
    </w:p>
    <w:p w14:paraId="11DBEA8A" w14:textId="77777777" w:rsidR="0001389A" w:rsidRDefault="0001389A" w:rsidP="00FB661D">
      <w:pPr>
        <w:pStyle w:val="NormalWeb"/>
        <w:spacing w:before="0" w:beforeAutospacing="0" w:after="0" w:afterAutospacing="0" w:line="360" w:lineRule="auto"/>
        <w:jc w:val="both"/>
        <w:divId w:val="1530097202"/>
        <w:rPr>
          <w:b/>
          <w:bCs/>
        </w:rPr>
      </w:pPr>
    </w:p>
    <w:p w14:paraId="77F4751A" w14:textId="1DFD1A05" w:rsidR="00B764EB" w:rsidRPr="00FB661D" w:rsidRDefault="00000000" w:rsidP="00FB661D">
      <w:pPr>
        <w:pStyle w:val="NormalWeb"/>
        <w:spacing w:before="0" w:beforeAutospacing="0" w:after="0" w:afterAutospacing="0" w:line="360" w:lineRule="auto"/>
        <w:jc w:val="both"/>
        <w:divId w:val="1530097202"/>
      </w:pPr>
      <w:r w:rsidRPr="00FB661D">
        <w:rPr>
          <w:b/>
          <w:bCs/>
        </w:rPr>
        <w:t>Derechos por la expedición de constancias, certificados, certificaciones y cartas</w:t>
      </w:r>
    </w:p>
    <w:p w14:paraId="64F9E81B" w14:textId="77777777" w:rsidR="0001389A" w:rsidRDefault="0001389A" w:rsidP="00FB661D">
      <w:pPr>
        <w:pStyle w:val="NormalWeb"/>
        <w:spacing w:before="0" w:beforeAutospacing="0" w:after="0" w:afterAutospacing="0" w:line="360" w:lineRule="auto"/>
        <w:jc w:val="both"/>
        <w:divId w:val="1530097202"/>
        <w:rPr>
          <w:b/>
          <w:bCs/>
        </w:rPr>
      </w:pPr>
    </w:p>
    <w:p w14:paraId="783D4D2B" w14:textId="3CC176DE" w:rsidR="00B764EB" w:rsidRPr="00FB661D" w:rsidRDefault="00000000" w:rsidP="00FB661D">
      <w:pPr>
        <w:pStyle w:val="NormalWeb"/>
        <w:spacing w:before="0" w:beforeAutospacing="0" w:after="0" w:afterAutospacing="0" w:line="360" w:lineRule="auto"/>
        <w:jc w:val="both"/>
        <w:divId w:val="1530097202"/>
      </w:pPr>
      <w:r w:rsidRPr="00FB661D">
        <w:rPr>
          <w:b/>
          <w:bCs/>
        </w:rPr>
        <w:t>Las tarifas del artículo 34</w:t>
      </w:r>
      <w:r w:rsidRPr="00FB661D">
        <w:t>, relativas a estos derechos permanecen en los mismos términos, únicamente se actualiza al índice inflacionario del 4% cuatro por ciento, aprobado por el Congreso del Estado de Guanajuato.</w:t>
      </w:r>
    </w:p>
    <w:p w14:paraId="54F691C2" w14:textId="77777777" w:rsidR="0001389A" w:rsidRDefault="0001389A" w:rsidP="00FB661D">
      <w:pPr>
        <w:pStyle w:val="NormalWeb"/>
        <w:spacing w:before="0" w:beforeAutospacing="0" w:after="0" w:afterAutospacing="0" w:line="360" w:lineRule="auto"/>
        <w:jc w:val="both"/>
        <w:divId w:val="1530097202"/>
        <w:rPr>
          <w:b/>
          <w:bCs/>
        </w:rPr>
      </w:pPr>
    </w:p>
    <w:p w14:paraId="62C66C05" w14:textId="624A3C42" w:rsidR="00B764EB" w:rsidRPr="00FB661D" w:rsidRDefault="00000000" w:rsidP="00FB661D">
      <w:pPr>
        <w:pStyle w:val="NormalWeb"/>
        <w:spacing w:before="0" w:beforeAutospacing="0" w:after="0" w:afterAutospacing="0" w:line="360" w:lineRule="auto"/>
        <w:jc w:val="both"/>
        <w:divId w:val="1530097202"/>
      </w:pPr>
      <w:r w:rsidRPr="00FB661D">
        <w:rPr>
          <w:b/>
          <w:bCs/>
        </w:rPr>
        <w:lastRenderedPageBreak/>
        <w:t>Sección Decimoctava  </w:t>
      </w:r>
    </w:p>
    <w:p w14:paraId="203CE762" w14:textId="77777777" w:rsidR="0001389A" w:rsidRDefault="0001389A" w:rsidP="00FB661D">
      <w:pPr>
        <w:pStyle w:val="NormalWeb"/>
        <w:spacing w:before="0" w:beforeAutospacing="0" w:after="0" w:afterAutospacing="0" w:line="360" w:lineRule="auto"/>
        <w:jc w:val="both"/>
        <w:divId w:val="1530097202"/>
        <w:rPr>
          <w:b/>
          <w:bCs/>
        </w:rPr>
      </w:pPr>
    </w:p>
    <w:p w14:paraId="712AF054" w14:textId="12429AE4" w:rsidR="00B764EB" w:rsidRPr="00FB661D" w:rsidRDefault="00000000" w:rsidP="00FB661D">
      <w:pPr>
        <w:pStyle w:val="NormalWeb"/>
        <w:spacing w:before="0" w:beforeAutospacing="0" w:after="0" w:afterAutospacing="0" w:line="360" w:lineRule="auto"/>
        <w:jc w:val="both"/>
        <w:divId w:val="1530097202"/>
      </w:pPr>
      <w:r w:rsidRPr="00FB661D">
        <w:rPr>
          <w:b/>
          <w:bCs/>
        </w:rPr>
        <w:t>Derechos por el servicio de alumbrado público</w:t>
      </w:r>
    </w:p>
    <w:p w14:paraId="28471671" w14:textId="77777777" w:rsidR="0001389A" w:rsidRDefault="0001389A" w:rsidP="00FB661D">
      <w:pPr>
        <w:pStyle w:val="NormalWeb"/>
        <w:spacing w:before="0" w:beforeAutospacing="0" w:after="0" w:afterAutospacing="0" w:line="360" w:lineRule="auto"/>
        <w:jc w:val="both"/>
        <w:divId w:val="1530097202"/>
        <w:rPr>
          <w:b/>
          <w:bCs/>
        </w:rPr>
      </w:pPr>
    </w:p>
    <w:p w14:paraId="1752B1AA" w14:textId="5B856A2D" w:rsidR="00B764EB" w:rsidRPr="00FB661D" w:rsidRDefault="00000000" w:rsidP="00FB661D">
      <w:pPr>
        <w:pStyle w:val="NormalWeb"/>
        <w:spacing w:before="0" w:beforeAutospacing="0" w:after="0" w:afterAutospacing="0" w:line="360" w:lineRule="auto"/>
        <w:jc w:val="both"/>
        <w:divId w:val="1530097202"/>
      </w:pPr>
      <w:r w:rsidRPr="00FB661D">
        <w:rPr>
          <w:b/>
          <w:bCs/>
        </w:rPr>
        <w:t>En lo que corresponde al artículo 35</w:t>
      </w:r>
      <w:r w:rsidRPr="00FB661D">
        <w:t>, respecto del servicio de alumbrado público, el cual consiste en la iluminación de las calles, plazas, jardines y todos aquellos lugares de uso común, y los ingresos que se perciban por su recaudación se destinarán al pago de dicho servicio y en su caso, a su mantenimiento y mejoramiento, en colaboración con los contribuyentes beneficiados.</w:t>
      </w:r>
    </w:p>
    <w:p w14:paraId="640CDE07" w14:textId="77777777" w:rsidR="0001389A" w:rsidRDefault="0001389A" w:rsidP="00FB661D">
      <w:pPr>
        <w:pStyle w:val="NormalWeb"/>
        <w:spacing w:before="0" w:beforeAutospacing="0" w:after="0" w:afterAutospacing="0" w:line="360" w:lineRule="auto"/>
        <w:jc w:val="both"/>
        <w:divId w:val="1530097202"/>
      </w:pPr>
    </w:p>
    <w:p w14:paraId="5A769701" w14:textId="4A34BB93" w:rsidR="00B764EB" w:rsidRPr="00FB661D" w:rsidRDefault="00000000" w:rsidP="00FB661D">
      <w:pPr>
        <w:pStyle w:val="NormalWeb"/>
        <w:spacing w:before="0" w:beforeAutospacing="0" w:after="0" w:afterAutospacing="0" w:line="360" w:lineRule="auto"/>
        <w:jc w:val="both"/>
        <w:divId w:val="1530097202"/>
      </w:pPr>
      <w:r w:rsidRPr="00FB661D">
        <w:t>En este sentido y de conformidad con el artículo 2, fracción I, inciso a, numeral 2, de la Ley de Hacienda para los Municipios del Estado establece que: “Son derechos las prestaciones establecidas en ley por el uso o aprovechamiento de los bienes del dominio público, así como por recibir servicios que presta el Municipio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Municipio.” En referencia a la contraprestación por el servicio de alumbrado público, que al igual, la misma normatividad establece en su artículo 228-I, que “La tarifa mensual correspondiente al derecho de alumbrado público, será la obtenida como resultado de dividir el costo anual global actualizado por el Municipio en la prestación de este servicio, entre el número de usuarios registrados ante la Comisión Federal de Electricidad y el número de predios rústicos y urbanos detectados que no estén registrados en la Comisión Federal de Electricidad. El resultado será dividido entre doce y el importe que resulte de esta operación será el que se cobre en cada recibo que expida la Comisión Federal de Electricidad”.</w:t>
      </w:r>
    </w:p>
    <w:p w14:paraId="128BEFD0" w14:textId="77777777" w:rsidR="00B764EB" w:rsidRPr="00FB661D" w:rsidRDefault="00000000" w:rsidP="00FB661D">
      <w:pPr>
        <w:pStyle w:val="NormalWeb"/>
        <w:spacing w:before="0" w:beforeAutospacing="0" w:after="0" w:afterAutospacing="0" w:line="360" w:lineRule="auto"/>
        <w:jc w:val="both"/>
        <w:divId w:val="1530097202"/>
      </w:pPr>
      <w:r w:rsidRPr="00FB661D">
        <w:t>Se entiende como costo anual global actualizado la suma de los montos de los últimos 12 meses de los siguientes conceptos:</w:t>
      </w:r>
    </w:p>
    <w:p w14:paraId="307FEF70" w14:textId="77777777" w:rsidR="0001389A" w:rsidRDefault="0001389A" w:rsidP="00FB661D">
      <w:pPr>
        <w:pStyle w:val="NormalWeb"/>
        <w:spacing w:before="0" w:beforeAutospacing="0" w:after="0" w:afterAutospacing="0" w:line="360" w:lineRule="auto"/>
        <w:jc w:val="both"/>
        <w:divId w:val="1530097202"/>
      </w:pPr>
    </w:p>
    <w:p w14:paraId="30EE0F36" w14:textId="77777777" w:rsidR="0001389A" w:rsidRDefault="0001389A" w:rsidP="00FB661D">
      <w:pPr>
        <w:pStyle w:val="NormalWeb"/>
        <w:spacing w:before="0" w:beforeAutospacing="0" w:after="0" w:afterAutospacing="0" w:line="360" w:lineRule="auto"/>
        <w:jc w:val="both"/>
        <w:divId w:val="1530097202"/>
      </w:pPr>
    </w:p>
    <w:p w14:paraId="1D7BA800" w14:textId="3711621F" w:rsidR="00B764EB" w:rsidRPr="00FB661D" w:rsidRDefault="00000000" w:rsidP="00FB661D">
      <w:pPr>
        <w:pStyle w:val="NormalWeb"/>
        <w:spacing w:before="0" w:beforeAutospacing="0" w:after="0" w:afterAutospacing="0" w:line="360" w:lineRule="auto"/>
        <w:jc w:val="both"/>
        <w:divId w:val="1530097202"/>
      </w:pPr>
      <w:r w:rsidRPr="00FB661D">
        <w:t>I.  El gasto realizado por el Municipio para el otorgamiento del servicio de alumbrado público;</w:t>
      </w:r>
    </w:p>
    <w:p w14:paraId="2BE8CCA3" w14:textId="77777777" w:rsidR="00B764EB" w:rsidRPr="00FB661D" w:rsidRDefault="00000000" w:rsidP="00FB661D">
      <w:pPr>
        <w:pStyle w:val="NormalWeb"/>
        <w:spacing w:before="0" w:beforeAutospacing="0" w:after="0" w:afterAutospacing="0" w:line="360" w:lineRule="auto"/>
        <w:jc w:val="both"/>
        <w:divId w:val="1530097202"/>
      </w:pPr>
      <w:r w:rsidRPr="00FB661D">
        <w:t>II.  El importe que la Comisión Federal de Electricidad facture por consumo de energía respecto del alumbrado público; y</w:t>
      </w:r>
    </w:p>
    <w:p w14:paraId="1CFF4B61" w14:textId="77777777" w:rsidR="00B764EB" w:rsidRPr="00FB661D" w:rsidRDefault="00000000" w:rsidP="00FB661D">
      <w:pPr>
        <w:pStyle w:val="NormalWeb"/>
        <w:spacing w:before="0" w:beforeAutospacing="0" w:after="0" w:afterAutospacing="0" w:line="360" w:lineRule="auto"/>
        <w:jc w:val="both"/>
        <w:divId w:val="1530097202"/>
      </w:pPr>
      <w:r w:rsidRPr="00FB661D">
        <w:t>III. El ahorro energético en pesos que presente el Municipio.</w:t>
      </w:r>
    </w:p>
    <w:p w14:paraId="08FB8AA1" w14:textId="77777777" w:rsidR="00B764EB" w:rsidRPr="00FB661D" w:rsidRDefault="00000000" w:rsidP="00FB661D">
      <w:pPr>
        <w:pStyle w:val="NormalWeb"/>
        <w:spacing w:before="0" w:beforeAutospacing="0" w:after="0" w:afterAutospacing="0" w:line="360" w:lineRule="auto"/>
        <w:jc w:val="both"/>
        <w:divId w:val="1530097202"/>
      </w:pPr>
      <w:r w:rsidRPr="00FB661D">
        <w:t>Para los efectos de los incisos anteriores, los últimos 12 meses son aquellos meses previos al mes de septiembre del año en el que se realiza el cálculo, incluyendo este último.</w:t>
      </w:r>
    </w:p>
    <w:p w14:paraId="6965DAB8" w14:textId="77777777" w:rsidR="0001389A" w:rsidRDefault="0001389A" w:rsidP="00FB661D">
      <w:pPr>
        <w:pStyle w:val="NormalWeb"/>
        <w:spacing w:before="0" w:beforeAutospacing="0" w:after="0" w:afterAutospacing="0" w:line="360" w:lineRule="auto"/>
        <w:jc w:val="both"/>
        <w:divId w:val="1530097202"/>
      </w:pPr>
    </w:p>
    <w:p w14:paraId="3501F36B" w14:textId="37CA5D30" w:rsidR="00B764EB" w:rsidRPr="00FB661D" w:rsidRDefault="00000000" w:rsidP="00FB661D">
      <w:pPr>
        <w:pStyle w:val="NormalWeb"/>
        <w:spacing w:before="0" w:beforeAutospacing="0" w:after="0" w:afterAutospacing="0" w:line="360" w:lineRule="auto"/>
        <w:jc w:val="both"/>
        <w:divId w:val="1530097202"/>
      </w:pPr>
      <w:r w:rsidRPr="00FB661D">
        <w:t>La suma total antes referida será traída a valor presente tras la aplicación de un factor de actualización que se obtendrá dividiendo el Índice Nacional de Precios al Consumidor dado a conocer por el Instituto Nacional de Estadística y Geografía, o cualquier indicador que en su momento lo sustituya, correspondiente al mes de septiembre del año en que se realiza el cálculo, entre el Índice Nacional de Precios al Consumidor, o cualquier indicador que en su momento lo sustituya, correspondiente al mes de septiembre del año inmediato anterior.</w:t>
      </w:r>
    </w:p>
    <w:p w14:paraId="14213638" w14:textId="77777777" w:rsidR="0001389A" w:rsidRDefault="0001389A" w:rsidP="00FB661D">
      <w:pPr>
        <w:pStyle w:val="NormalWeb"/>
        <w:spacing w:before="0" w:beforeAutospacing="0" w:after="0" w:afterAutospacing="0" w:line="360" w:lineRule="auto"/>
        <w:jc w:val="both"/>
        <w:divId w:val="1530097202"/>
      </w:pPr>
    </w:p>
    <w:p w14:paraId="26E41ACD" w14:textId="0384AE59" w:rsidR="00B764EB" w:rsidRPr="00FB661D" w:rsidRDefault="00000000" w:rsidP="00FB661D">
      <w:pPr>
        <w:pStyle w:val="NormalWeb"/>
        <w:spacing w:before="0" w:beforeAutospacing="0" w:after="0" w:afterAutospacing="0" w:line="360" w:lineRule="auto"/>
        <w:jc w:val="both"/>
        <w:divId w:val="1530097202"/>
      </w:pPr>
      <w:r w:rsidRPr="00FB661D">
        <w:t>Adicionalmente el resultado del cálculo obtenido se dividirá entre el Factor de Ajuste Energético. Este factor se obtiene del promedio de los últimos 36 meses, de la inflación anual al mes de septiembre del año en que se realiza el cálculo. La inflación anual corresponde a la variación del Índice Nacional de Precios al Productor del sector de generación, transmisión y distribución de energía eléctrica, suministro de agua y de gas por ductos al consumidor final, contenido en el Índice de Mercancías y Servicios Finales, por origen publicado por el Instituto Nacional de Estadística y Geografía o cualquier indicador que en su momento lo sustituya.</w:t>
      </w:r>
    </w:p>
    <w:p w14:paraId="33478766" w14:textId="77777777" w:rsidR="0001389A" w:rsidRDefault="0001389A" w:rsidP="00FB661D">
      <w:pPr>
        <w:pStyle w:val="NormalWeb"/>
        <w:spacing w:before="0" w:beforeAutospacing="0" w:after="0" w:afterAutospacing="0" w:line="360" w:lineRule="auto"/>
        <w:jc w:val="both"/>
        <w:divId w:val="1530097202"/>
      </w:pPr>
    </w:p>
    <w:p w14:paraId="17E4F687" w14:textId="5929CA6C" w:rsidR="00B764EB" w:rsidRDefault="00000000" w:rsidP="00FB661D">
      <w:pPr>
        <w:pStyle w:val="NormalWeb"/>
        <w:spacing w:before="0" w:beforeAutospacing="0" w:after="0" w:afterAutospacing="0" w:line="360" w:lineRule="auto"/>
        <w:jc w:val="both"/>
        <w:divId w:val="1530097202"/>
      </w:pPr>
      <w:r w:rsidRPr="00FB661D">
        <w:t>Bajo los argumentos mencionados anteriormente, es, que este Municipio, siguiendo la mecánica propuesta, es que presenta la integración de la tarifa para el ejercicio fiscal 2025, siendo esta la siguiente:</w:t>
      </w:r>
    </w:p>
    <w:p w14:paraId="691A0076" w14:textId="77777777" w:rsidR="0001389A" w:rsidRPr="00FB661D" w:rsidRDefault="0001389A" w:rsidP="00FB661D">
      <w:pPr>
        <w:pStyle w:val="NormalWeb"/>
        <w:spacing w:before="0" w:beforeAutospacing="0" w:after="0" w:afterAutospacing="0" w:line="360" w:lineRule="auto"/>
        <w:jc w:val="both"/>
        <w:divId w:val="1530097202"/>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520"/>
        <w:gridCol w:w="2475"/>
      </w:tblGrid>
      <w:tr w:rsidR="00B764EB" w:rsidRPr="00FB661D" w14:paraId="281B2BDB"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45D25A88" w14:textId="77777777" w:rsidR="00B764EB" w:rsidRPr="00FB661D" w:rsidRDefault="00000000" w:rsidP="00FB661D">
            <w:pPr>
              <w:pStyle w:val="NormalWeb"/>
              <w:spacing w:before="0" w:beforeAutospacing="0" w:after="0" w:afterAutospacing="0" w:line="360" w:lineRule="auto"/>
              <w:jc w:val="both"/>
            </w:pPr>
            <w:r w:rsidRPr="00FB661D">
              <w:lastRenderedPageBreak/>
              <w:t>VARIABLES</w:t>
            </w:r>
          </w:p>
        </w:tc>
        <w:tc>
          <w:tcPr>
            <w:tcW w:w="2475" w:type="dxa"/>
            <w:tcBorders>
              <w:top w:val="single" w:sz="6" w:space="0" w:color="C5AB81"/>
              <w:left w:val="single" w:sz="6" w:space="0" w:color="C5AB81"/>
              <w:bottom w:val="single" w:sz="6" w:space="0" w:color="C5AB81"/>
              <w:right w:val="single" w:sz="6" w:space="0" w:color="C5AB81"/>
            </w:tcBorders>
            <w:hideMark/>
          </w:tcPr>
          <w:p w14:paraId="31E7E3CE" w14:textId="77777777" w:rsidR="00B764EB" w:rsidRPr="00FB661D" w:rsidRDefault="00000000" w:rsidP="00FB661D">
            <w:pPr>
              <w:pStyle w:val="NormalWeb"/>
              <w:spacing w:before="0" w:beforeAutospacing="0" w:after="0" w:afterAutospacing="0" w:line="360" w:lineRule="auto"/>
              <w:jc w:val="both"/>
            </w:pPr>
            <w:r w:rsidRPr="00FB661D">
              <w:t>MONTO</w:t>
            </w:r>
          </w:p>
        </w:tc>
      </w:tr>
      <w:tr w:rsidR="00B764EB" w:rsidRPr="00FB661D" w14:paraId="1B5757A4"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356E381E" w14:textId="364EA77D" w:rsidR="00B764EB" w:rsidRPr="00FB661D" w:rsidRDefault="00000000" w:rsidP="00FB661D">
            <w:pPr>
              <w:pStyle w:val="NormalWeb"/>
              <w:spacing w:before="0" w:beforeAutospacing="0" w:after="0" w:afterAutospacing="0" w:line="360" w:lineRule="auto"/>
              <w:jc w:val="both"/>
            </w:pPr>
            <w:proofErr w:type="gramStart"/>
            <w:r w:rsidRPr="00FB661D">
              <w:t>Total</w:t>
            </w:r>
            <w:proofErr w:type="gramEnd"/>
            <w:r w:rsidRPr="00FB661D">
              <w:t xml:space="preserve"> de Gasto (octubre 2023 </w:t>
            </w:r>
            <w:r w:rsidR="0001389A">
              <w:t>–</w:t>
            </w:r>
            <w:r w:rsidRPr="00FB661D">
              <w:t xml:space="preserve"> septiembre 2024)</w:t>
            </w:r>
          </w:p>
        </w:tc>
        <w:tc>
          <w:tcPr>
            <w:tcW w:w="2475" w:type="dxa"/>
            <w:tcBorders>
              <w:top w:val="single" w:sz="6" w:space="0" w:color="C5AB81"/>
              <w:left w:val="single" w:sz="6" w:space="0" w:color="C5AB81"/>
              <w:bottom w:val="single" w:sz="6" w:space="0" w:color="C5AB81"/>
              <w:right w:val="single" w:sz="6" w:space="0" w:color="C5AB81"/>
            </w:tcBorders>
            <w:hideMark/>
          </w:tcPr>
          <w:p w14:paraId="606B9C48" w14:textId="77777777" w:rsidR="00B764EB" w:rsidRPr="00FB661D" w:rsidRDefault="00000000" w:rsidP="0001389A">
            <w:pPr>
              <w:pStyle w:val="NormalWeb"/>
              <w:spacing w:before="0" w:beforeAutospacing="0" w:after="0" w:afterAutospacing="0" w:line="360" w:lineRule="auto"/>
              <w:jc w:val="right"/>
            </w:pPr>
            <w:r w:rsidRPr="00FB661D">
              <w:t>$352,806,409.64</w:t>
            </w:r>
          </w:p>
        </w:tc>
      </w:tr>
      <w:tr w:rsidR="00B764EB" w:rsidRPr="00FB661D" w14:paraId="48F5F844"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00C9EE1F" w14:textId="77777777" w:rsidR="00B764EB" w:rsidRPr="00FB661D" w:rsidRDefault="00000000" w:rsidP="00FB661D">
            <w:pPr>
              <w:pStyle w:val="NormalWeb"/>
              <w:spacing w:before="0" w:beforeAutospacing="0" w:after="0" w:afterAutospacing="0" w:line="360" w:lineRule="auto"/>
              <w:jc w:val="both"/>
            </w:pPr>
            <w:r w:rsidRPr="00FB661D">
              <w:t>Ahorro Energético</w:t>
            </w:r>
          </w:p>
        </w:tc>
        <w:tc>
          <w:tcPr>
            <w:tcW w:w="2475" w:type="dxa"/>
            <w:tcBorders>
              <w:top w:val="single" w:sz="6" w:space="0" w:color="C5AB81"/>
              <w:left w:val="single" w:sz="6" w:space="0" w:color="C5AB81"/>
              <w:bottom w:val="single" w:sz="6" w:space="0" w:color="C5AB81"/>
              <w:right w:val="single" w:sz="6" w:space="0" w:color="C5AB81"/>
            </w:tcBorders>
            <w:hideMark/>
          </w:tcPr>
          <w:p w14:paraId="5DC0CFEF" w14:textId="77777777" w:rsidR="00B764EB" w:rsidRPr="00FB661D" w:rsidRDefault="00000000" w:rsidP="0001389A">
            <w:pPr>
              <w:pStyle w:val="NormalWeb"/>
              <w:spacing w:before="0" w:beforeAutospacing="0" w:after="0" w:afterAutospacing="0" w:line="360" w:lineRule="auto"/>
              <w:jc w:val="right"/>
            </w:pPr>
            <w:r w:rsidRPr="00FB661D">
              <w:t>$0.00</w:t>
            </w:r>
          </w:p>
        </w:tc>
      </w:tr>
      <w:tr w:rsidR="00B764EB" w:rsidRPr="00FB661D" w14:paraId="7E2DE12C"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1F4211FC" w14:textId="77777777" w:rsidR="00B764EB" w:rsidRPr="00FB661D" w:rsidRDefault="00000000" w:rsidP="00FB661D">
            <w:pPr>
              <w:pStyle w:val="NormalWeb"/>
              <w:spacing w:before="0" w:beforeAutospacing="0" w:after="0" w:afterAutospacing="0" w:line="360" w:lineRule="auto"/>
              <w:jc w:val="both"/>
            </w:pPr>
            <w:r w:rsidRPr="00FB661D">
              <w:t>Costo Global Anual</w:t>
            </w:r>
          </w:p>
        </w:tc>
        <w:tc>
          <w:tcPr>
            <w:tcW w:w="2475" w:type="dxa"/>
            <w:tcBorders>
              <w:top w:val="single" w:sz="6" w:space="0" w:color="C5AB81"/>
              <w:left w:val="single" w:sz="6" w:space="0" w:color="C5AB81"/>
              <w:bottom w:val="single" w:sz="6" w:space="0" w:color="C5AB81"/>
              <w:right w:val="single" w:sz="6" w:space="0" w:color="C5AB81"/>
            </w:tcBorders>
            <w:hideMark/>
          </w:tcPr>
          <w:p w14:paraId="44B8BCC0" w14:textId="77777777" w:rsidR="00B764EB" w:rsidRPr="00FB661D" w:rsidRDefault="00000000" w:rsidP="0001389A">
            <w:pPr>
              <w:pStyle w:val="NormalWeb"/>
              <w:spacing w:before="0" w:beforeAutospacing="0" w:after="0" w:afterAutospacing="0" w:line="360" w:lineRule="auto"/>
              <w:jc w:val="right"/>
            </w:pPr>
            <w:r w:rsidRPr="00FB661D">
              <w:t>$352,806,409.64</w:t>
            </w:r>
          </w:p>
        </w:tc>
      </w:tr>
      <w:tr w:rsidR="00B764EB" w:rsidRPr="00FB661D" w14:paraId="2429213D"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41244381" w14:textId="77777777" w:rsidR="00B764EB" w:rsidRPr="00FB661D" w:rsidRDefault="00000000" w:rsidP="00FB661D">
            <w:pPr>
              <w:pStyle w:val="NormalWeb"/>
              <w:spacing w:before="0" w:beforeAutospacing="0" w:after="0" w:afterAutospacing="0" w:line="360" w:lineRule="auto"/>
              <w:jc w:val="both"/>
            </w:pPr>
            <w:r w:rsidRPr="00FB661D">
              <w:t>Actualización INPC septiembre 2024/ septiembre 2023</w:t>
            </w:r>
          </w:p>
        </w:tc>
        <w:tc>
          <w:tcPr>
            <w:tcW w:w="2475" w:type="dxa"/>
            <w:tcBorders>
              <w:top w:val="single" w:sz="6" w:space="0" w:color="C5AB81"/>
              <w:left w:val="single" w:sz="6" w:space="0" w:color="C5AB81"/>
              <w:bottom w:val="single" w:sz="6" w:space="0" w:color="C5AB81"/>
              <w:right w:val="single" w:sz="6" w:space="0" w:color="C5AB81"/>
            </w:tcBorders>
            <w:hideMark/>
          </w:tcPr>
          <w:p w14:paraId="273E82B5" w14:textId="77777777" w:rsidR="00B764EB" w:rsidRPr="00FB661D" w:rsidRDefault="00000000" w:rsidP="0001389A">
            <w:pPr>
              <w:pStyle w:val="NormalWeb"/>
              <w:spacing w:before="0" w:beforeAutospacing="0" w:after="0" w:afterAutospacing="0" w:line="360" w:lineRule="auto"/>
              <w:jc w:val="right"/>
            </w:pPr>
            <w:r w:rsidRPr="00FB661D">
              <w:t>1.04580387334768</w:t>
            </w:r>
          </w:p>
        </w:tc>
      </w:tr>
      <w:tr w:rsidR="00B764EB" w:rsidRPr="00FB661D" w14:paraId="39893BE4"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58ECDF93" w14:textId="77777777" w:rsidR="00B764EB" w:rsidRPr="00FB661D" w:rsidRDefault="00000000" w:rsidP="00FB661D">
            <w:pPr>
              <w:pStyle w:val="NormalWeb"/>
              <w:spacing w:before="0" w:beforeAutospacing="0" w:after="0" w:afterAutospacing="0" w:line="360" w:lineRule="auto"/>
              <w:jc w:val="both"/>
            </w:pPr>
            <w:r w:rsidRPr="00FB661D">
              <w:t>Costo Global Anual Actualizado</w:t>
            </w:r>
          </w:p>
        </w:tc>
        <w:tc>
          <w:tcPr>
            <w:tcW w:w="2475" w:type="dxa"/>
            <w:tcBorders>
              <w:top w:val="single" w:sz="6" w:space="0" w:color="C5AB81"/>
              <w:left w:val="single" w:sz="6" w:space="0" w:color="C5AB81"/>
              <w:bottom w:val="single" w:sz="6" w:space="0" w:color="C5AB81"/>
              <w:right w:val="single" w:sz="6" w:space="0" w:color="C5AB81"/>
            </w:tcBorders>
            <w:hideMark/>
          </w:tcPr>
          <w:p w14:paraId="1249F002" w14:textId="77777777" w:rsidR="00B764EB" w:rsidRPr="00FB661D" w:rsidRDefault="00000000" w:rsidP="0001389A">
            <w:pPr>
              <w:pStyle w:val="NormalWeb"/>
              <w:spacing w:before="0" w:beforeAutospacing="0" w:after="0" w:afterAutospacing="0" w:line="360" w:lineRule="auto"/>
              <w:jc w:val="right"/>
            </w:pPr>
            <w:r w:rsidRPr="00FB661D">
              <w:t>$368,966,309.74</w:t>
            </w:r>
          </w:p>
        </w:tc>
      </w:tr>
      <w:tr w:rsidR="00B764EB" w:rsidRPr="00FB661D" w14:paraId="50E0AC3F"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60CB7863" w14:textId="77777777" w:rsidR="00B764EB" w:rsidRPr="00FB661D" w:rsidRDefault="00000000" w:rsidP="00FB661D">
            <w:pPr>
              <w:pStyle w:val="NormalWeb"/>
              <w:spacing w:before="0" w:beforeAutospacing="0" w:after="0" w:afterAutospacing="0" w:line="360" w:lineRule="auto"/>
              <w:jc w:val="both"/>
            </w:pPr>
            <w:proofErr w:type="gramStart"/>
            <w:r w:rsidRPr="00FB661D">
              <w:t>Total</w:t>
            </w:r>
            <w:proofErr w:type="gramEnd"/>
            <w:r w:rsidRPr="00FB661D">
              <w:t xml:space="preserve"> de usuarios a considerar</w:t>
            </w:r>
          </w:p>
        </w:tc>
        <w:tc>
          <w:tcPr>
            <w:tcW w:w="2475" w:type="dxa"/>
            <w:tcBorders>
              <w:top w:val="single" w:sz="6" w:space="0" w:color="C5AB81"/>
              <w:left w:val="single" w:sz="6" w:space="0" w:color="C5AB81"/>
              <w:bottom w:val="single" w:sz="6" w:space="0" w:color="C5AB81"/>
              <w:right w:val="single" w:sz="6" w:space="0" w:color="C5AB81"/>
            </w:tcBorders>
            <w:hideMark/>
          </w:tcPr>
          <w:p w14:paraId="78D650A4" w14:textId="77777777" w:rsidR="00B764EB" w:rsidRPr="00FB661D" w:rsidRDefault="00000000" w:rsidP="0001389A">
            <w:pPr>
              <w:pStyle w:val="NormalWeb"/>
              <w:spacing w:before="0" w:beforeAutospacing="0" w:after="0" w:afterAutospacing="0" w:line="360" w:lineRule="auto"/>
              <w:jc w:val="right"/>
            </w:pPr>
            <w:r w:rsidRPr="00FB661D">
              <w:t>667,754</w:t>
            </w:r>
          </w:p>
        </w:tc>
      </w:tr>
      <w:tr w:rsidR="00B764EB" w:rsidRPr="00FB661D" w14:paraId="3D0C156B"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563CD2B7" w14:textId="77777777" w:rsidR="00B764EB" w:rsidRPr="00FB661D" w:rsidRDefault="00000000" w:rsidP="00FB661D">
            <w:pPr>
              <w:pStyle w:val="NormalWeb"/>
              <w:spacing w:before="0" w:beforeAutospacing="0" w:after="0" w:afterAutospacing="0" w:line="360" w:lineRule="auto"/>
              <w:jc w:val="both"/>
            </w:pPr>
            <w:r w:rsidRPr="00FB661D">
              <w:t>Tarifa anual</w:t>
            </w:r>
          </w:p>
        </w:tc>
        <w:tc>
          <w:tcPr>
            <w:tcW w:w="2475" w:type="dxa"/>
            <w:tcBorders>
              <w:top w:val="single" w:sz="6" w:space="0" w:color="C5AB81"/>
              <w:left w:val="single" w:sz="6" w:space="0" w:color="C5AB81"/>
              <w:bottom w:val="single" w:sz="6" w:space="0" w:color="C5AB81"/>
              <w:right w:val="single" w:sz="6" w:space="0" w:color="C5AB81"/>
            </w:tcBorders>
            <w:hideMark/>
          </w:tcPr>
          <w:p w14:paraId="766C8A8C" w14:textId="77777777" w:rsidR="00B764EB" w:rsidRPr="00FB661D" w:rsidRDefault="00000000" w:rsidP="0001389A">
            <w:pPr>
              <w:pStyle w:val="NormalWeb"/>
              <w:spacing w:before="0" w:beforeAutospacing="0" w:after="0" w:afterAutospacing="0" w:line="360" w:lineRule="auto"/>
              <w:jc w:val="right"/>
            </w:pPr>
            <w:r w:rsidRPr="00FB661D">
              <w:t>$552.55</w:t>
            </w:r>
          </w:p>
        </w:tc>
      </w:tr>
      <w:tr w:rsidR="00B764EB" w:rsidRPr="00FB661D" w14:paraId="502CC21F"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139E8DC1" w14:textId="77777777" w:rsidR="00B764EB" w:rsidRPr="00FB661D" w:rsidRDefault="00000000" w:rsidP="00FB661D">
            <w:pPr>
              <w:pStyle w:val="NormalWeb"/>
              <w:spacing w:before="0" w:beforeAutospacing="0" w:after="0" w:afterAutospacing="0" w:line="360" w:lineRule="auto"/>
              <w:jc w:val="both"/>
            </w:pPr>
            <w:r w:rsidRPr="00FB661D">
              <w:t>Tarifa mensual</w:t>
            </w:r>
          </w:p>
        </w:tc>
        <w:tc>
          <w:tcPr>
            <w:tcW w:w="2475" w:type="dxa"/>
            <w:tcBorders>
              <w:top w:val="single" w:sz="6" w:space="0" w:color="C5AB81"/>
              <w:left w:val="single" w:sz="6" w:space="0" w:color="C5AB81"/>
              <w:bottom w:val="single" w:sz="6" w:space="0" w:color="C5AB81"/>
              <w:right w:val="single" w:sz="6" w:space="0" w:color="C5AB81"/>
            </w:tcBorders>
            <w:hideMark/>
          </w:tcPr>
          <w:p w14:paraId="44B0DD76" w14:textId="77777777" w:rsidR="00B764EB" w:rsidRPr="00FB661D" w:rsidRDefault="00000000" w:rsidP="0001389A">
            <w:pPr>
              <w:pStyle w:val="NormalWeb"/>
              <w:spacing w:before="0" w:beforeAutospacing="0" w:after="0" w:afterAutospacing="0" w:line="360" w:lineRule="auto"/>
              <w:jc w:val="right"/>
            </w:pPr>
            <w:r w:rsidRPr="00FB661D">
              <w:t>$46.05</w:t>
            </w:r>
          </w:p>
        </w:tc>
      </w:tr>
      <w:tr w:rsidR="00B764EB" w:rsidRPr="00FB661D" w14:paraId="111091F7"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601FF953" w14:textId="77777777" w:rsidR="00B764EB" w:rsidRPr="00FB661D" w:rsidRDefault="00000000" w:rsidP="00FB661D">
            <w:pPr>
              <w:pStyle w:val="NormalWeb"/>
              <w:spacing w:before="0" w:beforeAutospacing="0" w:after="0" w:afterAutospacing="0" w:line="360" w:lineRule="auto"/>
              <w:jc w:val="both"/>
            </w:pPr>
            <w:r w:rsidRPr="00FB661D">
              <w:t>Tarifa bimestral</w:t>
            </w:r>
          </w:p>
        </w:tc>
        <w:tc>
          <w:tcPr>
            <w:tcW w:w="2475" w:type="dxa"/>
            <w:tcBorders>
              <w:top w:val="single" w:sz="6" w:space="0" w:color="C5AB81"/>
              <w:left w:val="single" w:sz="6" w:space="0" w:color="C5AB81"/>
              <w:bottom w:val="single" w:sz="6" w:space="0" w:color="C5AB81"/>
              <w:right w:val="single" w:sz="6" w:space="0" w:color="C5AB81"/>
            </w:tcBorders>
            <w:hideMark/>
          </w:tcPr>
          <w:p w14:paraId="45ACCBBB" w14:textId="77777777" w:rsidR="00B764EB" w:rsidRPr="00FB661D" w:rsidRDefault="00000000" w:rsidP="0001389A">
            <w:pPr>
              <w:pStyle w:val="NormalWeb"/>
              <w:spacing w:before="0" w:beforeAutospacing="0" w:after="0" w:afterAutospacing="0" w:line="360" w:lineRule="auto"/>
              <w:jc w:val="right"/>
            </w:pPr>
            <w:r w:rsidRPr="00FB661D">
              <w:t>$92.09</w:t>
            </w:r>
          </w:p>
        </w:tc>
      </w:tr>
      <w:tr w:rsidR="00B764EB" w:rsidRPr="00FB661D" w14:paraId="18C372CC"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43BC59B7" w14:textId="77777777" w:rsidR="00B764EB" w:rsidRPr="00FB661D" w:rsidRDefault="00000000" w:rsidP="00FB661D">
            <w:pPr>
              <w:pStyle w:val="NormalWeb"/>
              <w:spacing w:before="0" w:beforeAutospacing="0" w:after="0" w:afterAutospacing="0" w:line="360" w:lineRule="auto"/>
              <w:jc w:val="both"/>
            </w:pPr>
            <w:r w:rsidRPr="00FB661D">
              <w:t>Factor de Ajuste Energético (</w:t>
            </w:r>
            <w:proofErr w:type="spellStart"/>
            <w:r w:rsidRPr="00FB661D">
              <w:t>FAE</w:t>
            </w:r>
            <w:proofErr w:type="spellEnd"/>
            <w:r w:rsidRPr="00FB661D">
              <w:t>)</w:t>
            </w:r>
          </w:p>
        </w:tc>
        <w:tc>
          <w:tcPr>
            <w:tcW w:w="2475" w:type="dxa"/>
            <w:tcBorders>
              <w:top w:val="single" w:sz="6" w:space="0" w:color="C5AB81"/>
              <w:left w:val="single" w:sz="6" w:space="0" w:color="C5AB81"/>
              <w:bottom w:val="single" w:sz="6" w:space="0" w:color="C5AB81"/>
              <w:right w:val="single" w:sz="6" w:space="0" w:color="C5AB81"/>
            </w:tcBorders>
            <w:hideMark/>
          </w:tcPr>
          <w:p w14:paraId="2BCAA908" w14:textId="77777777" w:rsidR="00B764EB" w:rsidRPr="00FB661D" w:rsidRDefault="00000000" w:rsidP="0001389A">
            <w:pPr>
              <w:pStyle w:val="NormalWeb"/>
              <w:spacing w:before="0" w:beforeAutospacing="0" w:after="0" w:afterAutospacing="0" w:line="360" w:lineRule="auto"/>
              <w:jc w:val="right"/>
            </w:pPr>
            <w:r w:rsidRPr="00FB661D">
              <w:t>0.0591814518</w:t>
            </w:r>
          </w:p>
        </w:tc>
      </w:tr>
      <w:tr w:rsidR="00B764EB" w:rsidRPr="00FB661D" w14:paraId="65750F2B"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1D17BC40" w14:textId="77777777" w:rsidR="00B764EB" w:rsidRPr="00FB661D" w:rsidRDefault="00000000" w:rsidP="00FB661D">
            <w:pPr>
              <w:pStyle w:val="NormalWeb"/>
              <w:spacing w:before="0" w:beforeAutospacing="0" w:after="0" w:afterAutospacing="0" w:line="360" w:lineRule="auto"/>
              <w:jc w:val="both"/>
            </w:pPr>
            <w:r w:rsidRPr="00FB661D">
              <w:rPr>
                <w:b/>
                <w:bCs/>
              </w:rPr>
              <w:t>Tarifa mensual para Ley de Ingresos 2025</w:t>
            </w:r>
          </w:p>
        </w:tc>
        <w:tc>
          <w:tcPr>
            <w:tcW w:w="2475" w:type="dxa"/>
            <w:tcBorders>
              <w:top w:val="single" w:sz="6" w:space="0" w:color="C5AB81"/>
              <w:left w:val="single" w:sz="6" w:space="0" w:color="C5AB81"/>
              <w:bottom w:val="single" w:sz="6" w:space="0" w:color="C5AB81"/>
              <w:right w:val="single" w:sz="6" w:space="0" w:color="C5AB81"/>
            </w:tcBorders>
            <w:hideMark/>
          </w:tcPr>
          <w:p w14:paraId="329DA94F" w14:textId="77777777" w:rsidR="00B764EB" w:rsidRPr="00FB661D" w:rsidRDefault="00000000" w:rsidP="0001389A">
            <w:pPr>
              <w:pStyle w:val="NormalWeb"/>
              <w:spacing w:before="0" w:beforeAutospacing="0" w:after="0" w:afterAutospacing="0" w:line="360" w:lineRule="auto"/>
              <w:jc w:val="right"/>
            </w:pPr>
            <w:r w:rsidRPr="00FB661D">
              <w:rPr>
                <w:b/>
                <w:bCs/>
              </w:rPr>
              <w:t>$778.04</w:t>
            </w:r>
          </w:p>
        </w:tc>
      </w:tr>
      <w:tr w:rsidR="00B764EB" w:rsidRPr="00FB661D" w14:paraId="6AB1D60F" w14:textId="77777777">
        <w:trPr>
          <w:divId w:val="1530097202"/>
          <w:jc w:val="center"/>
        </w:trPr>
        <w:tc>
          <w:tcPr>
            <w:tcW w:w="5520" w:type="dxa"/>
            <w:tcBorders>
              <w:top w:val="single" w:sz="6" w:space="0" w:color="C5AB81"/>
              <w:left w:val="single" w:sz="6" w:space="0" w:color="C5AB81"/>
              <w:bottom w:val="single" w:sz="6" w:space="0" w:color="C5AB81"/>
              <w:right w:val="single" w:sz="6" w:space="0" w:color="C5AB81"/>
            </w:tcBorders>
            <w:hideMark/>
          </w:tcPr>
          <w:p w14:paraId="56D3CBCC" w14:textId="77777777" w:rsidR="00B764EB" w:rsidRPr="00FB661D" w:rsidRDefault="00000000" w:rsidP="00FB661D">
            <w:pPr>
              <w:pStyle w:val="NormalWeb"/>
              <w:spacing w:before="0" w:beforeAutospacing="0" w:after="0" w:afterAutospacing="0" w:line="360" w:lineRule="auto"/>
              <w:jc w:val="both"/>
            </w:pPr>
            <w:r w:rsidRPr="00FB661D">
              <w:rPr>
                <w:b/>
                <w:bCs/>
              </w:rPr>
              <w:t>Tarifa bimestral para Ley de Ingresos 2025</w:t>
            </w:r>
          </w:p>
        </w:tc>
        <w:tc>
          <w:tcPr>
            <w:tcW w:w="2475" w:type="dxa"/>
            <w:tcBorders>
              <w:top w:val="single" w:sz="6" w:space="0" w:color="C5AB81"/>
              <w:left w:val="single" w:sz="6" w:space="0" w:color="C5AB81"/>
              <w:bottom w:val="single" w:sz="6" w:space="0" w:color="C5AB81"/>
              <w:right w:val="single" w:sz="6" w:space="0" w:color="C5AB81"/>
            </w:tcBorders>
            <w:hideMark/>
          </w:tcPr>
          <w:p w14:paraId="163E2F86" w14:textId="77777777" w:rsidR="00B764EB" w:rsidRPr="00FB661D" w:rsidRDefault="00000000" w:rsidP="0001389A">
            <w:pPr>
              <w:pStyle w:val="NormalWeb"/>
              <w:spacing w:before="0" w:beforeAutospacing="0" w:after="0" w:afterAutospacing="0" w:line="360" w:lineRule="auto"/>
              <w:jc w:val="right"/>
            </w:pPr>
            <w:r w:rsidRPr="00FB661D">
              <w:rPr>
                <w:b/>
                <w:bCs/>
              </w:rPr>
              <w:t>$1,556.09</w:t>
            </w:r>
          </w:p>
        </w:tc>
      </w:tr>
    </w:tbl>
    <w:p w14:paraId="37155FB1" w14:textId="77777777" w:rsidR="0001389A" w:rsidRDefault="0001389A" w:rsidP="00FB661D">
      <w:pPr>
        <w:pStyle w:val="NormalWeb"/>
        <w:spacing w:before="0" w:beforeAutospacing="0" w:after="0" w:afterAutospacing="0" w:line="360" w:lineRule="auto"/>
        <w:jc w:val="both"/>
        <w:divId w:val="1530097202"/>
      </w:pPr>
    </w:p>
    <w:p w14:paraId="436DE7FF" w14:textId="2590979E" w:rsidR="00B764EB" w:rsidRPr="00FB661D" w:rsidRDefault="00000000" w:rsidP="00FB661D">
      <w:pPr>
        <w:pStyle w:val="NormalWeb"/>
        <w:spacing w:before="0" w:beforeAutospacing="0" w:after="0" w:afterAutospacing="0" w:line="360" w:lineRule="auto"/>
        <w:jc w:val="both"/>
        <w:divId w:val="1530097202"/>
      </w:pPr>
      <w:r w:rsidRPr="00FB661D">
        <w:t>Con respecto al beneficio fiscal, contenido dentro del artículo 59 de la iniciativa se mantiene el 12%, para todos aquellos que en el consumo no rebase la citada tarifa. Consecuentemente los usuarios que consuman energía en la que el 12% rebase el monto de la tarifa, la pagarían de forma completa.</w:t>
      </w:r>
    </w:p>
    <w:p w14:paraId="701372F3" w14:textId="77777777" w:rsidR="0001389A" w:rsidRDefault="0001389A" w:rsidP="00FB661D">
      <w:pPr>
        <w:pStyle w:val="NormalWeb"/>
        <w:spacing w:before="0" w:beforeAutospacing="0" w:after="0" w:afterAutospacing="0" w:line="360" w:lineRule="auto"/>
        <w:jc w:val="both"/>
        <w:divId w:val="1530097202"/>
      </w:pPr>
    </w:p>
    <w:p w14:paraId="6A6A06B6" w14:textId="027C27E7" w:rsidR="00B764EB" w:rsidRPr="00FB661D" w:rsidRDefault="00000000" w:rsidP="00FB661D">
      <w:pPr>
        <w:pStyle w:val="NormalWeb"/>
        <w:spacing w:before="0" w:beforeAutospacing="0" w:after="0" w:afterAutospacing="0" w:line="360" w:lineRule="auto"/>
        <w:jc w:val="both"/>
        <w:divId w:val="1530097202"/>
      </w:pPr>
      <w:r w:rsidRPr="00FB661D">
        <w:t>Al igual, se mantiene el beneficio fiscal establecido dentro del artículo 60 de la iniciativa, a todos los propietarios o poseedores de predios rústicos o urbanos que no estén registrados en la Comisión Federal de Electricidad.</w:t>
      </w:r>
    </w:p>
    <w:p w14:paraId="00907599" w14:textId="77777777" w:rsidR="00B764EB" w:rsidRPr="00FB661D" w:rsidRDefault="00000000" w:rsidP="00FB661D">
      <w:pPr>
        <w:pStyle w:val="NormalWeb"/>
        <w:spacing w:before="0" w:beforeAutospacing="0" w:after="0" w:afterAutospacing="0" w:line="360" w:lineRule="auto"/>
        <w:jc w:val="both"/>
        <w:divId w:val="1530097202"/>
      </w:pPr>
      <w:r w:rsidRPr="00FB661D">
        <w:t>  </w:t>
      </w:r>
    </w:p>
    <w:p w14:paraId="40FC1D43"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Capítulo Quinto</w:t>
      </w:r>
    </w:p>
    <w:p w14:paraId="39AAC208" w14:textId="77777777" w:rsidR="0001389A" w:rsidRDefault="0001389A" w:rsidP="00FB661D">
      <w:pPr>
        <w:pStyle w:val="NormalWeb"/>
        <w:spacing w:before="0" w:beforeAutospacing="0" w:after="0" w:afterAutospacing="0" w:line="360" w:lineRule="auto"/>
        <w:jc w:val="both"/>
        <w:divId w:val="1530097202"/>
        <w:rPr>
          <w:b/>
          <w:bCs/>
        </w:rPr>
      </w:pPr>
    </w:p>
    <w:p w14:paraId="22FB7367" w14:textId="352DD0A9" w:rsidR="00B764EB" w:rsidRPr="00FB661D" w:rsidRDefault="00000000" w:rsidP="00FB661D">
      <w:pPr>
        <w:pStyle w:val="NormalWeb"/>
        <w:spacing w:before="0" w:beforeAutospacing="0" w:after="0" w:afterAutospacing="0" w:line="360" w:lineRule="auto"/>
        <w:jc w:val="both"/>
        <w:divId w:val="1530097202"/>
      </w:pPr>
      <w:r w:rsidRPr="00FB661D">
        <w:rPr>
          <w:b/>
          <w:bCs/>
        </w:rPr>
        <w:lastRenderedPageBreak/>
        <w:t>Contribuciones de mejoras</w:t>
      </w:r>
    </w:p>
    <w:p w14:paraId="17F6E5FD" w14:textId="77777777" w:rsidR="0001389A" w:rsidRDefault="0001389A" w:rsidP="00FB661D">
      <w:pPr>
        <w:pStyle w:val="NormalWeb"/>
        <w:spacing w:before="0" w:beforeAutospacing="0" w:after="0" w:afterAutospacing="0" w:line="360" w:lineRule="auto"/>
        <w:jc w:val="both"/>
        <w:divId w:val="1530097202"/>
        <w:rPr>
          <w:b/>
          <w:bCs/>
        </w:rPr>
      </w:pPr>
    </w:p>
    <w:p w14:paraId="2386F01D" w14:textId="66E27031" w:rsidR="00B764EB" w:rsidRPr="00FB661D" w:rsidRDefault="00000000" w:rsidP="00FB661D">
      <w:pPr>
        <w:pStyle w:val="NormalWeb"/>
        <w:spacing w:before="0" w:beforeAutospacing="0" w:after="0" w:afterAutospacing="0" w:line="360" w:lineRule="auto"/>
        <w:jc w:val="both"/>
        <w:divId w:val="1530097202"/>
      </w:pPr>
      <w:r w:rsidRPr="00FB661D">
        <w:rPr>
          <w:b/>
          <w:bCs/>
        </w:rPr>
        <w:t>Referente al artículo 36</w:t>
      </w:r>
      <w:r w:rsidRPr="00FB661D">
        <w:t>, en cuanto a las disposiciones relativas a las contribuciones de mejoras, no se presenta propuesta de modificación alguna respecto a la Ley vigente.</w:t>
      </w:r>
    </w:p>
    <w:p w14:paraId="7491C84C" w14:textId="77777777" w:rsidR="0001389A" w:rsidRDefault="0001389A" w:rsidP="00FB661D">
      <w:pPr>
        <w:pStyle w:val="NormalWeb"/>
        <w:spacing w:before="0" w:beforeAutospacing="0" w:after="0" w:afterAutospacing="0" w:line="360" w:lineRule="auto"/>
        <w:jc w:val="both"/>
        <w:divId w:val="1530097202"/>
        <w:rPr>
          <w:b/>
          <w:bCs/>
        </w:rPr>
      </w:pPr>
    </w:p>
    <w:p w14:paraId="0AB65D22" w14:textId="75E1DABF" w:rsidR="00B764EB" w:rsidRPr="00FB661D" w:rsidRDefault="00000000" w:rsidP="00FB661D">
      <w:pPr>
        <w:pStyle w:val="NormalWeb"/>
        <w:spacing w:before="0" w:beforeAutospacing="0" w:after="0" w:afterAutospacing="0" w:line="360" w:lineRule="auto"/>
        <w:jc w:val="both"/>
        <w:divId w:val="1530097202"/>
      </w:pPr>
      <w:r w:rsidRPr="00FB661D">
        <w:rPr>
          <w:b/>
          <w:bCs/>
        </w:rPr>
        <w:t>Capítulo Sexto</w:t>
      </w:r>
    </w:p>
    <w:p w14:paraId="6C9F2CEF" w14:textId="77777777" w:rsidR="0001389A" w:rsidRDefault="0001389A" w:rsidP="00FB661D">
      <w:pPr>
        <w:pStyle w:val="NormalWeb"/>
        <w:spacing w:before="0" w:beforeAutospacing="0" w:after="0" w:afterAutospacing="0" w:line="360" w:lineRule="auto"/>
        <w:jc w:val="both"/>
        <w:divId w:val="1530097202"/>
        <w:rPr>
          <w:b/>
          <w:bCs/>
        </w:rPr>
      </w:pPr>
    </w:p>
    <w:p w14:paraId="111F979A" w14:textId="17BDEFA4" w:rsidR="00B764EB" w:rsidRPr="00FB661D" w:rsidRDefault="00000000" w:rsidP="00FB661D">
      <w:pPr>
        <w:pStyle w:val="NormalWeb"/>
        <w:spacing w:before="0" w:beforeAutospacing="0" w:after="0" w:afterAutospacing="0" w:line="360" w:lineRule="auto"/>
        <w:jc w:val="both"/>
        <w:divId w:val="1530097202"/>
      </w:pPr>
      <w:r w:rsidRPr="00FB661D">
        <w:rPr>
          <w:b/>
          <w:bCs/>
        </w:rPr>
        <w:t>Productos</w:t>
      </w:r>
    </w:p>
    <w:p w14:paraId="58BE9476" w14:textId="77777777" w:rsidR="0001389A" w:rsidRDefault="0001389A" w:rsidP="00FB661D">
      <w:pPr>
        <w:pStyle w:val="NormalWeb"/>
        <w:spacing w:before="0" w:beforeAutospacing="0" w:after="0" w:afterAutospacing="0" w:line="360" w:lineRule="auto"/>
        <w:jc w:val="both"/>
        <w:divId w:val="1530097202"/>
        <w:rPr>
          <w:b/>
          <w:bCs/>
        </w:rPr>
      </w:pPr>
    </w:p>
    <w:p w14:paraId="0407B5E8" w14:textId="318BBC2B" w:rsidR="00B764EB" w:rsidRPr="00FB661D" w:rsidRDefault="00000000" w:rsidP="00FB661D">
      <w:pPr>
        <w:pStyle w:val="NormalWeb"/>
        <w:spacing w:before="0" w:beforeAutospacing="0" w:after="0" w:afterAutospacing="0" w:line="360" w:lineRule="auto"/>
        <w:jc w:val="both"/>
        <w:divId w:val="1530097202"/>
      </w:pPr>
      <w:r w:rsidRPr="00FB661D">
        <w:rPr>
          <w:b/>
          <w:bCs/>
        </w:rPr>
        <w:t>Por lo que concierne al artículo 37</w:t>
      </w:r>
      <w:r w:rsidRPr="00FB661D">
        <w:t>, en cuanto a las disposiciones relativas a los productos, no se presenta propuesta de modificación alguna respecto a la Ley vigente.</w:t>
      </w:r>
    </w:p>
    <w:p w14:paraId="4D550AE5" w14:textId="77777777" w:rsidR="0001389A" w:rsidRDefault="0001389A" w:rsidP="00FB661D">
      <w:pPr>
        <w:pStyle w:val="NormalWeb"/>
        <w:spacing w:before="0" w:beforeAutospacing="0" w:after="0" w:afterAutospacing="0" w:line="360" w:lineRule="auto"/>
        <w:jc w:val="both"/>
        <w:divId w:val="1530097202"/>
        <w:rPr>
          <w:b/>
          <w:bCs/>
        </w:rPr>
      </w:pPr>
    </w:p>
    <w:p w14:paraId="36DA3948" w14:textId="225260B7" w:rsidR="00B764EB" w:rsidRPr="00FB661D" w:rsidRDefault="00000000" w:rsidP="00FB661D">
      <w:pPr>
        <w:pStyle w:val="NormalWeb"/>
        <w:spacing w:before="0" w:beforeAutospacing="0" w:after="0" w:afterAutospacing="0" w:line="360" w:lineRule="auto"/>
        <w:jc w:val="both"/>
        <w:divId w:val="1530097202"/>
      </w:pPr>
      <w:r w:rsidRPr="00FB661D">
        <w:rPr>
          <w:b/>
          <w:bCs/>
        </w:rPr>
        <w:t>Capítulo Séptimo</w:t>
      </w:r>
    </w:p>
    <w:p w14:paraId="737CC945" w14:textId="77777777" w:rsidR="0001389A" w:rsidRDefault="0001389A" w:rsidP="00FB661D">
      <w:pPr>
        <w:pStyle w:val="NormalWeb"/>
        <w:spacing w:before="0" w:beforeAutospacing="0" w:after="0" w:afterAutospacing="0" w:line="360" w:lineRule="auto"/>
        <w:jc w:val="both"/>
        <w:divId w:val="1530097202"/>
        <w:rPr>
          <w:b/>
          <w:bCs/>
        </w:rPr>
      </w:pPr>
    </w:p>
    <w:p w14:paraId="6CD45B3E" w14:textId="528FD8CB" w:rsidR="00B764EB" w:rsidRPr="00FB661D" w:rsidRDefault="00000000" w:rsidP="00FB661D">
      <w:pPr>
        <w:pStyle w:val="NormalWeb"/>
        <w:spacing w:before="0" w:beforeAutospacing="0" w:after="0" w:afterAutospacing="0" w:line="360" w:lineRule="auto"/>
        <w:jc w:val="both"/>
        <w:divId w:val="1530097202"/>
      </w:pPr>
      <w:r w:rsidRPr="00FB661D">
        <w:rPr>
          <w:b/>
          <w:bCs/>
        </w:rPr>
        <w:t>Aprovechamientos</w:t>
      </w:r>
    </w:p>
    <w:p w14:paraId="2E8FACBE" w14:textId="77777777" w:rsidR="0001389A" w:rsidRDefault="0001389A" w:rsidP="00FB661D">
      <w:pPr>
        <w:pStyle w:val="NormalWeb"/>
        <w:spacing w:before="0" w:beforeAutospacing="0" w:after="0" w:afterAutospacing="0" w:line="360" w:lineRule="auto"/>
        <w:jc w:val="both"/>
        <w:divId w:val="1530097202"/>
        <w:rPr>
          <w:b/>
          <w:bCs/>
        </w:rPr>
      </w:pPr>
    </w:p>
    <w:p w14:paraId="29BD3C6E" w14:textId="154260FE" w:rsidR="00B764EB" w:rsidRPr="00FB661D" w:rsidRDefault="00000000" w:rsidP="00FB661D">
      <w:pPr>
        <w:pStyle w:val="NormalWeb"/>
        <w:spacing w:before="0" w:beforeAutospacing="0" w:after="0" w:afterAutospacing="0" w:line="360" w:lineRule="auto"/>
        <w:jc w:val="both"/>
        <w:divId w:val="1530097202"/>
      </w:pPr>
      <w:r w:rsidRPr="00FB661D">
        <w:rPr>
          <w:b/>
          <w:bCs/>
        </w:rPr>
        <w:t>Referente a los artículos 38, 39, 40 y 41</w:t>
      </w:r>
      <w:r w:rsidRPr="00FB661D">
        <w:t>, en cuanto a las disposiciones relativas a los aprovechamientos, no se presenta propuesta de modificación alguna respecto a la Ley vigente.</w:t>
      </w:r>
    </w:p>
    <w:p w14:paraId="0DC28182" w14:textId="77777777" w:rsidR="0001389A" w:rsidRDefault="0001389A" w:rsidP="00FB661D">
      <w:pPr>
        <w:pStyle w:val="NormalWeb"/>
        <w:spacing w:before="0" w:beforeAutospacing="0" w:after="0" w:afterAutospacing="0" w:line="360" w:lineRule="auto"/>
        <w:jc w:val="both"/>
        <w:divId w:val="1530097202"/>
        <w:rPr>
          <w:b/>
          <w:bCs/>
        </w:rPr>
      </w:pPr>
    </w:p>
    <w:p w14:paraId="5BC418CF" w14:textId="58E2BEE7" w:rsidR="00B764EB" w:rsidRPr="00FB661D" w:rsidRDefault="00000000" w:rsidP="00FB661D">
      <w:pPr>
        <w:pStyle w:val="NormalWeb"/>
        <w:spacing w:before="0" w:beforeAutospacing="0" w:after="0" w:afterAutospacing="0" w:line="360" w:lineRule="auto"/>
        <w:jc w:val="both"/>
        <w:divId w:val="1530097202"/>
      </w:pPr>
      <w:r w:rsidRPr="00FB661D">
        <w:rPr>
          <w:b/>
          <w:bCs/>
        </w:rPr>
        <w:t>Capítulo Octavo</w:t>
      </w:r>
    </w:p>
    <w:p w14:paraId="61E032BA" w14:textId="77777777" w:rsidR="0001389A" w:rsidRDefault="0001389A" w:rsidP="00FB661D">
      <w:pPr>
        <w:pStyle w:val="NormalWeb"/>
        <w:spacing w:before="0" w:beforeAutospacing="0" w:after="0" w:afterAutospacing="0" w:line="360" w:lineRule="auto"/>
        <w:jc w:val="both"/>
        <w:divId w:val="1530097202"/>
        <w:rPr>
          <w:b/>
          <w:bCs/>
        </w:rPr>
      </w:pPr>
    </w:p>
    <w:p w14:paraId="0CF896AB" w14:textId="79EF06AE" w:rsidR="00B764EB" w:rsidRPr="00FB661D" w:rsidRDefault="00000000" w:rsidP="00FB661D">
      <w:pPr>
        <w:pStyle w:val="NormalWeb"/>
        <w:spacing w:before="0" w:beforeAutospacing="0" w:after="0" w:afterAutospacing="0" w:line="360" w:lineRule="auto"/>
        <w:jc w:val="both"/>
        <w:divId w:val="1530097202"/>
      </w:pPr>
      <w:r w:rsidRPr="00FB661D">
        <w:rPr>
          <w:b/>
          <w:bCs/>
        </w:rPr>
        <w:t>Participaciones Federales</w:t>
      </w:r>
    </w:p>
    <w:p w14:paraId="3162F867" w14:textId="77777777" w:rsidR="0001389A" w:rsidRDefault="0001389A" w:rsidP="00FB661D">
      <w:pPr>
        <w:pStyle w:val="NormalWeb"/>
        <w:spacing w:before="0" w:beforeAutospacing="0" w:after="0" w:afterAutospacing="0" w:line="360" w:lineRule="auto"/>
        <w:jc w:val="both"/>
        <w:divId w:val="1530097202"/>
        <w:rPr>
          <w:b/>
          <w:bCs/>
        </w:rPr>
      </w:pPr>
    </w:p>
    <w:p w14:paraId="37B8CCF4" w14:textId="7106EA9A" w:rsidR="00B764EB" w:rsidRPr="00FB661D" w:rsidRDefault="00000000" w:rsidP="00FB661D">
      <w:pPr>
        <w:pStyle w:val="NormalWeb"/>
        <w:spacing w:before="0" w:beforeAutospacing="0" w:after="0" w:afterAutospacing="0" w:line="360" w:lineRule="auto"/>
        <w:jc w:val="both"/>
        <w:divId w:val="1530097202"/>
      </w:pPr>
      <w:r w:rsidRPr="00FB661D">
        <w:rPr>
          <w:b/>
          <w:bCs/>
        </w:rPr>
        <w:t>Por lo que respecta al artículo 42</w:t>
      </w:r>
      <w:r w:rsidRPr="00FB661D">
        <w:t>, en cuanto a las disposiciones relativas a las participaciones federales, no se presenta propuesta de modificación alguna respecto a la Ley vigente.</w:t>
      </w:r>
    </w:p>
    <w:p w14:paraId="052887DD" w14:textId="77777777" w:rsidR="0001389A" w:rsidRDefault="0001389A" w:rsidP="00FB661D">
      <w:pPr>
        <w:pStyle w:val="NormalWeb"/>
        <w:spacing w:before="0" w:beforeAutospacing="0" w:after="0" w:afterAutospacing="0" w:line="360" w:lineRule="auto"/>
        <w:jc w:val="both"/>
        <w:divId w:val="1530097202"/>
        <w:rPr>
          <w:b/>
          <w:bCs/>
        </w:rPr>
      </w:pPr>
    </w:p>
    <w:p w14:paraId="479B7446" w14:textId="3CE054F8" w:rsidR="00B764EB" w:rsidRPr="00FB661D" w:rsidRDefault="00000000" w:rsidP="00FB661D">
      <w:pPr>
        <w:pStyle w:val="NormalWeb"/>
        <w:spacing w:before="0" w:beforeAutospacing="0" w:after="0" w:afterAutospacing="0" w:line="360" w:lineRule="auto"/>
        <w:jc w:val="both"/>
        <w:divId w:val="1530097202"/>
      </w:pPr>
      <w:r w:rsidRPr="00FB661D">
        <w:rPr>
          <w:b/>
          <w:bCs/>
        </w:rPr>
        <w:t>Capítulo Noveno</w:t>
      </w:r>
    </w:p>
    <w:p w14:paraId="770D50A2" w14:textId="77777777" w:rsidR="0001389A" w:rsidRDefault="0001389A" w:rsidP="00FB661D">
      <w:pPr>
        <w:pStyle w:val="NormalWeb"/>
        <w:spacing w:before="0" w:beforeAutospacing="0" w:after="0" w:afterAutospacing="0" w:line="360" w:lineRule="auto"/>
        <w:jc w:val="both"/>
        <w:divId w:val="1530097202"/>
        <w:rPr>
          <w:b/>
          <w:bCs/>
        </w:rPr>
      </w:pPr>
    </w:p>
    <w:p w14:paraId="31C86DC8" w14:textId="7EF0CD9F" w:rsidR="00B764EB" w:rsidRPr="00FB661D" w:rsidRDefault="00000000" w:rsidP="00FB661D">
      <w:pPr>
        <w:pStyle w:val="NormalWeb"/>
        <w:spacing w:before="0" w:beforeAutospacing="0" w:after="0" w:afterAutospacing="0" w:line="360" w:lineRule="auto"/>
        <w:jc w:val="both"/>
        <w:divId w:val="1530097202"/>
      </w:pPr>
      <w:r w:rsidRPr="00FB661D">
        <w:rPr>
          <w:b/>
          <w:bCs/>
        </w:rPr>
        <w:t>Ingresos extraordinarios</w:t>
      </w:r>
    </w:p>
    <w:p w14:paraId="7BDB9A86" w14:textId="77777777" w:rsidR="0001389A" w:rsidRDefault="0001389A" w:rsidP="00FB661D">
      <w:pPr>
        <w:pStyle w:val="NormalWeb"/>
        <w:spacing w:before="0" w:beforeAutospacing="0" w:after="0" w:afterAutospacing="0" w:line="360" w:lineRule="auto"/>
        <w:jc w:val="both"/>
        <w:divId w:val="1530097202"/>
        <w:rPr>
          <w:b/>
          <w:bCs/>
        </w:rPr>
      </w:pPr>
    </w:p>
    <w:p w14:paraId="71286F04" w14:textId="54DB4B10" w:rsidR="00B764EB" w:rsidRPr="00FB661D" w:rsidRDefault="00000000" w:rsidP="00FB661D">
      <w:pPr>
        <w:pStyle w:val="NormalWeb"/>
        <w:spacing w:before="0" w:beforeAutospacing="0" w:after="0" w:afterAutospacing="0" w:line="360" w:lineRule="auto"/>
        <w:jc w:val="both"/>
        <w:divId w:val="1530097202"/>
      </w:pPr>
      <w:r w:rsidRPr="00FB661D">
        <w:rPr>
          <w:b/>
          <w:bCs/>
        </w:rPr>
        <w:t>De lo concerniente al artículo 43</w:t>
      </w:r>
      <w:r w:rsidRPr="00FB661D">
        <w:t>, en cuanto a las disposiciones relativas a los ingresos extraordinarios, no se presenta propuesta de modificación alguna respecto a la Ley vigente.</w:t>
      </w:r>
    </w:p>
    <w:p w14:paraId="21972879" w14:textId="77777777" w:rsidR="0001389A" w:rsidRDefault="0001389A" w:rsidP="00FB661D">
      <w:pPr>
        <w:pStyle w:val="NormalWeb"/>
        <w:spacing w:before="0" w:beforeAutospacing="0" w:after="0" w:afterAutospacing="0" w:line="360" w:lineRule="auto"/>
        <w:jc w:val="both"/>
        <w:divId w:val="1530097202"/>
        <w:rPr>
          <w:b/>
          <w:bCs/>
        </w:rPr>
      </w:pPr>
    </w:p>
    <w:p w14:paraId="3737D2BB" w14:textId="32C3EE3B" w:rsidR="00B764EB" w:rsidRPr="00FB661D" w:rsidRDefault="00000000" w:rsidP="00FB661D">
      <w:pPr>
        <w:pStyle w:val="NormalWeb"/>
        <w:spacing w:before="0" w:beforeAutospacing="0" w:after="0" w:afterAutospacing="0" w:line="360" w:lineRule="auto"/>
        <w:jc w:val="both"/>
        <w:divId w:val="1530097202"/>
      </w:pPr>
      <w:r w:rsidRPr="00FB661D">
        <w:rPr>
          <w:b/>
          <w:bCs/>
        </w:rPr>
        <w:t>Capítulo Décimo</w:t>
      </w:r>
      <w:r w:rsidRPr="00FB661D">
        <w:t> </w:t>
      </w:r>
    </w:p>
    <w:p w14:paraId="5D21AF15" w14:textId="77777777" w:rsidR="0001389A" w:rsidRDefault="0001389A" w:rsidP="00FB661D">
      <w:pPr>
        <w:pStyle w:val="NormalWeb"/>
        <w:spacing w:before="0" w:beforeAutospacing="0" w:after="0" w:afterAutospacing="0" w:line="360" w:lineRule="auto"/>
        <w:jc w:val="both"/>
        <w:divId w:val="1530097202"/>
        <w:rPr>
          <w:b/>
          <w:bCs/>
        </w:rPr>
      </w:pPr>
    </w:p>
    <w:p w14:paraId="739C2786" w14:textId="3EF87808" w:rsidR="00B764EB" w:rsidRPr="00FB661D" w:rsidRDefault="00000000" w:rsidP="00FB661D">
      <w:pPr>
        <w:pStyle w:val="NormalWeb"/>
        <w:spacing w:before="0" w:beforeAutospacing="0" w:after="0" w:afterAutospacing="0" w:line="360" w:lineRule="auto"/>
        <w:jc w:val="both"/>
        <w:divId w:val="1530097202"/>
      </w:pPr>
      <w:r w:rsidRPr="00FB661D">
        <w:rPr>
          <w:b/>
          <w:bCs/>
        </w:rPr>
        <w:t>Facilidades administrativas y estímulos fiscales</w:t>
      </w:r>
    </w:p>
    <w:p w14:paraId="6355FEC0" w14:textId="77777777" w:rsidR="0001389A" w:rsidRDefault="0001389A" w:rsidP="00FB661D">
      <w:pPr>
        <w:pStyle w:val="NormalWeb"/>
        <w:spacing w:before="0" w:beforeAutospacing="0" w:after="0" w:afterAutospacing="0" w:line="360" w:lineRule="auto"/>
        <w:jc w:val="both"/>
        <w:divId w:val="1530097202"/>
        <w:rPr>
          <w:b/>
          <w:bCs/>
        </w:rPr>
      </w:pPr>
    </w:p>
    <w:p w14:paraId="48A5267B" w14:textId="7046B335" w:rsidR="00B764EB" w:rsidRPr="00FB661D" w:rsidRDefault="00000000" w:rsidP="00FB661D">
      <w:pPr>
        <w:pStyle w:val="NormalWeb"/>
        <w:spacing w:before="0" w:beforeAutospacing="0" w:after="0" w:afterAutospacing="0" w:line="360" w:lineRule="auto"/>
        <w:jc w:val="both"/>
        <w:divId w:val="1530097202"/>
      </w:pPr>
      <w:r w:rsidRPr="00FB661D">
        <w:rPr>
          <w:b/>
          <w:bCs/>
        </w:rPr>
        <w:t>Sección Primera</w:t>
      </w:r>
    </w:p>
    <w:p w14:paraId="242BA06D" w14:textId="77777777" w:rsidR="0001389A" w:rsidRDefault="0001389A" w:rsidP="00FB661D">
      <w:pPr>
        <w:pStyle w:val="NormalWeb"/>
        <w:spacing w:before="0" w:beforeAutospacing="0" w:after="0" w:afterAutospacing="0" w:line="360" w:lineRule="auto"/>
        <w:jc w:val="both"/>
        <w:divId w:val="1530097202"/>
        <w:rPr>
          <w:b/>
          <w:bCs/>
        </w:rPr>
      </w:pPr>
    </w:p>
    <w:p w14:paraId="02C21E9E" w14:textId="751AE762" w:rsidR="00B764EB" w:rsidRPr="00FB661D" w:rsidRDefault="00000000" w:rsidP="00FB661D">
      <w:pPr>
        <w:pStyle w:val="NormalWeb"/>
        <w:spacing w:before="0" w:beforeAutospacing="0" w:after="0" w:afterAutospacing="0" w:line="360" w:lineRule="auto"/>
        <w:jc w:val="both"/>
        <w:divId w:val="1530097202"/>
      </w:pPr>
      <w:r w:rsidRPr="00FB661D">
        <w:rPr>
          <w:b/>
          <w:bCs/>
        </w:rPr>
        <w:t>Impuesto Predial</w:t>
      </w:r>
    </w:p>
    <w:p w14:paraId="41B3F428" w14:textId="77777777" w:rsidR="0001389A" w:rsidRDefault="0001389A" w:rsidP="00FB661D">
      <w:pPr>
        <w:pStyle w:val="NormalWeb"/>
        <w:spacing w:before="0" w:beforeAutospacing="0" w:after="0" w:afterAutospacing="0" w:line="360" w:lineRule="auto"/>
        <w:jc w:val="both"/>
        <w:divId w:val="1530097202"/>
        <w:rPr>
          <w:b/>
          <w:bCs/>
        </w:rPr>
      </w:pPr>
    </w:p>
    <w:p w14:paraId="6C1D5662" w14:textId="38B638F5" w:rsidR="00B764EB" w:rsidRPr="00FB661D" w:rsidRDefault="00000000" w:rsidP="00FB661D">
      <w:pPr>
        <w:pStyle w:val="NormalWeb"/>
        <w:spacing w:before="0" w:beforeAutospacing="0" w:after="0" w:afterAutospacing="0" w:line="360" w:lineRule="auto"/>
        <w:jc w:val="both"/>
        <w:divId w:val="1530097202"/>
      </w:pPr>
      <w:r w:rsidRPr="00FB661D">
        <w:rPr>
          <w:b/>
          <w:bCs/>
        </w:rPr>
        <w:t>Respecto al impuesto predial relacionado en el artículo 44</w:t>
      </w:r>
      <w:r w:rsidRPr="00FB661D">
        <w:t>, la cuota mínima se ajusta a lo aprobado por el Congreso del Estado de Guanajuato en un 4% cuatro por ciento, de igual forma, en el caso de casas habitación pertenecientes a pensionados, jubilados o al cónyuge, concubina, concubinario, viudo o viuda de aquéllos y personas adultas mayores, así como las personas con alguna discapacidad que les impida trabajar y las personas que tengan el usufructo vitalicio de la vivienda que habitan y que se encuentran en el supuesto de pensionados o adultos mayores, la cuota mínima se ajusta a lo aprobado por el Congreso del Estado de Guanajuato en un 4% cuatro por ciento.</w:t>
      </w:r>
    </w:p>
    <w:p w14:paraId="3BAE4BF5" w14:textId="77777777" w:rsidR="0001389A" w:rsidRDefault="0001389A" w:rsidP="00FB661D">
      <w:pPr>
        <w:pStyle w:val="NormalWeb"/>
        <w:spacing w:before="0" w:beforeAutospacing="0" w:after="0" w:afterAutospacing="0" w:line="360" w:lineRule="auto"/>
        <w:jc w:val="both"/>
        <w:divId w:val="1530097202"/>
      </w:pPr>
    </w:p>
    <w:p w14:paraId="3C87D647" w14:textId="2FAA849D" w:rsidR="00B764EB" w:rsidRPr="00FB661D" w:rsidRDefault="00000000" w:rsidP="00FB661D">
      <w:pPr>
        <w:pStyle w:val="NormalWeb"/>
        <w:spacing w:before="0" w:beforeAutospacing="0" w:after="0" w:afterAutospacing="0" w:line="360" w:lineRule="auto"/>
        <w:jc w:val="both"/>
        <w:divId w:val="1530097202"/>
      </w:pPr>
      <w:r w:rsidRPr="00FB661D">
        <w:t xml:space="preserve">Se continua con el beneficio del descuento del pago del impuesto predial considerado </w:t>
      </w:r>
      <w:r w:rsidRPr="00FB661D">
        <w:rPr>
          <w:b/>
          <w:bCs/>
        </w:rPr>
        <w:t>dentro del artículo 45 de la iniciativa</w:t>
      </w:r>
      <w:r w:rsidRPr="00FB661D">
        <w:t>, a los contribuyentes que cubran anticipadamente el importe de la anualidad esto es, 10% en el mes de enero y del 8% en el mes de febrero.</w:t>
      </w:r>
    </w:p>
    <w:p w14:paraId="56C357C2" w14:textId="77777777" w:rsidR="0001389A" w:rsidRDefault="0001389A" w:rsidP="00FB661D">
      <w:pPr>
        <w:pStyle w:val="NormalWeb"/>
        <w:spacing w:before="0" w:beforeAutospacing="0" w:after="0" w:afterAutospacing="0" w:line="360" w:lineRule="auto"/>
        <w:jc w:val="both"/>
        <w:divId w:val="1530097202"/>
        <w:rPr>
          <w:b/>
          <w:bCs/>
        </w:rPr>
      </w:pPr>
    </w:p>
    <w:p w14:paraId="4234491F" w14:textId="28A4D670" w:rsidR="00B764EB" w:rsidRPr="00FB661D" w:rsidRDefault="00000000" w:rsidP="00FB661D">
      <w:pPr>
        <w:pStyle w:val="NormalWeb"/>
        <w:spacing w:before="0" w:beforeAutospacing="0" w:after="0" w:afterAutospacing="0" w:line="360" w:lineRule="auto"/>
        <w:jc w:val="both"/>
        <w:divId w:val="1530097202"/>
      </w:pPr>
      <w:r w:rsidRPr="00FB661D">
        <w:rPr>
          <w:b/>
          <w:bCs/>
        </w:rPr>
        <w:lastRenderedPageBreak/>
        <w:t>Con respecto al artículo 46</w:t>
      </w:r>
      <w:r w:rsidRPr="00FB661D">
        <w:t xml:space="preserve">, se continua con el beneficio a los propietarios o poseedores de bienes inmuebles que son destinados con fines agrícolas o ganaderos, </w:t>
      </w:r>
      <w:r w:rsidRPr="00FB661D">
        <w:rPr>
          <w:b/>
          <w:bCs/>
        </w:rPr>
        <w:t>únicamente se hace la precisión del ejercicio fiscal 2025</w:t>
      </w:r>
      <w:r w:rsidRPr="00FB661D">
        <w:t xml:space="preserve">, dicha modificación no representa cambio alguno, sino la actualización de la Ley en razón de la vigencia de </w:t>
      </w:r>
      <w:proofErr w:type="gramStart"/>
      <w:r w:rsidRPr="00FB661D">
        <w:t>la misma</w:t>
      </w:r>
      <w:proofErr w:type="gramEnd"/>
      <w:r w:rsidRPr="00FB661D">
        <w:t>, es decir, se transmiten los efectos de la Ley de Ingresos del año 2024 a la propuesta de Ley de Ingresos para el ejercicio fiscal 2025.</w:t>
      </w:r>
    </w:p>
    <w:p w14:paraId="75099CA9" w14:textId="77777777" w:rsidR="0001389A" w:rsidRDefault="0001389A" w:rsidP="00FB661D">
      <w:pPr>
        <w:pStyle w:val="NormalWeb"/>
        <w:spacing w:before="0" w:beforeAutospacing="0" w:after="0" w:afterAutospacing="0" w:line="360" w:lineRule="auto"/>
        <w:jc w:val="both"/>
        <w:divId w:val="1530097202"/>
      </w:pPr>
    </w:p>
    <w:p w14:paraId="6AE5F03E" w14:textId="1F0A9BD9" w:rsidR="00B764EB" w:rsidRPr="00FB661D" w:rsidRDefault="00000000" w:rsidP="00FB661D">
      <w:pPr>
        <w:pStyle w:val="NormalWeb"/>
        <w:spacing w:before="0" w:beforeAutospacing="0" w:after="0" w:afterAutospacing="0" w:line="360" w:lineRule="auto"/>
        <w:jc w:val="both"/>
        <w:divId w:val="1530097202"/>
      </w:pPr>
      <w:r w:rsidRPr="00FB661D">
        <w:t xml:space="preserve">Cabe mencionar que, con la propuesta del artículo 46 de la iniciativa, se continúa incentivando y apoyando el desarrollo del uso o destino de actividades agrícolas o ganaderas, respecto de bienes inmuebles que se encuentren con las condiciones que permitan desarrollar dicha actividad, sin que sea parámetro para ello su ubicación en el Plano de Valores de Terreno para el Municipio de León, Guanajuato, pues se busca el mejor aprovechamiento de tales inmuebles, fomentando con ello el autoempleo o más fuentes de trabajo en el municipio, ya que se trata de impulsar el sector económico privado y, por ende, fomentar el crecimiento económico, como lo contempla el artículo 25 de la Constitución Política de los Estados Unidos Mexicanos, bastando acreditar tal uso o destino con la constancia respectiva, emitida por la Dirección General de Desarrollo Rural, tomando en consideración lo que establece la Norma Oficial en materia agrícola y la Ley Ganadera para el Estado de Guanajuato, respectivamente.  </w:t>
      </w:r>
    </w:p>
    <w:p w14:paraId="0689FFD2" w14:textId="77777777" w:rsidR="0001389A" w:rsidRDefault="0001389A" w:rsidP="00FB661D">
      <w:pPr>
        <w:pStyle w:val="NormalWeb"/>
        <w:spacing w:before="0" w:beforeAutospacing="0" w:after="0" w:afterAutospacing="0" w:line="360" w:lineRule="auto"/>
        <w:jc w:val="both"/>
        <w:divId w:val="1530097202"/>
      </w:pPr>
    </w:p>
    <w:p w14:paraId="123E6D64" w14:textId="0CCBEE84" w:rsidR="00B764EB" w:rsidRPr="00FB661D" w:rsidRDefault="00000000" w:rsidP="00FB661D">
      <w:pPr>
        <w:pStyle w:val="NormalWeb"/>
        <w:spacing w:before="0" w:beforeAutospacing="0" w:after="0" w:afterAutospacing="0" w:line="360" w:lineRule="auto"/>
        <w:jc w:val="both"/>
        <w:divId w:val="1530097202"/>
      </w:pPr>
      <w:r w:rsidRPr="00FB661D">
        <w:t>Con lo anterior se genera mayor certidumbre por lo que se debe entender en fines agrícolas y ganaderos respectivamente. Dado que las actividades primarias son importantes para impulsar el desarrollo económico y social del municipio, en congruencia con las políticas públicas en materia de actividades económicas, estipuladas en el Plan Municipal de Desarrollo. León hacia el futuro. Visión 2045.</w:t>
      </w:r>
    </w:p>
    <w:p w14:paraId="4B42BD3F" w14:textId="77777777" w:rsidR="0001389A" w:rsidRDefault="0001389A" w:rsidP="00FB661D">
      <w:pPr>
        <w:pStyle w:val="NormalWeb"/>
        <w:spacing w:before="0" w:beforeAutospacing="0" w:after="0" w:afterAutospacing="0" w:line="360" w:lineRule="auto"/>
        <w:jc w:val="both"/>
        <w:divId w:val="1530097202"/>
      </w:pPr>
    </w:p>
    <w:p w14:paraId="7FF75A55" w14:textId="7727C1CD" w:rsidR="00B764EB" w:rsidRPr="00FB661D" w:rsidRDefault="00000000" w:rsidP="00FB661D">
      <w:pPr>
        <w:pStyle w:val="NormalWeb"/>
        <w:spacing w:before="0" w:beforeAutospacing="0" w:after="0" w:afterAutospacing="0" w:line="360" w:lineRule="auto"/>
        <w:jc w:val="both"/>
        <w:divId w:val="1530097202"/>
      </w:pPr>
      <w:r w:rsidRPr="00FB661D">
        <w:t xml:space="preserve">En esta línea de ideas, es importante resaltar que, para la aplicación del presente ordinal, se debe acreditar que los propietarios o poseedores de bienes inmuebles, se encuentran dentro del grupo de destinatarios de la norma cuya aplicación se solicita a su favor. </w:t>
      </w:r>
    </w:p>
    <w:p w14:paraId="247A1239" w14:textId="77777777" w:rsidR="0001389A" w:rsidRDefault="0001389A" w:rsidP="00FB661D">
      <w:pPr>
        <w:pStyle w:val="NormalWeb"/>
        <w:spacing w:before="0" w:beforeAutospacing="0" w:after="0" w:afterAutospacing="0" w:line="360" w:lineRule="auto"/>
        <w:jc w:val="both"/>
        <w:divId w:val="1530097202"/>
      </w:pPr>
    </w:p>
    <w:p w14:paraId="4F517A3F" w14:textId="5A6309C1" w:rsidR="00B764EB" w:rsidRPr="00FB661D" w:rsidRDefault="00000000" w:rsidP="00FB661D">
      <w:pPr>
        <w:pStyle w:val="NormalWeb"/>
        <w:spacing w:before="0" w:beforeAutospacing="0" w:after="0" w:afterAutospacing="0" w:line="360" w:lineRule="auto"/>
        <w:jc w:val="both"/>
        <w:divId w:val="1530097202"/>
      </w:pPr>
      <w:r w:rsidRPr="00FB661D">
        <w:t>En tal virtud, al ser las normas en materia tributaria de aplicación estricta e interpretación sistemática, dado que este beneficio es una excepción, para su procedencia la Dirección General de Desarrollo Rural se encuentra obligada legalmente a analizar el cumplimiento de los elementos y circunstancias descritas, esto es verificar que se trate de los fines agrícolas o ganaderos, definidos en el numeral 2, fracciones XII y XIII, del presente ordenamiento legal, y de esta forma emita la constancia que acredite la procedencia del otorgamiento del referido beneficio.</w:t>
      </w:r>
    </w:p>
    <w:p w14:paraId="4C7769D9" w14:textId="77777777" w:rsidR="0001389A" w:rsidRDefault="0001389A" w:rsidP="00FB661D">
      <w:pPr>
        <w:pStyle w:val="NormalWeb"/>
        <w:spacing w:before="0" w:beforeAutospacing="0" w:after="0" w:afterAutospacing="0" w:line="360" w:lineRule="auto"/>
        <w:jc w:val="both"/>
        <w:divId w:val="1530097202"/>
      </w:pPr>
    </w:p>
    <w:p w14:paraId="03CB9709" w14:textId="7A19D7C4" w:rsidR="00B764EB" w:rsidRPr="00FB661D" w:rsidRDefault="00000000" w:rsidP="00FB661D">
      <w:pPr>
        <w:pStyle w:val="NormalWeb"/>
        <w:spacing w:before="0" w:beforeAutospacing="0" w:after="0" w:afterAutospacing="0" w:line="360" w:lineRule="auto"/>
        <w:jc w:val="both"/>
        <w:divId w:val="1530097202"/>
      </w:pPr>
      <w:r w:rsidRPr="00FB661D">
        <w:t>Soporta lo anterior, la jurisprudencia 2a./J. 56/2014 (10a.) y 1ÃƒÆ’‚Ãƒ‚Ã‚</w:t>
      </w:r>
      <w:proofErr w:type="gramStart"/>
      <w:r w:rsidRPr="00FB661D">
        <w:t>Âª./</w:t>
      </w:r>
      <w:proofErr w:type="gramEnd"/>
      <w:r w:rsidRPr="00FB661D">
        <w:t>J.104/2013 (10ÃƒÆ’‚Ãƒ‚Ã‚Âª), emitidas por la Segunda y Primera Sala de nuestro más alto tribunal, consultable en el Semanario Judicial de la Federación y su Gaceta, que dicen:</w:t>
      </w:r>
    </w:p>
    <w:p w14:paraId="5CD30A13" w14:textId="77777777" w:rsidR="0001389A" w:rsidRDefault="0001389A" w:rsidP="00FB661D">
      <w:pPr>
        <w:pStyle w:val="NormalWeb"/>
        <w:spacing w:before="0" w:beforeAutospacing="0" w:after="0" w:afterAutospacing="0" w:line="360" w:lineRule="auto"/>
        <w:jc w:val="both"/>
        <w:divId w:val="1530097202"/>
      </w:pPr>
    </w:p>
    <w:p w14:paraId="346DE712" w14:textId="7D41B53E" w:rsidR="00B764EB" w:rsidRPr="00FB661D" w:rsidRDefault="00000000" w:rsidP="00FB661D">
      <w:pPr>
        <w:pStyle w:val="NormalWeb"/>
        <w:spacing w:before="0" w:beforeAutospacing="0" w:after="0" w:afterAutospacing="0" w:line="360" w:lineRule="auto"/>
        <w:jc w:val="both"/>
        <w:divId w:val="1530097202"/>
      </w:pPr>
      <w:r w:rsidRPr="00FB661D">
        <w:t xml:space="preserve">«PRINCIPIO DE INTERPRETACIÓN MÁS FAVORABLE A LA PERSONA. SU CUMPLIMIENTO NO IMPLICA QUE LOS ÓRGANOS JURISDICCIONALES NACIONALES, AL EJERCER SU FUNCIÓN, DEJEN DE OBSERVAR LOS DIVERSOS PRINCIPIOS Y RESTRICCIONES QUE PREVÉ LA NORMA FUNDAMENTAL. Si bien la reforma al artículo 1o. de la Constitución Federal, publicada en el Diario Oficial de la Federación el 10 de junio de 2011, implicó el cambio en el sistema jurídico mexicano en relación con los tratados de derechos humanos, así como con la interpretación más favorable a la persona al orden constitucional -principio pro persona o pro homine-, ello no implica que los órganos jurisdiccionales nacionales dejen de ejercer sus atribuciones y facultades de impartir justicia en la forma en que venían desempeñándolas antes de la citada reforma, sino que dicho cambio sólo conlleva a que si en los instrumentos internacionales existe una protección más benéfica para la persona respecto de la institución jurídica analizada, ésta se aplique, sin que tal circunstancia signifique que, al ejercer tal función jurisdiccional, dejen de observarse los diversos principios constitucionales y legales -legalidad, igualdad, seguridad jurídica, debido proceso, </w:t>
      </w:r>
      <w:r w:rsidRPr="00FB661D">
        <w:lastRenderedPageBreak/>
        <w:t>acceso efectivo a la justicia, cosa juzgada-, o las restricciones que prevé la norma fundamental, ya que de hacerlo, se provocaría un estado de incertidumbre en los destinatarios de tal función.»</w:t>
      </w:r>
    </w:p>
    <w:p w14:paraId="6EECDA30" w14:textId="77777777" w:rsidR="0001389A" w:rsidRDefault="0001389A" w:rsidP="00FB661D">
      <w:pPr>
        <w:pStyle w:val="NormalWeb"/>
        <w:spacing w:before="0" w:beforeAutospacing="0" w:after="0" w:afterAutospacing="0" w:line="360" w:lineRule="auto"/>
        <w:jc w:val="both"/>
        <w:divId w:val="1530097202"/>
      </w:pPr>
    </w:p>
    <w:p w14:paraId="77467D38" w14:textId="2736732A" w:rsidR="00B764EB" w:rsidRPr="00FB661D" w:rsidRDefault="00000000" w:rsidP="00FB661D">
      <w:pPr>
        <w:pStyle w:val="NormalWeb"/>
        <w:spacing w:before="0" w:beforeAutospacing="0" w:after="0" w:afterAutospacing="0" w:line="360" w:lineRule="auto"/>
        <w:jc w:val="both"/>
        <w:divId w:val="1530097202"/>
      </w:pPr>
      <w:r w:rsidRPr="00FB661D">
        <w:t xml:space="preserve">«PRINCIPIO </w:t>
      </w:r>
      <w:proofErr w:type="gramStart"/>
      <w:r w:rsidRPr="00FB661D">
        <w:t>PRO PERSONA</w:t>
      </w:r>
      <w:proofErr w:type="gramEnd"/>
      <w:r w:rsidRPr="00FB661D">
        <w:t xml:space="preserve">. DE </w:t>
      </w:r>
      <w:proofErr w:type="gramStart"/>
      <w:r w:rsidRPr="00FB661D">
        <w:t>ÉSTE</w:t>
      </w:r>
      <w:proofErr w:type="gramEnd"/>
      <w:r w:rsidRPr="00FB661D">
        <w:t xml:space="preserve"> NO DERIVA NECESARIAMENTE QUE LOS ARGUMENTOS PLANTEADOS POR LOS GOBERNADOS DEBAN RESOLVERSE CONFORME A SUS PRETENSIONES.  Esta Primera Sala de la Suprema Corte de Justicia de la Nación, en la jurisprudencia 1a./J. 107/2012 (10a.), publicada en el Semanario Judicial de la Federación y su Gaceta, Décima Época, Libro XIII, Tomo 2, octubre de 2012, página 799, con el rubro: "PRINCIPIO </w:t>
      </w:r>
      <w:proofErr w:type="gramStart"/>
      <w:r w:rsidRPr="00FB661D">
        <w:t>PRO PERSONA</w:t>
      </w:r>
      <w:proofErr w:type="gramEnd"/>
      <w:r w:rsidRPr="00FB661D">
        <w:t xml:space="preserve">. CRITERIO DE SELECCIÓN DE LA NORMA DE DERECHO FUNDAMENTAL APLICABLE.", reconoció de que por virtud del texto vigente del artículo 1o. constitucional, modificado por el decreto de reforma constitucional en materia de derechos fundamentales, publicado en el Diario Oficial de la Federación el 10 de junio de 2011, el ordenamiento jurídico mexicano, en su plano superior, debe entenderse integrado por dos fuentes medulares: a) los derechos fundamentales reconocidos en la Constitución Política de los Estados Unidos Mexicanos; y, b) todos aquellos derechos humanos establecidos en tratados internacionales de los que el Estado Mexicano sea parte. También deriva de la aludida tesis, que los valores, principios y derechos que materializan las normas provenientes de esas dos fuentes, al ser supremas del ordenamiento jurídico mexicano, deben permear en todo el orden jurídico, y obligar a todas las autoridades a su aplicación y, en aquellos casos en que sea procedente, a su interpretación. Sin embargo, del principio pro homine o pro persona no deriva necesariamente que las cuestiones planteadas por los gobernados deban ser resueltas de manera favorable a sus pretensiones, ni siquiera so pretexto de establecer la interpretación más amplia o extensiva que se aduzca, ya que en modo alguno ese principio puede ser constitutivo de "derechos" alegados o dar cabida a las interpretaciones más favorables que sean aducidas, cuando tales interpretaciones no encuentran sustento en las reglas de derecho aplicables, ni pueden derivarse de éstas, porque, </w:t>
      </w:r>
      <w:r w:rsidRPr="00FB661D">
        <w:lastRenderedPageBreak/>
        <w:t>al final, es conforme a las últimas que deben ser resueltas las controversias correspondientes.»</w:t>
      </w:r>
    </w:p>
    <w:p w14:paraId="081285B7" w14:textId="77777777" w:rsidR="0001389A" w:rsidRDefault="0001389A" w:rsidP="00FB661D">
      <w:pPr>
        <w:pStyle w:val="NormalWeb"/>
        <w:spacing w:before="0" w:beforeAutospacing="0" w:after="0" w:afterAutospacing="0" w:line="360" w:lineRule="auto"/>
        <w:jc w:val="both"/>
        <w:divId w:val="1530097202"/>
      </w:pPr>
    </w:p>
    <w:p w14:paraId="663ECBD2" w14:textId="0F7B4BAB" w:rsidR="00B764EB" w:rsidRPr="00FB661D" w:rsidRDefault="00000000" w:rsidP="00FB661D">
      <w:pPr>
        <w:pStyle w:val="NormalWeb"/>
        <w:spacing w:before="0" w:beforeAutospacing="0" w:after="0" w:afterAutospacing="0" w:line="360" w:lineRule="auto"/>
        <w:jc w:val="both"/>
        <w:divId w:val="1530097202"/>
      </w:pPr>
      <w:r w:rsidRPr="00FB661D">
        <w:t xml:space="preserve">Lo anterior, da certeza jurídica a todos los contribuyentes propietarios o poseedores de bienes inmuebles, en razón de que el beneficio otorgado en este artículo, consistente en aplicar el factor del 0.50 sobre el monto total del impuesto predial a pagar, tiene justificación, y requiere del acreditamiento del supuesto previsto en la norma, para que los propietarios o poseedores de estos inmuebles que se destinan a fines agrícolas o </w:t>
      </w:r>
      <w:proofErr w:type="gramStart"/>
      <w:r w:rsidRPr="00FB661D">
        <w:t>ganaderos,</w:t>
      </w:r>
      <w:proofErr w:type="gramEnd"/>
      <w:r w:rsidRPr="00FB661D">
        <w:t xml:space="preserve"> disfruten de tal beneficio. Además de que la Suprema Corte de Justicia de la Nación ha establecido que los predios destinados a fines agropecuarios, como lo es el caso que nos ocupa, no se encuentran en una situación similar, en comparación con el resto de los contribuyentes que son sujetos pasivos del impuesto predial, por lo tanto, se justifica darles un trato diferenciado a través del otorgamiento de dicho beneficio para efectos del pago del impuesto predial.</w:t>
      </w:r>
    </w:p>
    <w:p w14:paraId="287C76CF" w14:textId="77777777" w:rsidR="0001389A" w:rsidRDefault="0001389A" w:rsidP="00FB661D">
      <w:pPr>
        <w:pStyle w:val="NormalWeb"/>
        <w:spacing w:before="0" w:beforeAutospacing="0" w:after="0" w:afterAutospacing="0" w:line="360" w:lineRule="auto"/>
        <w:jc w:val="both"/>
        <w:divId w:val="1530097202"/>
      </w:pPr>
    </w:p>
    <w:p w14:paraId="121E2882" w14:textId="49A05F7F" w:rsidR="00B764EB" w:rsidRPr="00FB661D" w:rsidRDefault="00000000" w:rsidP="00FB661D">
      <w:pPr>
        <w:pStyle w:val="NormalWeb"/>
        <w:spacing w:before="0" w:beforeAutospacing="0" w:after="0" w:afterAutospacing="0" w:line="360" w:lineRule="auto"/>
        <w:jc w:val="both"/>
        <w:divId w:val="1530097202"/>
      </w:pPr>
      <w:r w:rsidRPr="00FB661D">
        <w:t>A mayor abundamiento, como ya se precisó el Pleno del Máximo Tribunal, ha establecido que el uso o destino agropecuario, actividades agrícolas o ganaderas, a las que estén destinados los inmuebles objeto del impuesto predial, cuentan con intereses sociales o económicos distintos a los otros propietarios o poseedores como sujetos pasivos de dicha contribución municipal, por ello, se justifica darles un tratamiento fiscal diferenciado.</w:t>
      </w:r>
    </w:p>
    <w:p w14:paraId="3408D924" w14:textId="77777777" w:rsidR="0001389A" w:rsidRDefault="0001389A" w:rsidP="00FB661D">
      <w:pPr>
        <w:pStyle w:val="NormalWeb"/>
        <w:spacing w:before="0" w:beforeAutospacing="0" w:after="0" w:afterAutospacing="0" w:line="360" w:lineRule="auto"/>
        <w:jc w:val="both"/>
        <w:divId w:val="1530097202"/>
      </w:pPr>
    </w:p>
    <w:p w14:paraId="2A04C850" w14:textId="49E6BDB6" w:rsidR="00B764EB" w:rsidRPr="00FB661D" w:rsidRDefault="00000000" w:rsidP="00FB661D">
      <w:pPr>
        <w:pStyle w:val="NormalWeb"/>
        <w:spacing w:before="0" w:beforeAutospacing="0" w:after="0" w:afterAutospacing="0" w:line="360" w:lineRule="auto"/>
        <w:jc w:val="both"/>
        <w:divId w:val="1530097202"/>
      </w:pPr>
      <w:r w:rsidRPr="00FB661D">
        <w:t>Soporta lo anterior, la jurisprudencia III.1o.A. J/3 A (10a.), Décima Época, consultable en el Semanario Judicial de la Federación y su Gaceta, Tomo III, Enero 2020, página 2345, que a la letra establece:</w:t>
      </w:r>
    </w:p>
    <w:p w14:paraId="704B8E9E" w14:textId="77777777" w:rsidR="0001389A" w:rsidRDefault="0001389A" w:rsidP="00FB661D">
      <w:pPr>
        <w:pStyle w:val="NormalWeb"/>
        <w:spacing w:before="0" w:beforeAutospacing="0" w:after="0" w:afterAutospacing="0" w:line="360" w:lineRule="auto"/>
        <w:jc w:val="both"/>
        <w:divId w:val="1530097202"/>
      </w:pPr>
    </w:p>
    <w:p w14:paraId="14856AAD" w14:textId="527F14BE" w:rsidR="00B764EB" w:rsidRPr="00FB661D" w:rsidRDefault="00000000" w:rsidP="00FB661D">
      <w:pPr>
        <w:pStyle w:val="NormalWeb"/>
        <w:spacing w:before="0" w:beforeAutospacing="0" w:after="0" w:afterAutospacing="0" w:line="360" w:lineRule="auto"/>
        <w:jc w:val="both"/>
        <w:divId w:val="1530097202"/>
      </w:pPr>
      <w:r w:rsidRPr="00FB661D">
        <w:t xml:space="preserve">«IMPUESTO PREDIAL. EL ARTÍCULO 22, FRACCIÓN I, DE LA LEY DE INGRESOS DEL MUNICIPIO DE GUADALAJARA, JALISCO, PARA EL EJERCICIO FISCAL 2019, AL ESTABLECER UNA REDUCCIÓN EN SU PAGO A LOS PREDIOS RÚSTICOS DESTINADOS A FINES AGROPECUARIOS O LOS </w:t>
      </w:r>
      <w:r w:rsidRPr="00FB661D">
        <w:lastRenderedPageBreak/>
        <w:t>QUE TENGAN USO HABITACIONAL POR PARTE DE SUS PROPIETARIOS, NO VIOLA EL PRINCIPIO DE EQUIDAD TRIBUTARIA. El beneficio establecido en el precepto citado, consistente en aplicar un factor de 0.5 sobre el monto total del impuesto predial a pagar, esto es, una reducción del 50%, tiene justificación por sí mismo, ya que los propietarios de predios rústicos que los destinen a fines agropecuarios o les den uso habitacional en su beneficio, no se ubican en la misma situación que los demás causantes de la contribución mencionada pues, por una parte, el destino de dichos inmuebles refleja razones sociales o económicas que los diferencian del resto de los contribuyentes, advirtiéndose así inherente la finalidad del legislador de incentivar las actividades primarias como la agropecuaria y, por otra, los propietarios de predios rústicos y urbanos tienen características distintas. Por tanto, la porción normativa señalada no viola el principio de equidad tributaria, previsto en el artículo 31, fracción IV, de la Constitución Política de los Estados Unidos Mexicanos.»</w:t>
      </w:r>
    </w:p>
    <w:p w14:paraId="4D30A96C" w14:textId="77777777" w:rsidR="0001389A" w:rsidRDefault="0001389A" w:rsidP="00FB661D">
      <w:pPr>
        <w:pStyle w:val="NormalWeb"/>
        <w:spacing w:before="0" w:beforeAutospacing="0" w:after="0" w:afterAutospacing="0" w:line="360" w:lineRule="auto"/>
        <w:jc w:val="both"/>
        <w:divId w:val="1530097202"/>
      </w:pPr>
    </w:p>
    <w:p w14:paraId="5D5A1882" w14:textId="1DAB3C2F" w:rsidR="00B764EB" w:rsidRPr="00FB661D" w:rsidRDefault="00000000" w:rsidP="00FB661D">
      <w:pPr>
        <w:pStyle w:val="NormalWeb"/>
        <w:spacing w:before="0" w:beforeAutospacing="0" w:after="0" w:afterAutospacing="0" w:line="360" w:lineRule="auto"/>
        <w:jc w:val="both"/>
        <w:divId w:val="1530097202"/>
      </w:pPr>
      <w:r w:rsidRPr="00FB661D">
        <w:t>Es importante referir que, tal artículo no obedece a razones de justicia tributaria, ni al ajuste que corresponde para que el gravamen se determine de conformidad con la capacidad contributiva que dio lugar al establecimiento del tributo.</w:t>
      </w:r>
    </w:p>
    <w:p w14:paraId="60C0D988" w14:textId="77777777" w:rsidR="0001389A" w:rsidRDefault="0001389A" w:rsidP="00FB661D">
      <w:pPr>
        <w:pStyle w:val="NormalWeb"/>
        <w:spacing w:before="0" w:beforeAutospacing="0" w:after="0" w:afterAutospacing="0" w:line="360" w:lineRule="auto"/>
        <w:jc w:val="both"/>
        <w:divId w:val="1530097202"/>
      </w:pPr>
    </w:p>
    <w:p w14:paraId="646B0CC4" w14:textId="5EE05F9C" w:rsidR="00B764EB" w:rsidRPr="00FB661D" w:rsidRDefault="00000000" w:rsidP="00FB661D">
      <w:pPr>
        <w:pStyle w:val="NormalWeb"/>
        <w:spacing w:before="0" w:beforeAutospacing="0" w:after="0" w:afterAutospacing="0" w:line="360" w:lineRule="auto"/>
        <w:jc w:val="both"/>
        <w:divId w:val="1530097202"/>
      </w:pPr>
      <w:r w:rsidRPr="00FB661D">
        <w:t>En efecto, el beneficio fiscal en referencia, no constituye contribución a cargo de los contribuyentes, sino que es un “gasto fiscal” que soporta el Municipio, sin que forme parte de la estructura típica del impuesto predial, pues para determinar este elemento cuantitativo se sustrae una vez que se determina el impuesto predial, ya que fue aplicada a la base gravable, la tasa del impuesto predial respectiva, actuando sobre el impuesto a pagar, lo cual no constituye el objeto del tributo, pues hay que recordar que está constituido por la situación jurídica o de hecho prevista por la ley,  esto es, la circunstancia en razón de la cual ha lugar al pago del impuesto, es decir, una vez realizado el cálculo para determinar el numerario a cubrir.</w:t>
      </w:r>
    </w:p>
    <w:p w14:paraId="27AEC2D7" w14:textId="77777777" w:rsidR="0001389A" w:rsidRDefault="0001389A" w:rsidP="00FB661D">
      <w:pPr>
        <w:pStyle w:val="NormalWeb"/>
        <w:spacing w:before="0" w:beforeAutospacing="0" w:after="0" w:afterAutospacing="0" w:line="360" w:lineRule="auto"/>
        <w:jc w:val="both"/>
        <w:divId w:val="1530097202"/>
      </w:pPr>
    </w:p>
    <w:p w14:paraId="79D5975D" w14:textId="61662BE4" w:rsidR="00B764EB" w:rsidRPr="00FB661D" w:rsidRDefault="00000000" w:rsidP="00FB661D">
      <w:pPr>
        <w:pStyle w:val="NormalWeb"/>
        <w:spacing w:before="0" w:beforeAutospacing="0" w:after="0" w:afterAutospacing="0" w:line="360" w:lineRule="auto"/>
        <w:jc w:val="both"/>
        <w:divId w:val="1530097202"/>
      </w:pPr>
      <w:r w:rsidRPr="00FB661D">
        <w:t xml:space="preserve">Sirve de apoyo a lo anterior, por analogía la jurisprudencia 1a./J. 47/2019 (10a.), Décima Época, emitida por la Primera Sala de nuestro más alto tribunal, consultable </w:t>
      </w:r>
      <w:r w:rsidRPr="00FB661D">
        <w:lastRenderedPageBreak/>
        <w:t>en el Semanario Judicial de la Federación y su Gaceta, Tomo II, Junio 2019, página 795, que dice:</w:t>
      </w:r>
    </w:p>
    <w:p w14:paraId="12C95FA8" w14:textId="77777777" w:rsidR="0001389A" w:rsidRDefault="0001389A" w:rsidP="00FB661D">
      <w:pPr>
        <w:pStyle w:val="NormalWeb"/>
        <w:spacing w:before="0" w:beforeAutospacing="0" w:after="0" w:afterAutospacing="0" w:line="360" w:lineRule="auto"/>
        <w:jc w:val="both"/>
        <w:divId w:val="1530097202"/>
        <w:rPr>
          <w:b/>
          <w:bCs/>
        </w:rPr>
      </w:pPr>
    </w:p>
    <w:p w14:paraId="121CB4A9" w14:textId="767572FE" w:rsidR="00B764EB" w:rsidRPr="00FB661D" w:rsidRDefault="00000000" w:rsidP="00FB661D">
      <w:pPr>
        <w:pStyle w:val="NormalWeb"/>
        <w:spacing w:before="0" w:beforeAutospacing="0" w:after="0" w:afterAutospacing="0" w:line="360" w:lineRule="auto"/>
        <w:jc w:val="both"/>
        <w:divId w:val="1530097202"/>
      </w:pPr>
      <w:r w:rsidRPr="00FB661D">
        <w:rPr>
          <w:b/>
          <w:bCs/>
        </w:rPr>
        <w:t>«CRÉDITO NEGATIVO DEL IMPUESTO EMPRESARIAL A TASA ÚNICA. CONSTITUYE UN BENEFICIO FISCAL "NO ESTRUCTURAL", POR LO QUE NO LE SON APLICABLES LOS PRINCIPIOS DE JUSTICIA TRIBUTARIA PREVISTOS EN EL ARTÍCULO 31, FRACCIÓN IV, DE LA CONSTITUCIÓN POLÍTICA DE LOS ESTADOS UNIDOS MEXICANOS.</w:t>
      </w:r>
      <w:r w:rsidRPr="00FB661D">
        <w:t xml:space="preserve"> La Suprema Corte de Justicia de la Nación ha fijado diversos criterios sobre la inaplicabilidad de los llamados principios de justicia tributaria previstos en el artículo 31, fracción IV, de la Constitución Política de los Estados Unidos Mexicanos, en la conformación de beneficios fiscales que se otorgan por razones distintas a las que se han calificado de "estructurales". Particularmente, ha decidido que las normas que establecen dichos conceptos no tienen por qué ser juzgadas a la luz del precepto constitucional citado, pues su otorgamiento no obedece a razones de justicia tributaria ni al ajuste que corresponde para que el gravamen se determine de conformidad con la capacidad contributiva que dio lugar a su establecimiento. De acuerdo con lo anterior, la falta de previsión por el legislador de un mecanismo que permita a los causantes del impuesto empresarial a tasa única aplicar el "crédito negativo </w:t>
      </w:r>
      <w:proofErr w:type="spellStart"/>
      <w:r w:rsidRPr="00FB661D">
        <w:t>IETU</w:t>
      </w:r>
      <w:proofErr w:type="spellEnd"/>
      <w:r w:rsidRPr="00FB661D">
        <w:t xml:space="preserve">" o reclamar su devolución a partir del primero de enero de dos mil catorce (de conformidad con el artículo décimo primero transitorio del Decreto publicado en el Diario Oficial de la Federación el 11 de diciembre de 2013, en el que entre otras cuestiones, abroga la Ley del Impuesto Empresarial a Tasa Única), no es susceptible de ser analizada bajo el principio de proporcionalidad tributaria, pues sobre este tipo de beneficios el legislador –o el órgano encargado de su establecimiento– cuenta con una amplia libertad al momento de configurar su contenido y alcance, pues a él corresponde primordialmente tomar la decisión acerca del tamaño del incentivo que intenta otorgar, o sobre la suficiencia de la medida otorgada, escapando del ámbito competencial del Tribunal Constitucional emitir un juicio sobre la necesidad, supuestamente exigida por la propia Ley Fundamental, de que se establezca o conserve un beneficio para un determinado </w:t>
      </w:r>
      <w:r w:rsidRPr="00FB661D">
        <w:lastRenderedPageBreak/>
        <w:t>sector, particularmente, como un pronunciamiento de justicia tributaria. Consecuentemente, el crédito negativo del impuesto empresarial a tasa única, al constituir un beneficio fiscal "no estructural", no le son aplicables los principios de justicia tributaria previstos en el artículo 31, fracción IV, constitucional.»</w:t>
      </w:r>
    </w:p>
    <w:p w14:paraId="620293AD" w14:textId="77777777" w:rsidR="0001389A" w:rsidRDefault="0001389A" w:rsidP="00FB661D">
      <w:pPr>
        <w:pStyle w:val="NormalWeb"/>
        <w:spacing w:before="0" w:beforeAutospacing="0" w:after="0" w:afterAutospacing="0" w:line="360" w:lineRule="auto"/>
        <w:jc w:val="both"/>
        <w:divId w:val="1530097202"/>
      </w:pPr>
    </w:p>
    <w:p w14:paraId="724B8431" w14:textId="52675A5D" w:rsidR="00B764EB" w:rsidRPr="00FB661D" w:rsidRDefault="00000000" w:rsidP="00FB661D">
      <w:pPr>
        <w:pStyle w:val="NormalWeb"/>
        <w:spacing w:before="0" w:beforeAutospacing="0" w:after="0" w:afterAutospacing="0" w:line="360" w:lineRule="auto"/>
        <w:jc w:val="both"/>
        <w:divId w:val="1530097202"/>
      </w:pPr>
      <w:r w:rsidRPr="00FB661D">
        <w:t xml:space="preserve">Por lo antes expuesto este beneficio o estímulo fiscal que se otorga a través de este dispositivo, se encuentra justificado y en consecuencia de ello, no trasgrede el contenido del artículo 31, fracción IV de la Constitución Política de los Estados Unidos Mexicanos. </w:t>
      </w:r>
    </w:p>
    <w:p w14:paraId="41B78467" w14:textId="77777777" w:rsidR="0001389A" w:rsidRDefault="0001389A" w:rsidP="00FB661D">
      <w:pPr>
        <w:pStyle w:val="NormalWeb"/>
        <w:spacing w:before="0" w:beforeAutospacing="0" w:after="0" w:afterAutospacing="0" w:line="360" w:lineRule="auto"/>
        <w:jc w:val="both"/>
        <w:divId w:val="1530097202"/>
        <w:rPr>
          <w:b/>
          <w:bCs/>
        </w:rPr>
      </w:pPr>
    </w:p>
    <w:p w14:paraId="561B52F8" w14:textId="17E83149" w:rsidR="00B764EB" w:rsidRPr="00FB661D" w:rsidRDefault="00000000" w:rsidP="00FB661D">
      <w:pPr>
        <w:pStyle w:val="NormalWeb"/>
        <w:spacing w:before="0" w:beforeAutospacing="0" w:after="0" w:afterAutospacing="0" w:line="360" w:lineRule="auto"/>
        <w:jc w:val="both"/>
        <w:divId w:val="1530097202"/>
      </w:pPr>
      <w:r w:rsidRPr="00FB661D">
        <w:rPr>
          <w:b/>
          <w:bCs/>
        </w:rPr>
        <w:t>Respecto al artículo 47,</w:t>
      </w:r>
      <w:r w:rsidRPr="00FB661D">
        <w:t xml:space="preserve"> se mantiene en los mismos términos de la Ley vigente.</w:t>
      </w:r>
    </w:p>
    <w:p w14:paraId="714AE801" w14:textId="77777777" w:rsidR="00B764EB" w:rsidRPr="00FB661D" w:rsidRDefault="00000000" w:rsidP="00FB661D">
      <w:pPr>
        <w:pStyle w:val="NormalWeb"/>
        <w:spacing w:before="0" w:beforeAutospacing="0" w:after="0" w:afterAutospacing="0" w:line="360" w:lineRule="auto"/>
        <w:jc w:val="both"/>
        <w:divId w:val="1530097202"/>
      </w:pPr>
      <w:r w:rsidRPr="00FB661D">
        <w:t>En cuanto a las disposiciones relativas este artículo, no se presenta propuesta de modificación alguna respecto a la Ley vigente.</w:t>
      </w:r>
    </w:p>
    <w:p w14:paraId="37C6A9C5" w14:textId="77777777" w:rsidR="0001389A" w:rsidRDefault="0001389A" w:rsidP="00FB661D">
      <w:pPr>
        <w:pStyle w:val="NormalWeb"/>
        <w:spacing w:before="0" w:beforeAutospacing="0" w:after="0" w:afterAutospacing="0" w:line="360" w:lineRule="auto"/>
        <w:jc w:val="both"/>
        <w:divId w:val="1530097202"/>
        <w:rPr>
          <w:b/>
          <w:bCs/>
        </w:rPr>
      </w:pPr>
    </w:p>
    <w:p w14:paraId="61B36E7D" w14:textId="385F36D0" w:rsidR="00B764EB" w:rsidRPr="00FB661D" w:rsidRDefault="00000000" w:rsidP="00FB661D">
      <w:pPr>
        <w:pStyle w:val="NormalWeb"/>
        <w:spacing w:before="0" w:beforeAutospacing="0" w:after="0" w:afterAutospacing="0" w:line="360" w:lineRule="auto"/>
        <w:jc w:val="both"/>
        <w:divId w:val="1530097202"/>
      </w:pPr>
      <w:r w:rsidRPr="00FB661D">
        <w:rPr>
          <w:b/>
          <w:bCs/>
        </w:rPr>
        <w:t>Con respecto al beneficio marcado en el artículo 48</w:t>
      </w:r>
      <w:r w:rsidRPr="00FB661D">
        <w:t xml:space="preserve">, únicamente se precisa el ejercicio fiscal para el año 2025. dicha modificación no representa cambio alguno, sino la actualización de la Ley en razón de la vigencia de </w:t>
      </w:r>
      <w:proofErr w:type="gramStart"/>
      <w:r w:rsidRPr="00FB661D">
        <w:t>la misma</w:t>
      </w:r>
      <w:proofErr w:type="gramEnd"/>
      <w:r w:rsidRPr="00FB661D">
        <w:t>, es decir, se transmiten los efectos de la Ley de Ingresos del año 2024 a la propuesta de Ley de Ingresos para el ejercicio fiscal 2025.</w:t>
      </w:r>
    </w:p>
    <w:p w14:paraId="51A80C73" w14:textId="77777777" w:rsidR="0001389A" w:rsidRDefault="0001389A" w:rsidP="00FB661D">
      <w:pPr>
        <w:pStyle w:val="NormalWeb"/>
        <w:spacing w:before="0" w:beforeAutospacing="0" w:after="0" w:afterAutospacing="0" w:line="360" w:lineRule="auto"/>
        <w:jc w:val="both"/>
        <w:divId w:val="1530097202"/>
        <w:rPr>
          <w:b/>
          <w:bCs/>
        </w:rPr>
      </w:pPr>
    </w:p>
    <w:p w14:paraId="3BA2A2A1" w14:textId="5B6BCD19"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Sección Segunda </w:t>
      </w:r>
    </w:p>
    <w:p w14:paraId="1105A928" w14:textId="77777777" w:rsidR="0001389A" w:rsidRDefault="0001389A" w:rsidP="00FB661D">
      <w:pPr>
        <w:pStyle w:val="NormalWeb"/>
        <w:spacing w:before="0" w:beforeAutospacing="0" w:after="0" w:afterAutospacing="0" w:line="360" w:lineRule="auto"/>
        <w:jc w:val="both"/>
        <w:divId w:val="1530097202"/>
        <w:rPr>
          <w:b/>
          <w:bCs/>
        </w:rPr>
      </w:pPr>
    </w:p>
    <w:p w14:paraId="6945BF92" w14:textId="36F285D9" w:rsidR="00B764EB" w:rsidRPr="00FB661D" w:rsidRDefault="00000000" w:rsidP="00FB661D">
      <w:pPr>
        <w:pStyle w:val="NormalWeb"/>
        <w:spacing w:before="0" w:beforeAutospacing="0" w:after="0" w:afterAutospacing="0" w:line="360" w:lineRule="auto"/>
        <w:jc w:val="both"/>
        <w:divId w:val="1530097202"/>
      </w:pPr>
      <w:r w:rsidRPr="00FB661D">
        <w:rPr>
          <w:b/>
          <w:bCs/>
        </w:rPr>
        <w:t>Impuesto Sobre Adquisición de Bienes Inmuebles</w:t>
      </w:r>
    </w:p>
    <w:p w14:paraId="59637A6F" w14:textId="77777777" w:rsidR="0001389A" w:rsidRDefault="0001389A" w:rsidP="00FB661D">
      <w:pPr>
        <w:pStyle w:val="NormalWeb"/>
        <w:spacing w:before="0" w:beforeAutospacing="0" w:after="0" w:afterAutospacing="0" w:line="360" w:lineRule="auto"/>
        <w:jc w:val="both"/>
        <w:divId w:val="1530097202"/>
        <w:rPr>
          <w:b/>
          <w:bCs/>
        </w:rPr>
      </w:pPr>
    </w:p>
    <w:p w14:paraId="33D33003" w14:textId="21371669" w:rsidR="00B764EB" w:rsidRPr="00FB661D" w:rsidRDefault="00000000" w:rsidP="00FB661D">
      <w:pPr>
        <w:pStyle w:val="NormalWeb"/>
        <w:spacing w:before="0" w:beforeAutospacing="0" w:after="0" w:afterAutospacing="0" w:line="360" w:lineRule="auto"/>
        <w:jc w:val="both"/>
        <w:divId w:val="1530097202"/>
      </w:pPr>
      <w:r w:rsidRPr="00FB661D">
        <w:rPr>
          <w:b/>
          <w:bCs/>
        </w:rPr>
        <w:t>Los artículos 49 y 50</w:t>
      </w:r>
      <w:r w:rsidRPr="00FB661D">
        <w:t xml:space="preserve"> se mantienen en los mismos términos de la Ley vigente.</w:t>
      </w:r>
    </w:p>
    <w:p w14:paraId="47E5B31D"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Sección Tercera </w:t>
      </w:r>
    </w:p>
    <w:p w14:paraId="7A7DBD04" w14:textId="77777777" w:rsidR="0001389A" w:rsidRDefault="0001389A" w:rsidP="00FB661D">
      <w:pPr>
        <w:pStyle w:val="NormalWeb"/>
        <w:spacing w:before="0" w:beforeAutospacing="0" w:after="0" w:afterAutospacing="0" w:line="360" w:lineRule="auto"/>
        <w:jc w:val="both"/>
        <w:divId w:val="1530097202"/>
        <w:rPr>
          <w:b/>
          <w:bCs/>
        </w:rPr>
      </w:pPr>
    </w:p>
    <w:p w14:paraId="52153913" w14:textId="585CC851" w:rsidR="00B764EB" w:rsidRPr="00FB661D" w:rsidRDefault="00000000" w:rsidP="00FB661D">
      <w:pPr>
        <w:pStyle w:val="NormalWeb"/>
        <w:spacing w:before="0" w:beforeAutospacing="0" w:after="0" w:afterAutospacing="0" w:line="360" w:lineRule="auto"/>
        <w:jc w:val="both"/>
        <w:divId w:val="1530097202"/>
      </w:pPr>
      <w:r w:rsidRPr="00FB661D">
        <w:rPr>
          <w:b/>
          <w:bCs/>
        </w:rPr>
        <w:t>Impuesto Sobre División y Lotificación</w:t>
      </w:r>
    </w:p>
    <w:p w14:paraId="746BA2AD" w14:textId="77777777" w:rsidR="0001389A" w:rsidRDefault="0001389A" w:rsidP="00FB661D">
      <w:pPr>
        <w:pStyle w:val="NormalWeb"/>
        <w:spacing w:before="0" w:beforeAutospacing="0" w:after="0" w:afterAutospacing="0" w:line="360" w:lineRule="auto"/>
        <w:jc w:val="both"/>
        <w:divId w:val="1530097202"/>
        <w:rPr>
          <w:b/>
          <w:bCs/>
        </w:rPr>
      </w:pPr>
    </w:p>
    <w:p w14:paraId="133B6A11" w14:textId="44C92A61" w:rsidR="00B764EB" w:rsidRPr="00FB661D" w:rsidRDefault="00000000" w:rsidP="00FB661D">
      <w:pPr>
        <w:pStyle w:val="NormalWeb"/>
        <w:spacing w:before="0" w:beforeAutospacing="0" w:after="0" w:afterAutospacing="0" w:line="360" w:lineRule="auto"/>
        <w:jc w:val="both"/>
        <w:divId w:val="1530097202"/>
      </w:pPr>
      <w:r w:rsidRPr="00FB661D">
        <w:rPr>
          <w:b/>
          <w:bCs/>
        </w:rPr>
        <w:t>Referente a los artículos 51 y 52</w:t>
      </w:r>
      <w:r w:rsidRPr="00FB661D">
        <w:t xml:space="preserve"> se mantienen en los mismos términos de la Ley vigente.</w:t>
      </w:r>
    </w:p>
    <w:p w14:paraId="7C57B139" w14:textId="77777777" w:rsidR="0001389A" w:rsidRDefault="0001389A" w:rsidP="00FB661D">
      <w:pPr>
        <w:pStyle w:val="NormalWeb"/>
        <w:spacing w:before="0" w:beforeAutospacing="0" w:after="0" w:afterAutospacing="0" w:line="360" w:lineRule="auto"/>
        <w:jc w:val="both"/>
        <w:divId w:val="1530097202"/>
        <w:rPr>
          <w:b/>
          <w:bCs/>
        </w:rPr>
      </w:pPr>
    </w:p>
    <w:p w14:paraId="6960D1AF" w14:textId="604CC613" w:rsidR="00B764EB" w:rsidRPr="00FB661D" w:rsidRDefault="00000000" w:rsidP="00FB661D">
      <w:pPr>
        <w:pStyle w:val="NormalWeb"/>
        <w:spacing w:before="0" w:beforeAutospacing="0" w:after="0" w:afterAutospacing="0" w:line="360" w:lineRule="auto"/>
        <w:jc w:val="both"/>
        <w:divId w:val="1530097202"/>
      </w:pPr>
      <w:r w:rsidRPr="00FB661D">
        <w:rPr>
          <w:b/>
          <w:bCs/>
        </w:rPr>
        <w:t>Sección Cuarta</w:t>
      </w:r>
    </w:p>
    <w:p w14:paraId="10930827" w14:textId="77777777" w:rsidR="0001389A" w:rsidRDefault="0001389A" w:rsidP="00FB661D">
      <w:pPr>
        <w:pStyle w:val="NormalWeb"/>
        <w:spacing w:before="0" w:beforeAutospacing="0" w:after="0" w:afterAutospacing="0" w:line="360" w:lineRule="auto"/>
        <w:jc w:val="both"/>
        <w:divId w:val="1530097202"/>
        <w:rPr>
          <w:b/>
          <w:bCs/>
        </w:rPr>
      </w:pPr>
    </w:p>
    <w:p w14:paraId="425919AA" w14:textId="4B36CE3E" w:rsidR="00B764EB" w:rsidRPr="00FB661D" w:rsidRDefault="00000000" w:rsidP="00FB661D">
      <w:pPr>
        <w:pStyle w:val="NormalWeb"/>
        <w:spacing w:before="0" w:beforeAutospacing="0" w:after="0" w:afterAutospacing="0" w:line="360" w:lineRule="auto"/>
        <w:jc w:val="both"/>
        <w:divId w:val="1530097202"/>
      </w:pPr>
      <w:r w:rsidRPr="00FB661D">
        <w:rPr>
          <w:b/>
          <w:bCs/>
        </w:rPr>
        <w:t>Derechos por los servicios de asistencia y Salud Pública</w:t>
      </w:r>
    </w:p>
    <w:p w14:paraId="3B10E4C7" w14:textId="77777777" w:rsidR="0001389A" w:rsidRDefault="0001389A" w:rsidP="00FB661D">
      <w:pPr>
        <w:pStyle w:val="NormalWeb"/>
        <w:spacing w:before="0" w:beforeAutospacing="0" w:after="0" w:afterAutospacing="0" w:line="360" w:lineRule="auto"/>
        <w:jc w:val="both"/>
        <w:divId w:val="1530097202"/>
        <w:rPr>
          <w:b/>
          <w:bCs/>
        </w:rPr>
      </w:pPr>
    </w:p>
    <w:p w14:paraId="6F3A6898" w14:textId="73AC7BA9" w:rsidR="00B764EB" w:rsidRPr="00FB661D" w:rsidRDefault="00000000" w:rsidP="00FB661D">
      <w:pPr>
        <w:pStyle w:val="NormalWeb"/>
        <w:spacing w:before="0" w:beforeAutospacing="0" w:after="0" w:afterAutospacing="0" w:line="360" w:lineRule="auto"/>
        <w:jc w:val="both"/>
        <w:divId w:val="1530097202"/>
      </w:pPr>
      <w:r w:rsidRPr="00FB661D">
        <w:rPr>
          <w:b/>
          <w:bCs/>
        </w:rPr>
        <w:t>Dentro del artículo 53</w:t>
      </w:r>
      <w:r w:rsidRPr="00FB661D">
        <w:t>, se mantienen en los mismos términos de la Ley vigente.</w:t>
      </w:r>
    </w:p>
    <w:p w14:paraId="40CBCB64" w14:textId="77777777" w:rsidR="0001389A" w:rsidRDefault="0001389A" w:rsidP="00FB661D">
      <w:pPr>
        <w:pStyle w:val="NormalWeb"/>
        <w:spacing w:before="0" w:beforeAutospacing="0" w:after="0" w:afterAutospacing="0" w:line="360" w:lineRule="auto"/>
        <w:jc w:val="both"/>
        <w:divId w:val="1530097202"/>
        <w:rPr>
          <w:b/>
          <w:bCs/>
        </w:rPr>
      </w:pPr>
    </w:p>
    <w:p w14:paraId="2ECB8741" w14:textId="12256CCE" w:rsidR="00B764EB" w:rsidRPr="00FB661D" w:rsidRDefault="00000000" w:rsidP="00FB661D">
      <w:pPr>
        <w:pStyle w:val="NormalWeb"/>
        <w:spacing w:before="0" w:beforeAutospacing="0" w:after="0" w:afterAutospacing="0" w:line="360" w:lineRule="auto"/>
        <w:jc w:val="both"/>
        <w:divId w:val="1530097202"/>
      </w:pPr>
      <w:r w:rsidRPr="00FB661D">
        <w:rPr>
          <w:b/>
          <w:bCs/>
        </w:rPr>
        <w:t>En lo relacionado al artículo 53, fracción III</w:t>
      </w:r>
      <w:r w:rsidRPr="00FB661D">
        <w:t xml:space="preserve">, se propone ampliar el beneficio fiscal a la totalidad de los servicios prestados por la Dirección de Epidemiología y Sanidad, señalados en el artículo 25 fracción V, eliminando para tales efectos, los incisos l y m, los cuales se exentarán de pago atendiendo al estudio socioeconómico que al efecto realice la Dirección General de Salud por medio de la Dirección de Epidemiologia y Sanidad. </w:t>
      </w:r>
    </w:p>
    <w:p w14:paraId="5E2077F3" w14:textId="77777777" w:rsidR="0001389A" w:rsidRDefault="0001389A" w:rsidP="00FB661D">
      <w:pPr>
        <w:pStyle w:val="NormalWeb"/>
        <w:spacing w:before="0" w:beforeAutospacing="0" w:after="0" w:afterAutospacing="0" w:line="360" w:lineRule="auto"/>
        <w:jc w:val="both"/>
        <w:divId w:val="1530097202"/>
      </w:pPr>
    </w:p>
    <w:p w14:paraId="5110A227" w14:textId="654689C7" w:rsidR="00B764EB" w:rsidRPr="00FB661D" w:rsidRDefault="00000000" w:rsidP="00FB661D">
      <w:pPr>
        <w:pStyle w:val="NormalWeb"/>
        <w:spacing w:before="0" w:beforeAutospacing="0" w:after="0" w:afterAutospacing="0" w:line="360" w:lineRule="auto"/>
        <w:jc w:val="both"/>
        <w:divId w:val="1530097202"/>
      </w:pPr>
      <w:r w:rsidRPr="00FB661D">
        <w:t xml:space="preserve">Derivado de la apertura del hospital veterinario, que será una institución de servicios para la salud principalmente para perros y gatos, teniendo como objetivo preservar el bienestar de los animales, la atención médica directa a los mismos será la función primordial, puesto que contará con especialistas en medicina veterinaria que velarán por la salud de las mascotas, en ese sentido, se encuentra justificada la modificación a la fracción referida a fin de ampliar la exención a la totalidad de los servicios prestados. </w:t>
      </w:r>
    </w:p>
    <w:p w14:paraId="76391E9E" w14:textId="77777777" w:rsidR="0001389A" w:rsidRDefault="0001389A" w:rsidP="00FB661D">
      <w:pPr>
        <w:pStyle w:val="NormalWeb"/>
        <w:spacing w:before="0" w:beforeAutospacing="0" w:after="0" w:afterAutospacing="0" w:line="360" w:lineRule="auto"/>
        <w:jc w:val="both"/>
        <w:divId w:val="1530097202"/>
        <w:rPr>
          <w:b/>
          <w:bCs/>
        </w:rPr>
      </w:pPr>
    </w:p>
    <w:p w14:paraId="06298E55" w14:textId="1EA68B42" w:rsidR="00B764EB" w:rsidRPr="00FB661D" w:rsidRDefault="00000000" w:rsidP="00FB661D">
      <w:pPr>
        <w:pStyle w:val="NormalWeb"/>
        <w:spacing w:before="0" w:beforeAutospacing="0" w:after="0" w:afterAutospacing="0" w:line="360" w:lineRule="auto"/>
        <w:jc w:val="both"/>
        <w:divId w:val="1530097202"/>
      </w:pPr>
      <w:r w:rsidRPr="00FB661D">
        <w:rPr>
          <w:b/>
          <w:bCs/>
        </w:rPr>
        <w:t>Sección Quinta</w:t>
      </w:r>
    </w:p>
    <w:p w14:paraId="46C1E81C" w14:textId="77777777" w:rsidR="0001389A" w:rsidRDefault="0001389A" w:rsidP="00FB661D">
      <w:pPr>
        <w:pStyle w:val="NormalWeb"/>
        <w:spacing w:before="0" w:beforeAutospacing="0" w:after="0" w:afterAutospacing="0" w:line="360" w:lineRule="auto"/>
        <w:jc w:val="both"/>
        <w:divId w:val="1530097202"/>
        <w:rPr>
          <w:b/>
          <w:bCs/>
        </w:rPr>
      </w:pPr>
    </w:p>
    <w:p w14:paraId="03461665" w14:textId="085883B8" w:rsidR="00B764EB" w:rsidRPr="00FB661D" w:rsidRDefault="00000000" w:rsidP="00FB661D">
      <w:pPr>
        <w:pStyle w:val="NormalWeb"/>
        <w:spacing w:before="0" w:beforeAutospacing="0" w:after="0" w:afterAutospacing="0" w:line="360" w:lineRule="auto"/>
        <w:jc w:val="both"/>
        <w:divId w:val="1530097202"/>
      </w:pPr>
      <w:r w:rsidRPr="00FB661D">
        <w:rPr>
          <w:b/>
          <w:bCs/>
        </w:rPr>
        <w:t>Artículo 54</w:t>
      </w:r>
    </w:p>
    <w:p w14:paraId="463A6C83" w14:textId="77777777" w:rsidR="0001389A" w:rsidRDefault="0001389A" w:rsidP="00FB661D">
      <w:pPr>
        <w:pStyle w:val="NormalWeb"/>
        <w:spacing w:before="0" w:beforeAutospacing="0" w:after="0" w:afterAutospacing="0" w:line="360" w:lineRule="auto"/>
        <w:jc w:val="both"/>
        <w:divId w:val="1530097202"/>
        <w:rPr>
          <w:b/>
          <w:bCs/>
        </w:rPr>
      </w:pPr>
    </w:p>
    <w:p w14:paraId="32D5C70E" w14:textId="17F251D7" w:rsidR="00B764EB" w:rsidRPr="00FB661D" w:rsidRDefault="00000000" w:rsidP="00FB661D">
      <w:pPr>
        <w:pStyle w:val="NormalWeb"/>
        <w:spacing w:before="0" w:beforeAutospacing="0" w:after="0" w:afterAutospacing="0" w:line="360" w:lineRule="auto"/>
        <w:jc w:val="both"/>
        <w:divId w:val="1530097202"/>
      </w:pPr>
      <w:r w:rsidRPr="00FB661D">
        <w:rPr>
          <w:b/>
          <w:bCs/>
        </w:rPr>
        <w:t>Incentivos por los servicios de agua potable, drenaje, alcantarillado, tratamiento y disposición de sus aguas residuales</w:t>
      </w:r>
    </w:p>
    <w:p w14:paraId="225F21C8" w14:textId="77777777" w:rsidR="0001389A" w:rsidRDefault="0001389A" w:rsidP="00FB661D">
      <w:pPr>
        <w:pStyle w:val="NormalWeb"/>
        <w:spacing w:before="0" w:beforeAutospacing="0" w:after="0" w:afterAutospacing="0" w:line="360" w:lineRule="auto"/>
        <w:jc w:val="both"/>
        <w:divId w:val="1530097202"/>
      </w:pPr>
    </w:p>
    <w:p w14:paraId="4E423DED" w14:textId="4A61BB66" w:rsidR="00B764EB" w:rsidRPr="00FB661D" w:rsidRDefault="00000000" w:rsidP="00FB661D">
      <w:pPr>
        <w:pStyle w:val="NormalWeb"/>
        <w:spacing w:before="0" w:beforeAutospacing="0" w:after="0" w:afterAutospacing="0" w:line="360" w:lineRule="auto"/>
        <w:jc w:val="both"/>
        <w:divId w:val="1530097202"/>
      </w:pPr>
      <w:r w:rsidRPr="00FB661D">
        <w:t xml:space="preserve">Se hace la precisión de que las propuestas contempladas para esta sección han sido referidas previamente en el apartado correspondiente a los Derechos por </w:t>
      </w:r>
      <w:r w:rsidRPr="00FB661D">
        <w:lastRenderedPageBreak/>
        <w:t>servicios de agua potable, drenaje, alcantarillado, tratamiento y disposición de sus aguas residuales.</w:t>
      </w:r>
    </w:p>
    <w:p w14:paraId="5E4E95C5" w14:textId="77777777" w:rsidR="00B764EB" w:rsidRPr="00FB661D" w:rsidRDefault="00000000" w:rsidP="00FB661D">
      <w:pPr>
        <w:pStyle w:val="NormalWeb"/>
        <w:spacing w:before="0" w:beforeAutospacing="0" w:after="0" w:afterAutospacing="0" w:line="360" w:lineRule="auto"/>
        <w:jc w:val="both"/>
        <w:divId w:val="1530097202"/>
      </w:pPr>
      <w:r w:rsidRPr="00FB661D">
        <w:t xml:space="preserve">                         </w:t>
      </w:r>
    </w:p>
    <w:p w14:paraId="07D49D42"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Sección Sexta</w:t>
      </w:r>
    </w:p>
    <w:p w14:paraId="27DA5B7F" w14:textId="77777777" w:rsidR="0001389A" w:rsidRDefault="0001389A" w:rsidP="00FB661D">
      <w:pPr>
        <w:pStyle w:val="NormalWeb"/>
        <w:spacing w:before="0" w:beforeAutospacing="0" w:after="0" w:afterAutospacing="0" w:line="360" w:lineRule="auto"/>
        <w:jc w:val="both"/>
        <w:divId w:val="1530097202"/>
        <w:rPr>
          <w:b/>
          <w:bCs/>
        </w:rPr>
      </w:pPr>
    </w:p>
    <w:p w14:paraId="02A195AB" w14:textId="369FB472"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de panteones</w:t>
      </w:r>
    </w:p>
    <w:p w14:paraId="147767E3" w14:textId="77777777" w:rsidR="0001389A" w:rsidRDefault="0001389A" w:rsidP="00FB661D">
      <w:pPr>
        <w:pStyle w:val="NormalWeb"/>
        <w:spacing w:before="0" w:beforeAutospacing="0" w:after="0" w:afterAutospacing="0" w:line="360" w:lineRule="auto"/>
        <w:jc w:val="both"/>
        <w:divId w:val="1530097202"/>
        <w:rPr>
          <w:b/>
          <w:bCs/>
        </w:rPr>
      </w:pPr>
    </w:p>
    <w:p w14:paraId="0BF76670" w14:textId="7EF4E80E" w:rsidR="00B764EB" w:rsidRPr="00FB661D" w:rsidRDefault="00000000" w:rsidP="00FB661D">
      <w:pPr>
        <w:pStyle w:val="NormalWeb"/>
        <w:spacing w:before="0" w:beforeAutospacing="0" w:after="0" w:afterAutospacing="0" w:line="360" w:lineRule="auto"/>
        <w:jc w:val="both"/>
        <w:divId w:val="1530097202"/>
      </w:pPr>
      <w:r w:rsidRPr="00FB661D">
        <w:rPr>
          <w:b/>
          <w:bCs/>
        </w:rPr>
        <w:t>Por lo que respecta al artículo 55</w:t>
      </w:r>
      <w:r w:rsidRPr="00FB661D">
        <w:t xml:space="preserve">, se propone en los mismos términos de la Ley vigente. </w:t>
      </w:r>
    </w:p>
    <w:p w14:paraId="7AD0D839" w14:textId="77777777" w:rsidR="0001389A" w:rsidRDefault="0001389A" w:rsidP="00FB661D">
      <w:pPr>
        <w:pStyle w:val="NormalWeb"/>
        <w:spacing w:before="0" w:beforeAutospacing="0" w:after="0" w:afterAutospacing="0" w:line="360" w:lineRule="auto"/>
        <w:jc w:val="both"/>
        <w:divId w:val="1530097202"/>
        <w:rPr>
          <w:b/>
          <w:bCs/>
        </w:rPr>
      </w:pPr>
    </w:p>
    <w:p w14:paraId="2D219BB3" w14:textId="43D91A40"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Sección Séptima </w:t>
      </w:r>
    </w:p>
    <w:p w14:paraId="66C5DADC" w14:textId="77777777" w:rsidR="0001389A" w:rsidRDefault="0001389A" w:rsidP="00FB661D">
      <w:pPr>
        <w:pStyle w:val="NormalWeb"/>
        <w:spacing w:before="0" w:beforeAutospacing="0" w:after="0" w:afterAutospacing="0" w:line="360" w:lineRule="auto"/>
        <w:jc w:val="both"/>
        <w:divId w:val="1530097202"/>
        <w:rPr>
          <w:b/>
          <w:bCs/>
        </w:rPr>
      </w:pPr>
    </w:p>
    <w:p w14:paraId="7D5EF7A8" w14:textId="3903EDC8"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catastrales y práctica de avalúos</w:t>
      </w:r>
    </w:p>
    <w:p w14:paraId="33C862DD" w14:textId="77777777" w:rsidR="0001389A" w:rsidRDefault="0001389A" w:rsidP="00FB661D">
      <w:pPr>
        <w:pStyle w:val="NormalWeb"/>
        <w:spacing w:before="0" w:beforeAutospacing="0" w:after="0" w:afterAutospacing="0" w:line="360" w:lineRule="auto"/>
        <w:jc w:val="both"/>
        <w:divId w:val="1530097202"/>
        <w:rPr>
          <w:b/>
          <w:bCs/>
        </w:rPr>
      </w:pPr>
    </w:p>
    <w:p w14:paraId="3F4FF097" w14:textId="4F6A1585" w:rsidR="00B764EB" w:rsidRPr="00FB661D" w:rsidRDefault="00000000" w:rsidP="00FB661D">
      <w:pPr>
        <w:pStyle w:val="NormalWeb"/>
        <w:spacing w:before="0" w:beforeAutospacing="0" w:after="0" w:afterAutospacing="0" w:line="360" w:lineRule="auto"/>
        <w:jc w:val="both"/>
        <w:divId w:val="1530097202"/>
      </w:pPr>
      <w:r w:rsidRPr="00FB661D">
        <w:rPr>
          <w:b/>
          <w:bCs/>
        </w:rPr>
        <w:t>De lo concerniente al artículo 56</w:t>
      </w:r>
      <w:r w:rsidRPr="00FB661D">
        <w:t xml:space="preserve">, se propone en los mismos términos de la Ley vigente. </w:t>
      </w:r>
    </w:p>
    <w:p w14:paraId="78CD9928"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Sección Octava</w:t>
      </w:r>
    </w:p>
    <w:p w14:paraId="018EE678" w14:textId="77777777" w:rsidR="0001389A" w:rsidRDefault="0001389A" w:rsidP="00FB661D">
      <w:pPr>
        <w:pStyle w:val="NormalWeb"/>
        <w:spacing w:before="0" w:beforeAutospacing="0" w:after="0" w:afterAutospacing="0" w:line="360" w:lineRule="auto"/>
        <w:jc w:val="both"/>
        <w:divId w:val="1530097202"/>
        <w:rPr>
          <w:b/>
          <w:bCs/>
        </w:rPr>
      </w:pPr>
    </w:p>
    <w:p w14:paraId="02799E9A" w14:textId="29858011" w:rsidR="00B764EB" w:rsidRPr="00FB661D" w:rsidRDefault="00000000" w:rsidP="00FB661D">
      <w:pPr>
        <w:pStyle w:val="NormalWeb"/>
        <w:spacing w:before="0" w:beforeAutospacing="0" w:after="0" w:afterAutospacing="0" w:line="360" w:lineRule="auto"/>
        <w:jc w:val="both"/>
        <w:divId w:val="1530097202"/>
      </w:pPr>
      <w:r w:rsidRPr="00FB661D">
        <w:rPr>
          <w:b/>
          <w:bCs/>
        </w:rPr>
        <w:t>Derechos por la expedición de constancias, certificados, certificaciones y cartas</w:t>
      </w:r>
    </w:p>
    <w:p w14:paraId="557A955C" w14:textId="77777777" w:rsidR="0001389A" w:rsidRDefault="0001389A" w:rsidP="00FB661D">
      <w:pPr>
        <w:pStyle w:val="NormalWeb"/>
        <w:spacing w:before="0" w:beforeAutospacing="0" w:after="0" w:afterAutospacing="0" w:line="360" w:lineRule="auto"/>
        <w:jc w:val="both"/>
        <w:divId w:val="1530097202"/>
        <w:rPr>
          <w:b/>
          <w:bCs/>
        </w:rPr>
      </w:pPr>
    </w:p>
    <w:p w14:paraId="0EC63238" w14:textId="622C3859" w:rsidR="00B764EB" w:rsidRPr="00FB661D" w:rsidRDefault="00000000" w:rsidP="00FB661D">
      <w:pPr>
        <w:pStyle w:val="NormalWeb"/>
        <w:spacing w:before="0" w:beforeAutospacing="0" w:after="0" w:afterAutospacing="0" w:line="360" w:lineRule="auto"/>
        <w:jc w:val="both"/>
        <w:divId w:val="1530097202"/>
      </w:pPr>
      <w:r w:rsidRPr="00FB661D">
        <w:rPr>
          <w:b/>
          <w:bCs/>
        </w:rPr>
        <w:t>Por lo que respecta al artículo 57</w:t>
      </w:r>
      <w:r w:rsidRPr="00FB661D">
        <w:t xml:space="preserve">, se propone en los mismos términos de la Ley vigente. </w:t>
      </w:r>
    </w:p>
    <w:p w14:paraId="30868C64" w14:textId="77777777" w:rsidR="0001389A" w:rsidRDefault="0001389A" w:rsidP="00FB661D">
      <w:pPr>
        <w:pStyle w:val="NormalWeb"/>
        <w:spacing w:before="0" w:beforeAutospacing="0" w:after="0" w:afterAutospacing="0" w:line="360" w:lineRule="auto"/>
        <w:jc w:val="both"/>
        <w:divId w:val="1530097202"/>
        <w:rPr>
          <w:b/>
          <w:bCs/>
        </w:rPr>
      </w:pPr>
    </w:p>
    <w:p w14:paraId="648151A1" w14:textId="5AC0C65C" w:rsidR="00B764EB" w:rsidRPr="00FB661D" w:rsidRDefault="00000000" w:rsidP="00FB661D">
      <w:pPr>
        <w:pStyle w:val="NormalWeb"/>
        <w:spacing w:before="0" w:beforeAutospacing="0" w:after="0" w:afterAutospacing="0" w:line="360" w:lineRule="auto"/>
        <w:jc w:val="both"/>
        <w:divId w:val="1530097202"/>
      </w:pPr>
      <w:r w:rsidRPr="00FB661D">
        <w:rPr>
          <w:b/>
          <w:bCs/>
        </w:rPr>
        <w:t>Sección Novena</w:t>
      </w:r>
    </w:p>
    <w:p w14:paraId="78D72E95" w14:textId="77777777" w:rsidR="0001389A" w:rsidRDefault="0001389A" w:rsidP="00FB661D">
      <w:pPr>
        <w:pStyle w:val="NormalWeb"/>
        <w:spacing w:before="0" w:beforeAutospacing="0" w:after="0" w:afterAutospacing="0" w:line="360" w:lineRule="auto"/>
        <w:jc w:val="both"/>
        <w:divId w:val="1530097202"/>
        <w:rPr>
          <w:b/>
          <w:bCs/>
        </w:rPr>
      </w:pPr>
    </w:p>
    <w:p w14:paraId="502582AD" w14:textId="34C4B16B"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de estacionamientos públicos</w:t>
      </w:r>
    </w:p>
    <w:p w14:paraId="45AC2C7D" w14:textId="77777777" w:rsidR="0001389A" w:rsidRDefault="0001389A" w:rsidP="00FB661D">
      <w:pPr>
        <w:pStyle w:val="NormalWeb"/>
        <w:spacing w:before="0" w:beforeAutospacing="0" w:after="0" w:afterAutospacing="0" w:line="360" w:lineRule="auto"/>
        <w:jc w:val="both"/>
        <w:divId w:val="1530097202"/>
        <w:rPr>
          <w:b/>
          <w:bCs/>
        </w:rPr>
      </w:pPr>
    </w:p>
    <w:p w14:paraId="4A1303FC" w14:textId="72230CBA" w:rsidR="00B764EB" w:rsidRPr="00FB661D" w:rsidRDefault="00000000" w:rsidP="00FB661D">
      <w:pPr>
        <w:pStyle w:val="NormalWeb"/>
        <w:spacing w:before="0" w:beforeAutospacing="0" w:after="0" w:afterAutospacing="0" w:line="360" w:lineRule="auto"/>
        <w:jc w:val="both"/>
        <w:divId w:val="1530097202"/>
      </w:pPr>
      <w:r w:rsidRPr="00FB661D">
        <w:rPr>
          <w:b/>
          <w:bCs/>
        </w:rPr>
        <w:t>Lo referente al artículo 58</w:t>
      </w:r>
      <w:r w:rsidRPr="00FB661D">
        <w:t xml:space="preserve">, se propone en los mismos términos de la Ley vigente. </w:t>
      </w:r>
    </w:p>
    <w:p w14:paraId="48D12783" w14:textId="77777777" w:rsidR="0001389A" w:rsidRDefault="0001389A" w:rsidP="00FB661D">
      <w:pPr>
        <w:pStyle w:val="NormalWeb"/>
        <w:spacing w:before="0" w:beforeAutospacing="0" w:after="0" w:afterAutospacing="0" w:line="360" w:lineRule="auto"/>
        <w:jc w:val="both"/>
        <w:divId w:val="1530097202"/>
      </w:pPr>
    </w:p>
    <w:p w14:paraId="568CABEB" w14:textId="1AE59725" w:rsidR="00B764EB" w:rsidRPr="00FB661D" w:rsidRDefault="00000000" w:rsidP="00FB661D">
      <w:pPr>
        <w:pStyle w:val="NormalWeb"/>
        <w:spacing w:before="0" w:beforeAutospacing="0" w:after="0" w:afterAutospacing="0" w:line="360" w:lineRule="auto"/>
        <w:jc w:val="both"/>
        <w:divId w:val="1530097202"/>
      </w:pPr>
      <w:r w:rsidRPr="00FB661D">
        <w:rPr>
          <w:b/>
          <w:bCs/>
        </w:rPr>
        <w:t>Sección Décima</w:t>
      </w:r>
    </w:p>
    <w:p w14:paraId="71F90D8B" w14:textId="77777777" w:rsidR="0001389A" w:rsidRDefault="0001389A" w:rsidP="00FB661D">
      <w:pPr>
        <w:pStyle w:val="NormalWeb"/>
        <w:spacing w:before="0" w:beforeAutospacing="0" w:after="0" w:afterAutospacing="0" w:line="360" w:lineRule="auto"/>
        <w:jc w:val="both"/>
        <w:divId w:val="1530097202"/>
        <w:rPr>
          <w:b/>
          <w:bCs/>
        </w:rPr>
      </w:pPr>
    </w:p>
    <w:p w14:paraId="6DAC3A3F" w14:textId="74E43603" w:rsidR="00B764EB" w:rsidRPr="00FB661D" w:rsidRDefault="00000000" w:rsidP="00FB661D">
      <w:pPr>
        <w:pStyle w:val="NormalWeb"/>
        <w:spacing w:before="0" w:beforeAutospacing="0" w:after="0" w:afterAutospacing="0" w:line="360" w:lineRule="auto"/>
        <w:jc w:val="both"/>
        <w:divId w:val="1530097202"/>
      </w:pPr>
      <w:r w:rsidRPr="00FB661D">
        <w:rPr>
          <w:b/>
          <w:bCs/>
        </w:rPr>
        <w:t>Derechos por el servicio de alumbrado público</w:t>
      </w:r>
    </w:p>
    <w:p w14:paraId="085EB12D" w14:textId="77777777" w:rsidR="0001389A" w:rsidRDefault="0001389A" w:rsidP="00FB661D">
      <w:pPr>
        <w:pStyle w:val="NormalWeb"/>
        <w:spacing w:before="0" w:beforeAutospacing="0" w:after="0" w:afterAutospacing="0" w:line="360" w:lineRule="auto"/>
        <w:jc w:val="both"/>
        <w:divId w:val="1530097202"/>
        <w:rPr>
          <w:b/>
          <w:bCs/>
        </w:rPr>
      </w:pPr>
    </w:p>
    <w:p w14:paraId="034387F7" w14:textId="7A898275" w:rsidR="00B764EB" w:rsidRPr="00FB661D" w:rsidRDefault="00000000" w:rsidP="00FB661D">
      <w:pPr>
        <w:pStyle w:val="NormalWeb"/>
        <w:spacing w:before="0" w:beforeAutospacing="0" w:after="0" w:afterAutospacing="0" w:line="360" w:lineRule="auto"/>
        <w:jc w:val="both"/>
        <w:divId w:val="1530097202"/>
      </w:pPr>
      <w:r w:rsidRPr="00FB661D">
        <w:rPr>
          <w:b/>
          <w:bCs/>
        </w:rPr>
        <w:t>Los artículos 59 y 60</w:t>
      </w:r>
      <w:r w:rsidRPr="00FB661D">
        <w:t xml:space="preserve">, se proponen en los mismos términos de la Ley vigente. </w:t>
      </w:r>
    </w:p>
    <w:p w14:paraId="50C3B29F" w14:textId="77777777" w:rsidR="00B764EB" w:rsidRPr="00FB661D" w:rsidRDefault="00000000" w:rsidP="00FB661D">
      <w:pPr>
        <w:pStyle w:val="NormalWeb"/>
        <w:spacing w:before="0" w:beforeAutospacing="0" w:after="0" w:afterAutospacing="0" w:line="360" w:lineRule="auto"/>
        <w:jc w:val="both"/>
        <w:divId w:val="1530097202"/>
      </w:pPr>
      <w:r w:rsidRPr="00FB661D">
        <w:t> </w:t>
      </w:r>
    </w:p>
    <w:p w14:paraId="7EA857D3" w14:textId="77777777" w:rsidR="00B764EB" w:rsidRPr="00FB661D" w:rsidRDefault="00000000" w:rsidP="00FB661D">
      <w:pPr>
        <w:pStyle w:val="NormalWeb"/>
        <w:spacing w:before="0" w:beforeAutospacing="0" w:after="0" w:afterAutospacing="0" w:line="360" w:lineRule="auto"/>
        <w:jc w:val="both"/>
        <w:divId w:val="1530097202"/>
      </w:pPr>
      <w:r w:rsidRPr="00FB661D">
        <w:rPr>
          <w:b/>
          <w:bCs/>
        </w:rPr>
        <w:t>Sección Undécima</w:t>
      </w:r>
    </w:p>
    <w:p w14:paraId="5FAC2371" w14:textId="77777777" w:rsidR="0001389A" w:rsidRDefault="0001389A" w:rsidP="00FB661D">
      <w:pPr>
        <w:pStyle w:val="NormalWeb"/>
        <w:spacing w:before="0" w:beforeAutospacing="0" w:after="0" w:afterAutospacing="0" w:line="360" w:lineRule="auto"/>
        <w:jc w:val="both"/>
        <w:divId w:val="1530097202"/>
        <w:rPr>
          <w:b/>
          <w:bCs/>
        </w:rPr>
      </w:pPr>
    </w:p>
    <w:p w14:paraId="1B3E373C" w14:textId="33BFC9C4"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de limpia, recolección, traslado, tratamiento y disposición final de residuos.</w:t>
      </w:r>
    </w:p>
    <w:p w14:paraId="336F8B54" w14:textId="77777777" w:rsidR="0001389A" w:rsidRDefault="0001389A" w:rsidP="00FB661D">
      <w:pPr>
        <w:pStyle w:val="NormalWeb"/>
        <w:spacing w:before="0" w:beforeAutospacing="0" w:after="0" w:afterAutospacing="0" w:line="360" w:lineRule="auto"/>
        <w:jc w:val="both"/>
        <w:divId w:val="1530097202"/>
        <w:rPr>
          <w:b/>
          <w:bCs/>
        </w:rPr>
      </w:pPr>
    </w:p>
    <w:p w14:paraId="3CD9BCC2" w14:textId="69D88B94" w:rsidR="00B764EB" w:rsidRPr="00FB661D" w:rsidRDefault="00000000" w:rsidP="00FB661D">
      <w:pPr>
        <w:pStyle w:val="NormalWeb"/>
        <w:spacing w:before="0" w:beforeAutospacing="0" w:after="0" w:afterAutospacing="0" w:line="360" w:lineRule="auto"/>
        <w:jc w:val="both"/>
        <w:divId w:val="1530097202"/>
      </w:pPr>
      <w:r w:rsidRPr="00FB661D">
        <w:rPr>
          <w:b/>
          <w:bCs/>
        </w:rPr>
        <w:t>Referente al artículo 61</w:t>
      </w:r>
      <w:r w:rsidRPr="00FB661D">
        <w:t xml:space="preserve">, se propone en los mismos términos de la Ley vigente. </w:t>
      </w:r>
    </w:p>
    <w:p w14:paraId="26BEBAB0" w14:textId="77777777" w:rsidR="0001389A" w:rsidRDefault="0001389A" w:rsidP="00FB661D">
      <w:pPr>
        <w:pStyle w:val="NormalWeb"/>
        <w:spacing w:before="0" w:beforeAutospacing="0" w:after="0" w:afterAutospacing="0" w:line="360" w:lineRule="auto"/>
        <w:jc w:val="both"/>
        <w:divId w:val="1530097202"/>
        <w:rPr>
          <w:b/>
          <w:bCs/>
        </w:rPr>
      </w:pPr>
    </w:p>
    <w:p w14:paraId="082B2EA7" w14:textId="5940D1D5" w:rsidR="00B764EB" w:rsidRPr="00FB661D" w:rsidRDefault="00000000" w:rsidP="00FB661D">
      <w:pPr>
        <w:pStyle w:val="NormalWeb"/>
        <w:spacing w:before="0" w:beforeAutospacing="0" w:after="0" w:afterAutospacing="0" w:line="360" w:lineRule="auto"/>
        <w:jc w:val="both"/>
        <w:divId w:val="1530097202"/>
      </w:pPr>
      <w:r w:rsidRPr="00FB661D">
        <w:rPr>
          <w:b/>
          <w:bCs/>
        </w:rPr>
        <w:t>Sección Duodécima</w:t>
      </w:r>
    </w:p>
    <w:p w14:paraId="47FE907D" w14:textId="77777777" w:rsidR="0001389A" w:rsidRDefault="0001389A" w:rsidP="00FB661D">
      <w:pPr>
        <w:pStyle w:val="NormalWeb"/>
        <w:spacing w:before="0" w:beforeAutospacing="0" w:after="0" w:afterAutospacing="0" w:line="360" w:lineRule="auto"/>
        <w:jc w:val="both"/>
        <w:divId w:val="1530097202"/>
        <w:rPr>
          <w:b/>
          <w:bCs/>
        </w:rPr>
      </w:pPr>
    </w:p>
    <w:p w14:paraId="7BA97DC7" w14:textId="7E0CB166"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de protección Civil</w:t>
      </w:r>
    </w:p>
    <w:p w14:paraId="0BBD26DC" w14:textId="77777777" w:rsidR="0001389A" w:rsidRDefault="0001389A" w:rsidP="00FB661D">
      <w:pPr>
        <w:pStyle w:val="NormalWeb"/>
        <w:spacing w:before="0" w:beforeAutospacing="0" w:after="0" w:afterAutospacing="0" w:line="360" w:lineRule="auto"/>
        <w:jc w:val="both"/>
        <w:divId w:val="1530097202"/>
        <w:rPr>
          <w:b/>
          <w:bCs/>
        </w:rPr>
      </w:pPr>
    </w:p>
    <w:p w14:paraId="304B3594" w14:textId="0BF9DDC3" w:rsidR="00B764EB" w:rsidRPr="00FB661D" w:rsidRDefault="00000000" w:rsidP="00FB661D">
      <w:pPr>
        <w:pStyle w:val="NormalWeb"/>
        <w:spacing w:before="0" w:beforeAutospacing="0" w:after="0" w:afterAutospacing="0" w:line="360" w:lineRule="auto"/>
        <w:jc w:val="both"/>
        <w:divId w:val="1530097202"/>
      </w:pPr>
      <w:r w:rsidRPr="00FB661D">
        <w:rPr>
          <w:b/>
          <w:bCs/>
        </w:rPr>
        <w:t>Por lo que respecta al artículo 62</w:t>
      </w:r>
      <w:r w:rsidRPr="00FB661D">
        <w:t xml:space="preserve">, se propone en los mismos términos de la Ley vigente. </w:t>
      </w:r>
    </w:p>
    <w:p w14:paraId="77196192" w14:textId="77777777" w:rsidR="0001389A" w:rsidRDefault="0001389A" w:rsidP="00FB661D">
      <w:pPr>
        <w:pStyle w:val="NormalWeb"/>
        <w:spacing w:before="0" w:beforeAutospacing="0" w:after="0" w:afterAutospacing="0" w:line="360" w:lineRule="auto"/>
        <w:jc w:val="both"/>
        <w:divId w:val="1530097202"/>
        <w:rPr>
          <w:b/>
          <w:bCs/>
        </w:rPr>
      </w:pPr>
    </w:p>
    <w:p w14:paraId="50533306" w14:textId="72886F0E" w:rsidR="00B764EB" w:rsidRPr="00FB661D" w:rsidRDefault="00000000" w:rsidP="00FB661D">
      <w:pPr>
        <w:pStyle w:val="NormalWeb"/>
        <w:spacing w:before="0" w:beforeAutospacing="0" w:after="0" w:afterAutospacing="0" w:line="360" w:lineRule="auto"/>
        <w:jc w:val="both"/>
        <w:divId w:val="1530097202"/>
      </w:pPr>
      <w:r w:rsidRPr="00FB661D">
        <w:rPr>
          <w:b/>
          <w:bCs/>
        </w:rPr>
        <w:t>Sección Decimotercera</w:t>
      </w:r>
    </w:p>
    <w:p w14:paraId="419E0EB0" w14:textId="77777777" w:rsidR="0001389A" w:rsidRDefault="0001389A" w:rsidP="00FB661D">
      <w:pPr>
        <w:pStyle w:val="NormalWeb"/>
        <w:spacing w:before="0" w:beforeAutospacing="0" w:after="0" w:afterAutospacing="0" w:line="360" w:lineRule="auto"/>
        <w:jc w:val="both"/>
        <w:divId w:val="1530097202"/>
        <w:rPr>
          <w:b/>
          <w:bCs/>
        </w:rPr>
      </w:pPr>
    </w:p>
    <w:p w14:paraId="22D9593A" w14:textId="23C1170D" w:rsidR="00B764EB" w:rsidRPr="00FB661D" w:rsidRDefault="00000000" w:rsidP="00FB661D">
      <w:pPr>
        <w:pStyle w:val="NormalWeb"/>
        <w:spacing w:before="0" w:beforeAutospacing="0" w:after="0" w:afterAutospacing="0" w:line="360" w:lineRule="auto"/>
        <w:jc w:val="both"/>
        <w:divId w:val="1530097202"/>
      </w:pPr>
      <w:r w:rsidRPr="00FB661D">
        <w:rPr>
          <w:b/>
          <w:bCs/>
        </w:rPr>
        <w:t>Derechos por servicios de tránsito y vialidad</w:t>
      </w:r>
    </w:p>
    <w:p w14:paraId="6F55993C" w14:textId="77777777" w:rsidR="0001389A" w:rsidRDefault="0001389A" w:rsidP="00FB661D">
      <w:pPr>
        <w:pStyle w:val="NormalWeb"/>
        <w:spacing w:before="0" w:beforeAutospacing="0" w:after="0" w:afterAutospacing="0" w:line="360" w:lineRule="auto"/>
        <w:jc w:val="both"/>
        <w:divId w:val="1530097202"/>
        <w:rPr>
          <w:b/>
          <w:bCs/>
        </w:rPr>
      </w:pPr>
    </w:p>
    <w:p w14:paraId="0740DD11" w14:textId="67A63BEB" w:rsidR="00B764EB" w:rsidRPr="00FB661D" w:rsidRDefault="00000000" w:rsidP="00FB661D">
      <w:pPr>
        <w:pStyle w:val="NormalWeb"/>
        <w:spacing w:before="0" w:beforeAutospacing="0" w:after="0" w:afterAutospacing="0" w:line="360" w:lineRule="auto"/>
        <w:jc w:val="both"/>
        <w:divId w:val="1530097202"/>
      </w:pPr>
      <w:r w:rsidRPr="00FB661D">
        <w:rPr>
          <w:b/>
          <w:bCs/>
        </w:rPr>
        <w:t>Referente al artículo 63</w:t>
      </w:r>
      <w:r w:rsidRPr="00FB661D">
        <w:t xml:space="preserve">, se propone en los mismos términos de la Ley vigente. </w:t>
      </w:r>
    </w:p>
    <w:p w14:paraId="75C63CC0" w14:textId="77777777" w:rsidR="0001389A" w:rsidRDefault="0001389A" w:rsidP="00FB661D">
      <w:pPr>
        <w:pStyle w:val="NormalWeb"/>
        <w:spacing w:before="0" w:beforeAutospacing="0" w:after="0" w:afterAutospacing="0" w:line="360" w:lineRule="auto"/>
        <w:jc w:val="both"/>
        <w:divId w:val="1530097202"/>
        <w:rPr>
          <w:b/>
          <w:bCs/>
        </w:rPr>
      </w:pPr>
    </w:p>
    <w:p w14:paraId="5E6D843B" w14:textId="41E47E18" w:rsidR="00B764EB" w:rsidRPr="00FB661D" w:rsidRDefault="00000000" w:rsidP="00FB661D">
      <w:pPr>
        <w:pStyle w:val="NormalWeb"/>
        <w:spacing w:before="0" w:beforeAutospacing="0" w:after="0" w:afterAutospacing="0" w:line="360" w:lineRule="auto"/>
        <w:jc w:val="both"/>
        <w:divId w:val="1530097202"/>
      </w:pPr>
      <w:r w:rsidRPr="00FB661D">
        <w:rPr>
          <w:b/>
          <w:bCs/>
        </w:rPr>
        <w:t>Sección Decimocuarta</w:t>
      </w:r>
    </w:p>
    <w:p w14:paraId="4350B22E" w14:textId="77777777" w:rsidR="0001389A" w:rsidRDefault="0001389A" w:rsidP="00FB661D">
      <w:pPr>
        <w:pStyle w:val="NormalWeb"/>
        <w:spacing w:before="0" w:beforeAutospacing="0" w:after="0" w:afterAutospacing="0" w:line="360" w:lineRule="auto"/>
        <w:jc w:val="both"/>
        <w:divId w:val="1530097202"/>
        <w:rPr>
          <w:b/>
          <w:bCs/>
        </w:rPr>
      </w:pPr>
    </w:p>
    <w:p w14:paraId="2A76A7F9" w14:textId="51159061" w:rsidR="00B764EB" w:rsidRPr="00FB661D" w:rsidRDefault="00000000" w:rsidP="00FB661D">
      <w:pPr>
        <w:pStyle w:val="NormalWeb"/>
        <w:spacing w:before="0" w:beforeAutospacing="0" w:after="0" w:afterAutospacing="0" w:line="360" w:lineRule="auto"/>
        <w:jc w:val="both"/>
        <w:divId w:val="1530097202"/>
      </w:pPr>
      <w:r w:rsidRPr="00FB661D">
        <w:rPr>
          <w:b/>
          <w:bCs/>
        </w:rPr>
        <w:t>Contribuciones de mejoras</w:t>
      </w:r>
    </w:p>
    <w:p w14:paraId="1905F4E4" w14:textId="77777777" w:rsidR="0001389A" w:rsidRDefault="0001389A" w:rsidP="00FB661D">
      <w:pPr>
        <w:pStyle w:val="NormalWeb"/>
        <w:spacing w:before="0" w:beforeAutospacing="0" w:after="0" w:afterAutospacing="0" w:line="360" w:lineRule="auto"/>
        <w:jc w:val="both"/>
        <w:divId w:val="1530097202"/>
        <w:rPr>
          <w:b/>
          <w:bCs/>
        </w:rPr>
      </w:pPr>
    </w:p>
    <w:p w14:paraId="2516BB73" w14:textId="09D0597E" w:rsidR="00B764EB" w:rsidRPr="00FB661D" w:rsidRDefault="00000000" w:rsidP="00FB661D">
      <w:pPr>
        <w:pStyle w:val="NormalWeb"/>
        <w:spacing w:before="0" w:beforeAutospacing="0" w:after="0" w:afterAutospacing="0" w:line="360" w:lineRule="auto"/>
        <w:jc w:val="both"/>
        <w:divId w:val="1530097202"/>
      </w:pPr>
      <w:r w:rsidRPr="00FB661D">
        <w:rPr>
          <w:b/>
          <w:bCs/>
        </w:rPr>
        <w:t>Por lo que respecta al artículo 64</w:t>
      </w:r>
      <w:r w:rsidRPr="00FB661D">
        <w:t xml:space="preserve">, se propone en los mismos términos de la Ley vigente. </w:t>
      </w:r>
    </w:p>
    <w:p w14:paraId="0A39759A" w14:textId="77777777" w:rsidR="0001389A" w:rsidRDefault="0001389A" w:rsidP="00FB661D">
      <w:pPr>
        <w:pStyle w:val="NormalWeb"/>
        <w:spacing w:before="0" w:beforeAutospacing="0" w:after="0" w:afterAutospacing="0" w:line="360" w:lineRule="auto"/>
        <w:jc w:val="both"/>
        <w:divId w:val="1530097202"/>
        <w:rPr>
          <w:b/>
          <w:bCs/>
        </w:rPr>
      </w:pPr>
    </w:p>
    <w:p w14:paraId="7421E2E5" w14:textId="1490988F" w:rsidR="00B764EB" w:rsidRPr="00FB661D" w:rsidRDefault="00000000" w:rsidP="00FB661D">
      <w:pPr>
        <w:pStyle w:val="NormalWeb"/>
        <w:spacing w:before="0" w:beforeAutospacing="0" w:after="0" w:afterAutospacing="0" w:line="360" w:lineRule="auto"/>
        <w:jc w:val="both"/>
        <w:divId w:val="1530097202"/>
      </w:pPr>
      <w:r w:rsidRPr="00FB661D">
        <w:rPr>
          <w:b/>
          <w:bCs/>
        </w:rPr>
        <w:t>Capítulo Undécimo</w:t>
      </w:r>
    </w:p>
    <w:p w14:paraId="049FC359" w14:textId="77777777" w:rsidR="0001389A" w:rsidRDefault="0001389A" w:rsidP="00FB661D">
      <w:pPr>
        <w:pStyle w:val="NormalWeb"/>
        <w:spacing w:before="0" w:beforeAutospacing="0" w:after="0" w:afterAutospacing="0" w:line="360" w:lineRule="auto"/>
        <w:jc w:val="both"/>
        <w:divId w:val="1530097202"/>
        <w:rPr>
          <w:b/>
          <w:bCs/>
        </w:rPr>
      </w:pPr>
    </w:p>
    <w:p w14:paraId="530A6D44" w14:textId="59614BA4" w:rsidR="00B764EB" w:rsidRPr="00FB661D" w:rsidRDefault="00000000" w:rsidP="00FB661D">
      <w:pPr>
        <w:pStyle w:val="NormalWeb"/>
        <w:spacing w:before="0" w:beforeAutospacing="0" w:after="0" w:afterAutospacing="0" w:line="360" w:lineRule="auto"/>
        <w:jc w:val="both"/>
        <w:divId w:val="1530097202"/>
      </w:pPr>
      <w:r w:rsidRPr="00FB661D">
        <w:rPr>
          <w:b/>
          <w:bCs/>
        </w:rPr>
        <w:t>Medios de defensa aplicables en Impuesto Predial</w:t>
      </w:r>
    </w:p>
    <w:p w14:paraId="647D7E6D" w14:textId="77777777" w:rsidR="0001389A" w:rsidRDefault="0001389A" w:rsidP="00FB661D">
      <w:pPr>
        <w:pStyle w:val="NormalWeb"/>
        <w:spacing w:before="0" w:beforeAutospacing="0" w:after="0" w:afterAutospacing="0" w:line="360" w:lineRule="auto"/>
        <w:jc w:val="both"/>
        <w:divId w:val="1530097202"/>
        <w:rPr>
          <w:b/>
          <w:bCs/>
        </w:rPr>
      </w:pPr>
    </w:p>
    <w:p w14:paraId="520EB021" w14:textId="0015EEF9" w:rsidR="00B764EB" w:rsidRPr="00FB661D" w:rsidRDefault="00000000" w:rsidP="00FB661D">
      <w:pPr>
        <w:pStyle w:val="NormalWeb"/>
        <w:spacing w:before="0" w:beforeAutospacing="0" w:after="0" w:afterAutospacing="0" w:line="360" w:lineRule="auto"/>
        <w:jc w:val="both"/>
        <w:divId w:val="1530097202"/>
      </w:pPr>
      <w:r w:rsidRPr="00FB661D">
        <w:rPr>
          <w:b/>
          <w:bCs/>
        </w:rPr>
        <w:t>Sección Única</w:t>
      </w:r>
    </w:p>
    <w:p w14:paraId="5C309B9A" w14:textId="77777777" w:rsidR="0001389A" w:rsidRDefault="0001389A" w:rsidP="00FB661D">
      <w:pPr>
        <w:pStyle w:val="NormalWeb"/>
        <w:spacing w:before="0" w:beforeAutospacing="0" w:after="0" w:afterAutospacing="0" w:line="360" w:lineRule="auto"/>
        <w:jc w:val="both"/>
        <w:divId w:val="1530097202"/>
        <w:rPr>
          <w:b/>
          <w:bCs/>
        </w:rPr>
      </w:pPr>
    </w:p>
    <w:p w14:paraId="1887C772" w14:textId="3D680FBD" w:rsidR="00B764EB" w:rsidRPr="00FB661D" w:rsidRDefault="00000000" w:rsidP="00FB661D">
      <w:pPr>
        <w:pStyle w:val="NormalWeb"/>
        <w:spacing w:before="0" w:beforeAutospacing="0" w:after="0" w:afterAutospacing="0" w:line="360" w:lineRule="auto"/>
        <w:jc w:val="both"/>
        <w:divId w:val="1530097202"/>
      </w:pPr>
      <w:r w:rsidRPr="00FB661D">
        <w:rPr>
          <w:b/>
          <w:bCs/>
        </w:rPr>
        <w:t>Recurso de Revisión</w:t>
      </w:r>
    </w:p>
    <w:p w14:paraId="37F5C60F" w14:textId="77777777" w:rsidR="0001389A" w:rsidRDefault="0001389A" w:rsidP="00FB661D">
      <w:pPr>
        <w:pStyle w:val="NormalWeb"/>
        <w:spacing w:before="0" w:beforeAutospacing="0" w:after="0" w:afterAutospacing="0" w:line="360" w:lineRule="auto"/>
        <w:jc w:val="both"/>
        <w:divId w:val="1530097202"/>
        <w:rPr>
          <w:b/>
          <w:bCs/>
        </w:rPr>
      </w:pPr>
    </w:p>
    <w:p w14:paraId="2BFB11A5" w14:textId="4FCE49E5" w:rsidR="00B764EB" w:rsidRPr="00FB661D" w:rsidRDefault="00000000" w:rsidP="00FB661D">
      <w:pPr>
        <w:pStyle w:val="NormalWeb"/>
        <w:spacing w:before="0" w:beforeAutospacing="0" w:after="0" w:afterAutospacing="0" w:line="360" w:lineRule="auto"/>
        <w:jc w:val="both"/>
        <w:divId w:val="1530097202"/>
      </w:pPr>
      <w:r w:rsidRPr="00FB661D">
        <w:rPr>
          <w:b/>
          <w:bCs/>
        </w:rPr>
        <w:t>Lo referente al artículo 65</w:t>
      </w:r>
      <w:r w:rsidRPr="00FB661D">
        <w:t xml:space="preserve">, se propone en los mismos términos de la Ley vigente. </w:t>
      </w:r>
    </w:p>
    <w:p w14:paraId="4B874702" w14:textId="77777777" w:rsidR="0001389A" w:rsidRDefault="0001389A" w:rsidP="00FB661D">
      <w:pPr>
        <w:pStyle w:val="NormalWeb"/>
        <w:spacing w:before="0" w:beforeAutospacing="0" w:after="0" w:afterAutospacing="0" w:line="360" w:lineRule="auto"/>
        <w:jc w:val="both"/>
        <w:divId w:val="1530097202"/>
        <w:rPr>
          <w:b/>
          <w:bCs/>
        </w:rPr>
      </w:pPr>
    </w:p>
    <w:p w14:paraId="59E0A761" w14:textId="6ABC0E8E" w:rsidR="00B764EB" w:rsidRPr="00FB661D" w:rsidRDefault="00000000" w:rsidP="00FB661D">
      <w:pPr>
        <w:pStyle w:val="NormalWeb"/>
        <w:spacing w:before="0" w:beforeAutospacing="0" w:after="0" w:afterAutospacing="0" w:line="360" w:lineRule="auto"/>
        <w:jc w:val="both"/>
        <w:divId w:val="1530097202"/>
      </w:pPr>
      <w:r w:rsidRPr="00FB661D">
        <w:rPr>
          <w:b/>
          <w:bCs/>
        </w:rPr>
        <w:t>Capítulo Duodécimo</w:t>
      </w:r>
    </w:p>
    <w:p w14:paraId="0B7393B8" w14:textId="77777777" w:rsidR="0001389A" w:rsidRDefault="0001389A" w:rsidP="00FB661D">
      <w:pPr>
        <w:pStyle w:val="NormalWeb"/>
        <w:spacing w:before="0" w:beforeAutospacing="0" w:after="0" w:afterAutospacing="0" w:line="360" w:lineRule="auto"/>
        <w:jc w:val="both"/>
        <w:divId w:val="1530097202"/>
        <w:rPr>
          <w:b/>
          <w:bCs/>
        </w:rPr>
      </w:pPr>
    </w:p>
    <w:p w14:paraId="1A82162C" w14:textId="1FBC075F" w:rsidR="00B764EB" w:rsidRPr="00FB661D" w:rsidRDefault="00000000" w:rsidP="00FB661D">
      <w:pPr>
        <w:pStyle w:val="NormalWeb"/>
        <w:spacing w:before="0" w:beforeAutospacing="0" w:after="0" w:afterAutospacing="0" w:line="360" w:lineRule="auto"/>
        <w:jc w:val="both"/>
        <w:divId w:val="1530097202"/>
      </w:pPr>
      <w:r w:rsidRPr="00FB661D">
        <w:rPr>
          <w:b/>
          <w:bCs/>
        </w:rPr>
        <w:t xml:space="preserve">Ajustes </w:t>
      </w:r>
    </w:p>
    <w:p w14:paraId="6FD4666F" w14:textId="77777777" w:rsidR="0001389A" w:rsidRDefault="0001389A" w:rsidP="00FB661D">
      <w:pPr>
        <w:pStyle w:val="NormalWeb"/>
        <w:spacing w:before="0" w:beforeAutospacing="0" w:after="0" w:afterAutospacing="0" w:line="360" w:lineRule="auto"/>
        <w:jc w:val="both"/>
        <w:divId w:val="1530097202"/>
        <w:rPr>
          <w:b/>
          <w:bCs/>
        </w:rPr>
      </w:pPr>
    </w:p>
    <w:p w14:paraId="0B9958F9" w14:textId="6BF6A2E7" w:rsidR="00B764EB" w:rsidRPr="00FB661D" w:rsidRDefault="00000000" w:rsidP="00FB661D">
      <w:pPr>
        <w:pStyle w:val="NormalWeb"/>
        <w:spacing w:before="0" w:beforeAutospacing="0" w:after="0" w:afterAutospacing="0" w:line="360" w:lineRule="auto"/>
        <w:jc w:val="both"/>
        <w:divId w:val="1530097202"/>
      </w:pPr>
      <w:r w:rsidRPr="00FB661D">
        <w:rPr>
          <w:b/>
          <w:bCs/>
        </w:rPr>
        <w:t>Sección Única</w:t>
      </w:r>
    </w:p>
    <w:p w14:paraId="119001F7" w14:textId="77777777" w:rsidR="0001389A" w:rsidRDefault="0001389A" w:rsidP="00FB661D">
      <w:pPr>
        <w:pStyle w:val="NormalWeb"/>
        <w:spacing w:before="0" w:beforeAutospacing="0" w:after="0" w:afterAutospacing="0" w:line="360" w:lineRule="auto"/>
        <w:jc w:val="both"/>
        <w:divId w:val="1530097202"/>
        <w:rPr>
          <w:b/>
          <w:bCs/>
        </w:rPr>
      </w:pPr>
    </w:p>
    <w:p w14:paraId="14F70AC6" w14:textId="426AAD88" w:rsidR="00B764EB" w:rsidRPr="00FB661D" w:rsidRDefault="00000000" w:rsidP="00FB661D">
      <w:pPr>
        <w:pStyle w:val="NormalWeb"/>
        <w:spacing w:before="0" w:beforeAutospacing="0" w:after="0" w:afterAutospacing="0" w:line="360" w:lineRule="auto"/>
        <w:jc w:val="both"/>
        <w:divId w:val="1530097202"/>
      </w:pPr>
      <w:r w:rsidRPr="00FB661D">
        <w:rPr>
          <w:b/>
          <w:bCs/>
        </w:rPr>
        <w:t>Ajustes tarifarios</w:t>
      </w:r>
    </w:p>
    <w:p w14:paraId="39CB0804" w14:textId="77777777" w:rsidR="0001389A" w:rsidRDefault="0001389A" w:rsidP="00FB661D">
      <w:pPr>
        <w:pStyle w:val="NormalWeb"/>
        <w:spacing w:before="0" w:beforeAutospacing="0" w:after="0" w:afterAutospacing="0" w:line="360" w:lineRule="auto"/>
        <w:jc w:val="both"/>
        <w:divId w:val="1530097202"/>
        <w:rPr>
          <w:b/>
          <w:bCs/>
        </w:rPr>
      </w:pPr>
    </w:p>
    <w:p w14:paraId="6464F7E3" w14:textId="5CA8261D" w:rsidR="00B764EB" w:rsidRPr="00FB661D" w:rsidRDefault="00000000" w:rsidP="00FB661D">
      <w:pPr>
        <w:pStyle w:val="NormalWeb"/>
        <w:spacing w:before="0" w:beforeAutospacing="0" w:after="0" w:afterAutospacing="0" w:line="360" w:lineRule="auto"/>
        <w:jc w:val="both"/>
        <w:divId w:val="1530097202"/>
      </w:pPr>
      <w:r w:rsidRPr="00FB661D">
        <w:rPr>
          <w:b/>
          <w:bCs/>
        </w:rPr>
        <w:t>Dentro del artículo 66</w:t>
      </w:r>
      <w:r w:rsidRPr="00FB661D">
        <w:t xml:space="preserve">, se propone en los mismos términos de la Ley vigente. </w:t>
      </w:r>
    </w:p>
    <w:p w14:paraId="2D2CE919" w14:textId="77777777" w:rsidR="0001389A" w:rsidRDefault="0001389A" w:rsidP="00FB661D">
      <w:pPr>
        <w:pStyle w:val="NormalWeb"/>
        <w:spacing w:before="0" w:beforeAutospacing="0" w:after="0" w:afterAutospacing="0" w:line="360" w:lineRule="auto"/>
        <w:jc w:val="both"/>
        <w:divId w:val="1530097202"/>
        <w:rPr>
          <w:b/>
          <w:bCs/>
        </w:rPr>
      </w:pPr>
    </w:p>
    <w:p w14:paraId="1086B4E1" w14:textId="3CFF675B" w:rsidR="00B764EB" w:rsidRPr="00FB661D" w:rsidRDefault="00000000" w:rsidP="00FB661D">
      <w:pPr>
        <w:pStyle w:val="NormalWeb"/>
        <w:spacing w:before="0" w:beforeAutospacing="0" w:after="0" w:afterAutospacing="0" w:line="360" w:lineRule="auto"/>
        <w:jc w:val="both"/>
        <w:divId w:val="1530097202"/>
      </w:pPr>
      <w:r w:rsidRPr="00FB661D">
        <w:rPr>
          <w:b/>
          <w:bCs/>
        </w:rPr>
        <w:t>Transitorio</w:t>
      </w:r>
    </w:p>
    <w:p w14:paraId="5C4C0CB5" w14:textId="77777777" w:rsidR="0001389A" w:rsidRDefault="0001389A" w:rsidP="00FB661D">
      <w:pPr>
        <w:pStyle w:val="NormalWeb"/>
        <w:spacing w:before="0" w:beforeAutospacing="0" w:after="0" w:afterAutospacing="0" w:line="360" w:lineRule="auto"/>
        <w:jc w:val="both"/>
        <w:divId w:val="1530097202"/>
        <w:rPr>
          <w:b/>
          <w:bCs/>
        </w:rPr>
      </w:pPr>
    </w:p>
    <w:p w14:paraId="1AD5E76B" w14:textId="2EF73229" w:rsidR="00B764EB" w:rsidRPr="00FB661D" w:rsidRDefault="00000000" w:rsidP="00FB661D">
      <w:pPr>
        <w:pStyle w:val="NormalWeb"/>
        <w:spacing w:before="0" w:beforeAutospacing="0" w:after="0" w:afterAutospacing="0" w:line="360" w:lineRule="auto"/>
        <w:jc w:val="both"/>
        <w:divId w:val="1530097202"/>
      </w:pPr>
      <w:r w:rsidRPr="00FB661D">
        <w:rPr>
          <w:b/>
          <w:bCs/>
        </w:rPr>
        <w:t>Respecto al artículo único,</w:t>
      </w:r>
      <w:r w:rsidRPr="00FB661D">
        <w:t xml:space="preserve"> se</w:t>
      </w:r>
      <w:r w:rsidRPr="00FB661D">
        <w:rPr>
          <w:b/>
          <w:bCs/>
        </w:rPr>
        <w:t xml:space="preserve"> </w:t>
      </w:r>
      <w:r w:rsidRPr="00FB661D">
        <w:t>precisa el ejercicio fiscal para el año 2025.</w:t>
      </w:r>
    </w:p>
    <w:p w14:paraId="1B1BB8E2" w14:textId="77777777" w:rsidR="00B764EB" w:rsidRPr="00FB661D" w:rsidRDefault="00000000" w:rsidP="00FB661D">
      <w:pPr>
        <w:pStyle w:val="NormalWeb"/>
        <w:spacing w:before="0" w:beforeAutospacing="0" w:after="0" w:afterAutospacing="0" w:line="360" w:lineRule="auto"/>
        <w:jc w:val="both"/>
        <w:divId w:val="1530097202"/>
      </w:pPr>
      <w:r w:rsidRPr="00FB661D">
        <w:t>Por otra parte, de acuerdo con el artículo 209 de la Ley Orgánica del Poder Legislativo del Estado de Guanajuato, manifestamos que la iniciativa que aquí presentamos tendrá, de ser aprobada, los siguientes impactos: </w:t>
      </w:r>
    </w:p>
    <w:p w14:paraId="119074BF" w14:textId="77777777" w:rsidR="00B764EB" w:rsidRPr="00FB661D" w:rsidRDefault="00000000" w:rsidP="00FB661D">
      <w:pPr>
        <w:spacing w:line="360" w:lineRule="auto"/>
        <w:jc w:val="both"/>
        <w:divId w:val="1530097202"/>
        <w:rPr>
          <w:rFonts w:ascii="Arial" w:eastAsia="Times New Roman" w:hAnsi="Arial" w:cs="Arial"/>
        </w:rPr>
      </w:pPr>
      <w:r w:rsidRPr="00FB661D">
        <w:rPr>
          <w:rFonts w:ascii="Arial" w:eastAsia="Times New Roman" w:hAnsi="Arial" w:cs="Arial"/>
        </w:rPr>
        <w:br/>
      </w:r>
      <w:r w:rsidRPr="00FB661D">
        <w:rPr>
          <w:rFonts w:ascii="Arial" w:eastAsia="Times New Roman" w:hAnsi="Arial" w:cs="Arial"/>
          <w:b/>
          <w:bCs/>
        </w:rPr>
        <w:t>Jurídico</w:t>
      </w:r>
    </w:p>
    <w:p w14:paraId="7D18A15F" w14:textId="77777777" w:rsidR="0001389A" w:rsidRDefault="0001389A" w:rsidP="00FB661D">
      <w:pPr>
        <w:pStyle w:val="NormalWeb"/>
        <w:spacing w:before="0" w:beforeAutospacing="0" w:after="0" w:afterAutospacing="0" w:line="360" w:lineRule="auto"/>
        <w:jc w:val="both"/>
        <w:divId w:val="1530097202"/>
      </w:pPr>
    </w:p>
    <w:p w14:paraId="6DDB712A" w14:textId="6C907656" w:rsidR="00B764EB" w:rsidRPr="00FB661D" w:rsidRDefault="00000000" w:rsidP="00FB661D">
      <w:pPr>
        <w:pStyle w:val="NormalWeb"/>
        <w:spacing w:before="0" w:beforeAutospacing="0" w:after="0" w:afterAutospacing="0" w:line="360" w:lineRule="auto"/>
        <w:jc w:val="both"/>
        <w:divId w:val="1530097202"/>
      </w:pPr>
      <w:r w:rsidRPr="00FB661D">
        <w:lastRenderedPageBreak/>
        <w:t>La presente iniciativa de Ley de Ingresos tiene como característica fundamental que es la que autoriza el cobro de los ingresos tributarios y no tributarios para el municipio, en cumplimiento a los principios constitucionales de legalidad, proporcionalidad, equidad, certeza y seguridad jurídica, que le dan sustento y, los contribuyentes estarán obligados a realizar los pagos establecidos de manera expresa en este ordenamiento legal.</w:t>
      </w:r>
    </w:p>
    <w:p w14:paraId="056D7021" w14:textId="77777777" w:rsidR="0001389A" w:rsidRDefault="0001389A" w:rsidP="00FB661D">
      <w:pPr>
        <w:pStyle w:val="NormalWeb"/>
        <w:spacing w:before="0" w:beforeAutospacing="0" w:after="0" w:afterAutospacing="0" w:line="360" w:lineRule="auto"/>
        <w:jc w:val="both"/>
        <w:divId w:val="1530097202"/>
      </w:pPr>
    </w:p>
    <w:p w14:paraId="169157CA" w14:textId="34F3BB83" w:rsidR="00B764EB" w:rsidRPr="00FB661D" w:rsidRDefault="00000000" w:rsidP="00FB661D">
      <w:pPr>
        <w:pStyle w:val="NormalWeb"/>
        <w:spacing w:before="0" w:beforeAutospacing="0" w:after="0" w:afterAutospacing="0" w:line="360" w:lineRule="auto"/>
        <w:jc w:val="both"/>
        <w:divId w:val="1530097202"/>
      </w:pPr>
      <w:r w:rsidRPr="00FB661D">
        <w:t>De esta manera se cumple con lo establecido en los artículos 31, fracción IV; 115, fracción IV, antepenúltimo párrafo de la Constitución Política de los Estados Unidos Mexicanos y 117, fracción VIII de la Constitución Política para el Estado de Guanajuato, de proponer a esta Legislatura las cuotas y tarifas aplicables a impuestos, derechos, contribuciones de mejora y tabla de valores unitarios de suelo y construcción que sirvan de base para el cobro de las contribuciones sobre la propiedad inmobiliaria y otros ingresos tributarios. </w:t>
      </w:r>
    </w:p>
    <w:p w14:paraId="60E199DA" w14:textId="527345CE" w:rsidR="00B764EB" w:rsidRPr="00FB661D" w:rsidRDefault="00000000" w:rsidP="00FB661D">
      <w:pPr>
        <w:spacing w:line="360" w:lineRule="auto"/>
        <w:jc w:val="both"/>
        <w:divId w:val="1530097202"/>
        <w:rPr>
          <w:rFonts w:ascii="Arial" w:eastAsia="Times New Roman" w:hAnsi="Arial" w:cs="Arial"/>
        </w:rPr>
      </w:pPr>
      <w:r w:rsidRPr="00FB661D">
        <w:rPr>
          <w:rFonts w:ascii="Arial" w:eastAsia="Times New Roman" w:hAnsi="Arial" w:cs="Arial"/>
        </w:rPr>
        <w:br/>
      </w:r>
      <w:r w:rsidRPr="00FB661D">
        <w:rPr>
          <w:rFonts w:ascii="Arial" w:eastAsia="Times New Roman" w:hAnsi="Arial" w:cs="Arial"/>
          <w:b/>
          <w:bCs/>
        </w:rPr>
        <w:t>Administrativo</w:t>
      </w:r>
    </w:p>
    <w:p w14:paraId="47C80F29" w14:textId="77777777" w:rsidR="0001389A" w:rsidRDefault="0001389A" w:rsidP="00FB661D">
      <w:pPr>
        <w:pStyle w:val="NormalWeb"/>
        <w:spacing w:before="0" w:beforeAutospacing="0" w:after="0" w:afterAutospacing="0" w:line="360" w:lineRule="auto"/>
        <w:jc w:val="both"/>
        <w:divId w:val="1530097202"/>
      </w:pPr>
    </w:p>
    <w:p w14:paraId="49D8263F" w14:textId="2B49C2EF" w:rsidR="00B764EB" w:rsidRPr="00FB661D" w:rsidRDefault="00000000" w:rsidP="00FB661D">
      <w:pPr>
        <w:pStyle w:val="NormalWeb"/>
        <w:spacing w:before="0" w:beforeAutospacing="0" w:after="0" w:afterAutospacing="0" w:line="360" w:lineRule="auto"/>
        <w:jc w:val="both"/>
        <w:divId w:val="1530097202"/>
      </w:pPr>
      <w:r w:rsidRPr="00FB661D">
        <w:t>La iniciativa establece los conceptos de ingreso que consideramos acordes a la Ley de Hacienda para los Municipios del Estado de Guanajuato, que son vigentes en el presente año ya que como ha quedado señalado, se presenta en general una variación, del 4% cuatro por ciento de inflación que se ajusta a lo aprobado por el Congreso del Estado de Guanajuato y que representa una expectativa de ingreso razonable para el Municipio. Lo anterior conlleva un ejercicio responsable del gasto público, a través de una administración sólida y responsable de los ingresos en todas sus modalidades, estableciendo una correlación con el egreso a efecto de que los datos estimados y que apuntamos en la iniciativa y sus anexos, sean lo más acorde con la realidad del Ejercicio Fiscal 2025. Además, se cuenta con personal capacitado para llevar a cabo la recaudación tributaria de manera eficiente y oportuna, conforme a las disposiciones legales, reglamentarias y administrativas aplicables.</w:t>
      </w:r>
    </w:p>
    <w:p w14:paraId="00F021BC" w14:textId="77777777" w:rsidR="0001389A" w:rsidRDefault="00000000" w:rsidP="00FB661D">
      <w:pPr>
        <w:spacing w:line="360" w:lineRule="auto"/>
        <w:jc w:val="both"/>
        <w:divId w:val="1530097202"/>
        <w:rPr>
          <w:rFonts w:ascii="Arial" w:eastAsia="Times New Roman" w:hAnsi="Arial" w:cs="Arial"/>
          <w:b/>
          <w:bCs/>
        </w:rPr>
      </w:pPr>
      <w:r w:rsidRPr="00FB661D">
        <w:rPr>
          <w:rFonts w:ascii="Arial" w:eastAsia="Times New Roman" w:hAnsi="Arial" w:cs="Arial"/>
        </w:rPr>
        <w:lastRenderedPageBreak/>
        <w:br/>
      </w:r>
      <w:r w:rsidRPr="00FB661D">
        <w:rPr>
          <w:rFonts w:ascii="Arial" w:eastAsia="Times New Roman" w:hAnsi="Arial" w:cs="Arial"/>
        </w:rPr>
        <w:br/>
      </w:r>
    </w:p>
    <w:p w14:paraId="044027DD" w14:textId="60FA648B" w:rsidR="00B764EB" w:rsidRPr="00FB661D" w:rsidRDefault="00000000" w:rsidP="00FB661D">
      <w:pPr>
        <w:spacing w:line="360" w:lineRule="auto"/>
        <w:jc w:val="both"/>
        <w:divId w:val="1530097202"/>
        <w:rPr>
          <w:rFonts w:ascii="Arial" w:eastAsia="Times New Roman" w:hAnsi="Arial" w:cs="Arial"/>
        </w:rPr>
      </w:pPr>
      <w:r w:rsidRPr="00FB661D">
        <w:rPr>
          <w:rFonts w:ascii="Arial" w:eastAsia="Times New Roman" w:hAnsi="Arial" w:cs="Arial"/>
          <w:b/>
          <w:bCs/>
        </w:rPr>
        <w:t>Presupuestal</w:t>
      </w:r>
    </w:p>
    <w:p w14:paraId="2D693096" w14:textId="77777777" w:rsidR="0001389A" w:rsidRDefault="0001389A" w:rsidP="00FB661D">
      <w:pPr>
        <w:pStyle w:val="NormalWeb"/>
        <w:spacing w:before="0" w:beforeAutospacing="0" w:after="0" w:afterAutospacing="0" w:line="360" w:lineRule="auto"/>
        <w:jc w:val="both"/>
        <w:divId w:val="1530097202"/>
      </w:pPr>
    </w:p>
    <w:p w14:paraId="2C460F1F" w14:textId="174AD8BB" w:rsidR="00B764EB" w:rsidRPr="00FB661D" w:rsidRDefault="00000000" w:rsidP="00FB661D">
      <w:pPr>
        <w:pStyle w:val="NormalWeb"/>
        <w:spacing w:before="0" w:beforeAutospacing="0" w:after="0" w:afterAutospacing="0" w:line="360" w:lineRule="auto"/>
        <w:jc w:val="both"/>
        <w:divId w:val="1530097202"/>
      </w:pPr>
      <w:r w:rsidRPr="00FB661D">
        <w:t>Esta iniciativa no genera un impacto presupuestario, en razón de que el Ayuntamiento autoriza el Presupuesto de Egresos para el ejercicio fiscal 2025, atendiendo a sus facultades de administración, recaudación, fiscalización y ejecución. Donde cobra relevancia el impacto presupuestario, es al interior del municipio, pues con la recaudación se obtendrán los recursos para que de manera equilibrada y eficiente se financie el gasto público con la finalidad de disminuir el costo por la prestación de los servicios públicos.</w:t>
      </w:r>
    </w:p>
    <w:p w14:paraId="16BED6D4" w14:textId="3779C7BE" w:rsidR="00B764EB" w:rsidRPr="00FB661D" w:rsidRDefault="00000000" w:rsidP="00FB661D">
      <w:pPr>
        <w:spacing w:line="360" w:lineRule="auto"/>
        <w:jc w:val="both"/>
        <w:divId w:val="1530097202"/>
        <w:rPr>
          <w:rFonts w:ascii="Arial" w:eastAsia="Times New Roman" w:hAnsi="Arial" w:cs="Arial"/>
        </w:rPr>
      </w:pPr>
      <w:r w:rsidRPr="00FB661D">
        <w:rPr>
          <w:rFonts w:ascii="Arial" w:eastAsia="Times New Roman" w:hAnsi="Arial" w:cs="Arial"/>
        </w:rPr>
        <w:br/>
      </w:r>
      <w:r w:rsidRPr="00FB661D">
        <w:rPr>
          <w:rFonts w:ascii="Arial" w:eastAsia="Times New Roman" w:hAnsi="Arial" w:cs="Arial"/>
          <w:b/>
          <w:bCs/>
        </w:rPr>
        <w:t>Social</w:t>
      </w:r>
    </w:p>
    <w:p w14:paraId="0851469B" w14:textId="77777777" w:rsidR="0001389A" w:rsidRDefault="0001389A" w:rsidP="00FB661D">
      <w:pPr>
        <w:pStyle w:val="NormalWeb"/>
        <w:spacing w:before="0" w:beforeAutospacing="0" w:after="0" w:afterAutospacing="0" w:line="360" w:lineRule="auto"/>
        <w:jc w:val="both"/>
        <w:divId w:val="1530097202"/>
      </w:pPr>
    </w:p>
    <w:p w14:paraId="32445031" w14:textId="55F08CAA" w:rsidR="00B764EB" w:rsidRPr="00FB661D" w:rsidRDefault="00000000" w:rsidP="00FB661D">
      <w:pPr>
        <w:pStyle w:val="NormalWeb"/>
        <w:spacing w:before="0" w:beforeAutospacing="0" w:after="0" w:afterAutospacing="0" w:line="360" w:lineRule="auto"/>
        <w:jc w:val="both"/>
        <w:divId w:val="1530097202"/>
      </w:pPr>
      <w:r w:rsidRPr="00FB661D">
        <w:t>Se considera que el impacto social de la presente iniciativa será mínimo, debido a no proponer nuevos impuestos y los incrementos responden al índice inflacionario del 4% cuatro por ciento aprobado por el Congreso del Estado. El impacto real a la población leonesa se verá reflejado en la prestación de los servicios públicos, la implementación de programas sociales, entre otros, por contar el municipio con una la ley eficiente para la obtención de recursos económicos que cubran las necesidades generales de la población leonesa que les permita tener un mejor nivel de vida. Así también, con las tasas y tarifas contenidas en la iniciativa de Ley de Ingresos para el ejercicio 2025, no se afecta la economía de los leoneses.</w:t>
      </w:r>
    </w:p>
    <w:p w14:paraId="01C54517" w14:textId="310E4A8D" w:rsidR="00B764EB" w:rsidRPr="00FB661D" w:rsidRDefault="00000000" w:rsidP="00FB661D">
      <w:pPr>
        <w:spacing w:line="360" w:lineRule="auto"/>
        <w:jc w:val="both"/>
        <w:divId w:val="1530097202"/>
        <w:rPr>
          <w:rFonts w:ascii="Arial" w:eastAsia="Times New Roman" w:hAnsi="Arial" w:cs="Arial"/>
        </w:rPr>
      </w:pPr>
      <w:r w:rsidRPr="00FB661D">
        <w:rPr>
          <w:rFonts w:ascii="Arial" w:eastAsia="Times New Roman" w:hAnsi="Arial" w:cs="Arial"/>
        </w:rPr>
        <w:br/>
      </w:r>
      <w:r w:rsidRPr="00FB661D">
        <w:rPr>
          <w:rFonts w:ascii="Arial" w:eastAsia="Times New Roman" w:hAnsi="Arial" w:cs="Arial"/>
          <w:b/>
          <w:bCs/>
        </w:rPr>
        <w:t>Otros</w:t>
      </w:r>
    </w:p>
    <w:p w14:paraId="4891DFD6" w14:textId="77777777" w:rsidR="0001389A" w:rsidRDefault="0001389A" w:rsidP="00FB661D">
      <w:pPr>
        <w:pStyle w:val="NormalWeb"/>
        <w:spacing w:before="0" w:beforeAutospacing="0" w:after="0" w:afterAutospacing="0" w:line="360" w:lineRule="auto"/>
        <w:jc w:val="both"/>
        <w:divId w:val="1530097202"/>
      </w:pPr>
    </w:p>
    <w:p w14:paraId="07F83C4E" w14:textId="0C4EDD71" w:rsidR="00B764EB" w:rsidRPr="00FB661D" w:rsidRDefault="00000000" w:rsidP="00FB661D">
      <w:pPr>
        <w:pStyle w:val="NormalWeb"/>
        <w:spacing w:before="0" w:beforeAutospacing="0" w:after="0" w:afterAutospacing="0" w:line="360" w:lineRule="auto"/>
        <w:jc w:val="both"/>
        <w:divId w:val="1530097202"/>
      </w:pPr>
      <w:r w:rsidRPr="00FB661D">
        <w:t xml:space="preserve">Respecto a la vinculación de la presente iniciativa con los Objetivos de la Agenda 2030 de Desarrollo Sostenible, debemos precisar que esta impacta positivamente en el Objetivo número 17. Fortalecer los medios de implementación y revitalizar la Alianza Mundial para el Desarrollo Sostenible, específicamente en la meta 17.1, </w:t>
      </w:r>
      <w:r w:rsidRPr="00FB661D">
        <w:lastRenderedPageBreak/>
        <w:t>fortaleciendo la movilización de los recursos internos, incluso mediante la prestación de apoyo internacional a los países en desarrollo, con el fin de mejorar la capacidad nacional para recaudar ingresos fiscales y de otra índole. Además, y de forma paralela impacta con los siguientes objetivos, garantizar una vida sana y promover el bienestar para todos en todas las edades, garantizar la disponibilidad de agua y su gestión sostenible y el saneamiento para todos, lograr que las ciudades sean más inclusivas, seguras, resilientes y sostenibles y gestionar sosteniblemente los bosques, luchar contra la desertificación, detener e invertir la degradación de las tierras, detener la pérdida de biodiversidad.</w:t>
      </w:r>
    </w:p>
    <w:p w14:paraId="1C381D74" w14:textId="77777777" w:rsidR="008812DF" w:rsidRDefault="008812DF" w:rsidP="00FB661D">
      <w:pPr>
        <w:pStyle w:val="Ttulo2"/>
        <w:spacing w:before="0" w:beforeAutospacing="0" w:after="0" w:afterAutospacing="0" w:line="360" w:lineRule="auto"/>
        <w:jc w:val="both"/>
        <w:divId w:val="1530097202"/>
        <w:rPr>
          <w:rFonts w:ascii="Arial" w:eastAsia="Times New Roman" w:hAnsi="Arial" w:cs="Arial"/>
          <w:sz w:val="24"/>
          <w:szCs w:val="24"/>
        </w:rPr>
      </w:pPr>
    </w:p>
    <w:p w14:paraId="3DCBFD8D" w14:textId="28994D52" w:rsidR="00B764EB" w:rsidRPr="00FB661D" w:rsidRDefault="00000000" w:rsidP="00FB661D">
      <w:pPr>
        <w:pStyle w:val="Ttulo2"/>
        <w:spacing w:before="0" w:beforeAutospacing="0" w:after="0" w:afterAutospacing="0" w:line="360" w:lineRule="auto"/>
        <w:jc w:val="both"/>
        <w:divId w:val="1530097202"/>
        <w:rPr>
          <w:rFonts w:ascii="Arial" w:eastAsia="Times New Roman" w:hAnsi="Arial" w:cs="Arial"/>
          <w:sz w:val="24"/>
          <w:szCs w:val="24"/>
        </w:rPr>
      </w:pPr>
      <w:r w:rsidRPr="00FB661D">
        <w:rPr>
          <w:rFonts w:ascii="Arial" w:eastAsia="Times New Roman" w:hAnsi="Arial" w:cs="Arial"/>
          <w:sz w:val="24"/>
          <w:szCs w:val="24"/>
        </w:rPr>
        <w:t>Por lo anteriormente expuesto y fundado, sometemos a consideración de este cuerpo colegiado la siguiente:</w:t>
      </w:r>
    </w:p>
    <w:p w14:paraId="292B7115" w14:textId="77777777" w:rsidR="008812DF" w:rsidRDefault="008812DF" w:rsidP="00FB661D">
      <w:pPr>
        <w:pStyle w:val="NormalWeb"/>
        <w:spacing w:before="0" w:beforeAutospacing="0" w:after="0" w:afterAutospacing="0" w:line="360" w:lineRule="auto"/>
        <w:jc w:val="both"/>
        <w:divId w:val="1530097202"/>
        <w:rPr>
          <w:rStyle w:val="Textoennegrita"/>
        </w:rPr>
      </w:pPr>
    </w:p>
    <w:p w14:paraId="55CADD18" w14:textId="2FCEBCBD" w:rsidR="00B764EB" w:rsidRPr="00FB661D" w:rsidRDefault="00000000" w:rsidP="008812DF">
      <w:pPr>
        <w:pStyle w:val="NormalWeb"/>
        <w:spacing w:before="0" w:beforeAutospacing="0" w:after="0" w:afterAutospacing="0" w:line="360" w:lineRule="auto"/>
        <w:jc w:val="center"/>
        <w:divId w:val="1530097202"/>
      </w:pPr>
      <w:r w:rsidRPr="00FB661D">
        <w:rPr>
          <w:rStyle w:val="Textoennegrita"/>
        </w:rPr>
        <w:t>Ley de Ingresos del Municipio de LEÓN</w:t>
      </w:r>
    </w:p>
    <w:p w14:paraId="6290B783" w14:textId="77777777" w:rsidR="00B764EB" w:rsidRPr="00FB661D" w:rsidRDefault="00B764EB" w:rsidP="00FB661D">
      <w:pPr>
        <w:spacing w:line="360" w:lineRule="auto"/>
        <w:jc w:val="both"/>
        <w:divId w:val="1530097202"/>
        <w:rPr>
          <w:rFonts w:ascii="Arial" w:eastAsia="Times New Roman" w:hAnsi="Arial" w:cs="Arial"/>
        </w:rPr>
      </w:pPr>
    </w:p>
    <w:p w14:paraId="64DCF59A" w14:textId="77777777" w:rsidR="00B764EB" w:rsidRPr="00FB661D" w:rsidRDefault="00000000" w:rsidP="008812DF">
      <w:pPr>
        <w:spacing w:line="360" w:lineRule="auto"/>
        <w:jc w:val="center"/>
        <w:divId w:val="652638024"/>
        <w:rPr>
          <w:rFonts w:ascii="Arial" w:eastAsia="Times New Roman" w:hAnsi="Arial" w:cs="Arial"/>
        </w:rPr>
      </w:pPr>
      <w:r w:rsidRPr="00FB661D">
        <w:rPr>
          <w:rFonts w:ascii="Arial" w:eastAsia="Times New Roman" w:hAnsi="Arial" w:cs="Arial"/>
          <w:b/>
          <w:bCs/>
        </w:rPr>
        <w:t>CAPÍTULO PRIMERO NATURALEZA Y OBJETO DE LA LEY</w:t>
      </w:r>
    </w:p>
    <w:p w14:paraId="0BC70D0F" w14:textId="77777777" w:rsidR="00B764EB" w:rsidRPr="00FB661D" w:rsidRDefault="00B764EB" w:rsidP="00FB661D">
      <w:pPr>
        <w:spacing w:line="360" w:lineRule="auto"/>
        <w:jc w:val="both"/>
        <w:divId w:val="2030910815"/>
        <w:rPr>
          <w:rFonts w:ascii="Arial" w:eastAsia="Times New Roman" w:hAnsi="Arial" w:cs="Arial"/>
        </w:rPr>
      </w:pPr>
    </w:p>
    <w:p w14:paraId="6E4CB271" w14:textId="77777777" w:rsidR="00B764EB" w:rsidRPr="00FB661D" w:rsidRDefault="00000000" w:rsidP="00FB661D">
      <w:pPr>
        <w:pStyle w:val="NormalWeb"/>
        <w:spacing w:before="0" w:beforeAutospacing="0" w:after="0" w:afterAutospacing="0" w:line="360" w:lineRule="auto"/>
        <w:jc w:val="both"/>
        <w:divId w:val="1186020925"/>
      </w:pPr>
      <w:r w:rsidRPr="00FB661D">
        <w:rPr>
          <w:rStyle w:val="Textoennegrita"/>
        </w:rPr>
        <w:t>Artículo 1.</w:t>
      </w:r>
      <w:r w:rsidRPr="00FB661D">
        <w:t> La presente ley es de orden público y tiene por objeto establecer los ingresos que percibirá la hacienda pública del municipio de León, Guanajuato, durante el ejercicio fiscal del año 2025, de conformidad al Clasificador por Rubro de Ingreso, por los conceptos y cantidades estimadas que a continuación se enumeran:</w:t>
      </w:r>
    </w:p>
    <w:p w14:paraId="0331B634" w14:textId="77777777" w:rsidR="008812DF" w:rsidRDefault="008812DF" w:rsidP="008812DF">
      <w:pPr>
        <w:spacing w:line="360" w:lineRule="auto"/>
        <w:divId w:val="1028141262"/>
        <w:rPr>
          <w:rFonts w:ascii="Arial" w:eastAsia="Times New Roman" w:hAnsi="Arial" w:cs="Arial"/>
        </w:rPr>
      </w:pPr>
    </w:p>
    <w:p w14:paraId="0F668985" w14:textId="029E04FB" w:rsidR="00B764EB" w:rsidRPr="008812DF" w:rsidRDefault="00000000" w:rsidP="008812DF">
      <w:pPr>
        <w:spacing w:line="360" w:lineRule="auto"/>
        <w:divId w:val="1028141262"/>
        <w:rPr>
          <w:rFonts w:ascii="Arial" w:eastAsia="Times New Roman" w:hAnsi="Arial" w:cs="Arial"/>
          <w:b/>
          <w:bCs/>
        </w:rPr>
      </w:pPr>
      <w:r w:rsidRPr="008812DF">
        <w:rPr>
          <w:rFonts w:ascii="Arial" w:eastAsia="Times New Roman" w:hAnsi="Arial" w:cs="Arial"/>
          <w:b/>
          <w:bCs/>
        </w:rPr>
        <w:t>I. Ingresos Administración Centralizada</w:t>
      </w:r>
    </w:p>
    <w:p w14:paraId="6BB67F84" w14:textId="77777777" w:rsidR="00B764EB" w:rsidRPr="00FB661D" w:rsidRDefault="00B764EB" w:rsidP="00FB661D">
      <w:pPr>
        <w:spacing w:line="360" w:lineRule="auto"/>
        <w:jc w:val="center"/>
        <w:divId w:val="772357153"/>
        <w:rPr>
          <w:rFonts w:ascii="Arial" w:eastAsia="Times New Roman" w:hAnsi="Arial" w:cs="Arial"/>
        </w:rPr>
      </w:pPr>
    </w:p>
    <w:tbl>
      <w:tblPr>
        <w:tblW w:w="5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84"/>
        <w:gridCol w:w="5983"/>
        <w:gridCol w:w="2155"/>
      </w:tblGrid>
      <w:tr w:rsidR="00B764EB" w:rsidRPr="00FB661D" w14:paraId="45CF8732" w14:textId="77777777">
        <w:trPr>
          <w:divId w:val="772357153"/>
          <w:tblHeader/>
          <w:jc w:val="center"/>
        </w:trPr>
        <w:tc>
          <w:tcPr>
            <w:tcW w:w="0" w:type="auto"/>
            <w:vMerge w:val="restart"/>
            <w:tcBorders>
              <w:top w:val="single" w:sz="6" w:space="0" w:color="C5AB81"/>
              <w:left w:val="single" w:sz="6" w:space="0" w:color="C5AB81"/>
              <w:bottom w:val="single" w:sz="6" w:space="0" w:color="C5AB81"/>
              <w:right w:val="single" w:sz="6" w:space="0" w:color="C5AB81"/>
            </w:tcBorders>
            <w:vAlign w:val="center"/>
            <w:hideMark/>
          </w:tcPr>
          <w:p w14:paraId="5346E0BD" w14:textId="77777777" w:rsidR="00B764EB" w:rsidRPr="00FB661D" w:rsidRDefault="00000000" w:rsidP="00FB661D">
            <w:pPr>
              <w:spacing w:line="360" w:lineRule="auto"/>
              <w:jc w:val="center"/>
              <w:rPr>
                <w:rFonts w:ascii="Arial" w:eastAsia="Times New Roman" w:hAnsi="Arial" w:cs="Arial"/>
                <w:b/>
                <w:bCs/>
              </w:rPr>
            </w:pPr>
            <w:proofErr w:type="spellStart"/>
            <w:r w:rsidRPr="00FB661D">
              <w:rPr>
                <w:rFonts w:ascii="Arial" w:eastAsia="Times New Roman" w:hAnsi="Arial" w:cs="Arial"/>
                <w:b/>
                <w:bCs/>
              </w:rPr>
              <w:t>CRI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28A12D"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Municipio de León</w:t>
            </w:r>
          </w:p>
        </w:tc>
        <w:tc>
          <w:tcPr>
            <w:tcW w:w="0" w:type="auto"/>
            <w:vMerge w:val="restart"/>
            <w:tcBorders>
              <w:top w:val="single" w:sz="6" w:space="0" w:color="C5AB81"/>
              <w:left w:val="single" w:sz="6" w:space="0" w:color="C5AB81"/>
              <w:bottom w:val="single" w:sz="6" w:space="0" w:color="C5AB81"/>
              <w:right w:val="single" w:sz="6" w:space="0" w:color="C5AB81"/>
            </w:tcBorders>
            <w:vAlign w:val="center"/>
            <w:hideMark/>
          </w:tcPr>
          <w:p w14:paraId="6EBC387A"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Ingreso Estimado</w:t>
            </w:r>
          </w:p>
        </w:tc>
      </w:tr>
      <w:tr w:rsidR="00B764EB" w:rsidRPr="00FB661D" w14:paraId="4F1C3B94" w14:textId="77777777">
        <w:trPr>
          <w:divId w:val="772357153"/>
          <w:tblHeader/>
          <w:jc w:val="center"/>
        </w:trPr>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45827223" w14:textId="77777777" w:rsidR="00B764EB" w:rsidRPr="00FB661D" w:rsidRDefault="00B764EB" w:rsidP="00FB661D">
            <w:pPr>
              <w:spacing w:line="360" w:lineRule="auto"/>
              <w:jc w:val="both"/>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194E9"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Iniciativa de Ley de Ingresos para el Ejercicio Fiscal 2025</w:t>
            </w:r>
          </w:p>
        </w:tc>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129A9393" w14:textId="77777777" w:rsidR="00B764EB" w:rsidRPr="00FB661D" w:rsidRDefault="00B764EB" w:rsidP="00FB661D">
            <w:pPr>
              <w:spacing w:line="360" w:lineRule="auto"/>
              <w:jc w:val="both"/>
              <w:rPr>
                <w:rFonts w:ascii="Arial" w:eastAsia="Times New Roman" w:hAnsi="Arial" w:cs="Arial"/>
                <w:b/>
                <w:bCs/>
              </w:rPr>
            </w:pPr>
          </w:p>
        </w:tc>
      </w:tr>
      <w:tr w:rsidR="00B764EB" w:rsidRPr="00FB661D" w14:paraId="2E0E0DF5" w14:textId="77777777">
        <w:trPr>
          <w:divId w:val="772357153"/>
          <w:tblHeader/>
          <w:jc w:val="center"/>
        </w:trPr>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09267A0E" w14:textId="77777777" w:rsidR="00B764EB" w:rsidRPr="00FB661D" w:rsidRDefault="00B764EB" w:rsidP="00FB661D">
            <w:pPr>
              <w:spacing w:line="360" w:lineRule="auto"/>
              <w:jc w:val="both"/>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52409"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Total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E4228B"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$9,041,581,966.84</w:t>
            </w:r>
          </w:p>
        </w:tc>
      </w:tr>
      <w:tr w:rsidR="00B764EB" w:rsidRPr="00FB661D" w14:paraId="1602CF96"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3A33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B9C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4147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$2,014,626,596.49</w:t>
            </w:r>
          </w:p>
        </w:tc>
      </w:tr>
      <w:tr w:rsidR="00B764EB" w:rsidRPr="00FB661D" w14:paraId="2F03E56C"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E26E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A04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 sobre los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410FB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$21,423,270.93</w:t>
            </w:r>
          </w:p>
        </w:tc>
      </w:tr>
      <w:tr w:rsidR="00B764EB" w:rsidRPr="00FB661D" w14:paraId="3434712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853E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AFD5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sobre juegos y apuestas permitidas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CECC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$6,755,339.41</w:t>
            </w:r>
          </w:p>
        </w:tc>
      </w:tr>
      <w:tr w:rsidR="00B764EB" w:rsidRPr="00FB661D" w14:paraId="35A7F4BC"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E4A2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3B0C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sobre diversiones y espectáculos públicos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96C9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83AA98C"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64B1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F0E6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sobre rifas, sorteos, loterías y concursos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B844F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$14,667,931.52</w:t>
            </w:r>
          </w:p>
        </w:tc>
      </w:tr>
      <w:tr w:rsidR="00B764EB" w:rsidRPr="00FB661D" w14:paraId="7519643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8736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C0A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 sobre el patrimonio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7E308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$1,884,693,493.54</w:t>
            </w:r>
          </w:p>
        </w:tc>
      </w:tr>
      <w:tr w:rsidR="00B764EB" w:rsidRPr="00FB661D" w14:paraId="7142021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2782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CC8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predial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3305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$1,463,217,355.95</w:t>
            </w:r>
          </w:p>
        </w:tc>
      </w:tr>
      <w:tr w:rsidR="00B764EB" w:rsidRPr="00FB661D" w14:paraId="7FFBAA09"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565A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C06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sobre división y lotificación de inmuebles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3B09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$20,749,715.29</w:t>
            </w:r>
          </w:p>
        </w:tc>
      </w:tr>
      <w:tr w:rsidR="00B764EB" w:rsidRPr="00FB661D" w14:paraId="074A30A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B719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F86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sobre adquisición de bienes inmuebles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EAEB1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$400,726,422.30</w:t>
            </w:r>
          </w:p>
        </w:tc>
      </w:tr>
      <w:tr w:rsidR="00B764EB" w:rsidRPr="00FB661D" w14:paraId="039484B4"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38E8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C90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 sobre la producción, el consumo y las transacciones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C9CB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$11,827,382.86</w:t>
            </w:r>
          </w:p>
        </w:tc>
      </w:tr>
      <w:tr w:rsidR="00B764EB" w:rsidRPr="00FB661D" w14:paraId="3C84148B"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B3A2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7433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Explotación de mármoles, canteras, pizarras, basaltos, cal, entre otras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DDAEB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42E3DF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14FA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E390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sobre adquisición de bienes inmuebles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8A42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44C3FD9"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0CFA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E8BC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de fraccionamientos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6A3F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01A2F0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3A45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72D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sobre diversiones y espectáculos públicos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C942F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$11,827,382.86</w:t>
            </w:r>
          </w:p>
        </w:tc>
      </w:tr>
      <w:tr w:rsidR="00B764EB" w:rsidRPr="00FB661D" w14:paraId="1335FE06"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8C10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6454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 al comercio exterior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06E96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C72B801"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5EF6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269A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 sobre nóminas y asimilables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3C25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11DC7E6"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09CD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22C6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 ecológicos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315F3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B3AFA6C"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8A88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0C3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Accesorios de impuestos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AA66E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$96,682,449.16</w:t>
            </w:r>
          </w:p>
        </w:tc>
      </w:tr>
      <w:tr w:rsidR="00B764EB" w:rsidRPr="00FB661D" w14:paraId="006A719C"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A5CB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1701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7D3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Recargos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DB341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$52,487,038.21</w:t>
            </w:r>
          </w:p>
        </w:tc>
      </w:tr>
      <w:tr w:rsidR="00B764EB" w:rsidRPr="00FB661D" w14:paraId="1BE172C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952E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3668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Multas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5AC91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$4,859,039.43</w:t>
            </w:r>
          </w:p>
        </w:tc>
      </w:tr>
      <w:tr w:rsidR="00B764EB" w:rsidRPr="00FB661D" w14:paraId="16FC078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FDF2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59BB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Gastos de ejecución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6B648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$39,336,371.52</w:t>
            </w:r>
          </w:p>
        </w:tc>
      </w:tr>
      <w:tr w:rsidR="00B764EB" w:rsidRPr="00FB661D" w14:paraId="0DB408E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BA7F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470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impuestos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6E09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0775F2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C586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FDD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 no comprendidos en la ley de ingresos vigente, causados en ejercicios fiscales anteriores pendientes de liquidación o pago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812D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96EB503"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8B2D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5C32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Cuotas y aportaciones de seguridad social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0C42E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BAE0996"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2316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325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Contribuciones de mejoras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6D5A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575D2B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B264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BDFF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F0D70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$458,334,585.11</w:t>
            </w:r>
          </w:p>
        </w:tc>
      </w:tr>
      <w:tr w:rsidR="00B764EB" w:rsidRPr="00FB661D" w14:paraId="7C0DBED1"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210E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34A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 por el uso, goce, aprovechamiento o explotación de bienes de dominio público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EA43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BB180E6"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5E62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E32A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Ocupación, uso y aprovechamiento de los bienes de dominio público del municipio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E8953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71C3B3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AAE5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7FE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Explotación, uso de bienes muebles o inmuebles propiedad del municipio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C148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2AEA716"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185A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6763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Comercio ambulante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577B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6BEC27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4CB7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019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 por prestación de servicios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71B87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$452,292,407.64</w:t>
            </w:r>
          </w:p>
        </w:tc>
      </w:tr>
      <w:tr w:rsidR="00B764EB" w:rsidRPr="00FB661D" w14:paraId="2DB3F60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3808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0E7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limpia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65FB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8E07C2A"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F179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E13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panteones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CE780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$16,012,754.37</w:t>
            </w:r>
          </w:p>
        </w:tc>
      </w:tr>
      <w:tr w:rsidR="00B764EB" w:rsidRPr="00FB661D" w14:paraId="69E5597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0831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4303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561D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rastro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B6624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$2,041,188.00</w:t>
            </w:r>
          </w:p>
        </w:tc>
      </w:tr>
      <w:tr w:rsidR="00B764EB" w:rsidRPr="00FB661D" w14:paraId="7862454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A721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CA4A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seguridad pública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AAA3F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$24,029,310.00</w:t>
            </w:r>
          </w:p>
        </w:tc>
      </w:tr>
      <w:tr w:rsidR="00B764EB" w:rsidRPr="00FB661D" w14:paraId="3DA3A35C"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0988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CFBE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transporte público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DBBB0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$13,861,090.56</w:t>
            </w:r>
          </w:p>
        </w:tc>
      </w:tr>
      <w:tr w:rsidR="00B764EB" w:rsidRPr="00FB661D" w14:paraId="3087A313"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BEDE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7486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tránsito y vialidad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F33E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$5,592,500.00</w:t>
            </w:r>
          </w:p>
        </w:tc>
      </w:tr>
      <w:tr w:rsidR="00B764EB" w:rsidRPr="00FB661D" w14:paraId="401F494A"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87EE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6E7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estacionamiento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8D20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$11,262,239.64</w:t>
            </w:r>
          </w:p>
        </w:tc>
      </w:tr>
      <w:tr w:rsidR="00B764EB" w:rsidRPr="00FB661D" w14:paraId="1D233713"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4B6C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B9B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salud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945A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$4,802,680.99</w:t>
            </w:r>
          </w:p>
        </w:tc>
      </w:tr>
      <w:tr w:rsidR="00B764EB" w:rsidRPr="00FB661D" w14:paraId="3262E9DC"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0487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164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protección civil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7C45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$5,393,755.75</w:t>
            </w:r>
          </w:p>
        </w:tc>
      </w:tr>
      <w:tr w:rsidR="00B764EB" w:rsidRPr="00FB661D" w14:paraId="29E0249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B26A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B13D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obra pública y desarrollo 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FC0B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$55,966,563.58</w:t>
            </w:r>
          </w:p>
        </w:tc>
      </w:tr>
      <w:tr w:rsidR="00B764EB" w:rsidRPr="00FB661D" w14:paraId="7ACEAADB"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E76F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EC4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catastrales y prácticas de avalúos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C784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$7,816,873.46</w:t>
            </w:r>
          </w:p>
        </w:tc>
      </w:tr>
      <w:tr w:rsidR="00B764EB" w:rsidRPr="00FB661D" w14:paraId="7350BB06"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7D91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FB4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en materia de fraccionamientos y condominios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DDA6B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$14,047,437.99</w:t>
            </w:r>
          </w:p>
        </w:tc>
      </w:tr>
      <w:tr w:rsidR="00B764EB" w:rsidRPr="00FB661D" w14:paraId="42635D3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23D6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E900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la expedición de licencias o permisos para el establecimiento de anuncios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C4650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$11,105,334.96</w:t>
            </w:r>
          </w:p>
        </w:tc>
      </w:tr>
      <w:tr w:rsidR="00B764EB" w:rsidRPr="00FB661D" w14:paraId="0A34D183"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FB9A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463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Constancias de factibilidad para el funcionamiento de establecimientos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411E5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48AD2C4"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5638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B029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en materia ambiental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288BD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9B2542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C45A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C295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la expedición de documentos, tales como: constancias, certificados, certificaciones, cartas, entre otros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5B73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$8,725,736.89</w:t>
            </w:r>
          </w:p>
        </w:tc>
      </w:tr>
      <w:tr w:rsidR="00B764EB" w:rsidRPr="00FB661D" w14:paraId="523159A9"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5440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4317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2B11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pago de concesión, traspaso, cambios de giros en los mercados públicos 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3E403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CDDDB83"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499B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E47D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alumbrado público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B452E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$271,634,941.45</w:t>
            </w:r>
          </w:p>
        </w:tc>
      </w:tr>
      <w:tr w:rsidR="00B764EB" w:rsidRPr="00FB661D" w14:paraId="40EA5D43"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3AF7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02F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agua potable (servicio centralizado)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77F47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7C3A873"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0899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A51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cultura (casas de cultura)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07869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08849E6"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2209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E02A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asistencia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C040F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1828F7C"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87C9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3909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juventud y deporte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9D2A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390EE9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C73A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B17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Por Servicios que presta departamento/patronato de la Feria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4781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86C7E4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1CF8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4400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61B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Derechos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7816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$5,773,192.29</w:t>
            </w:r>
          </w:p>
        </w:tc>
      </w:tr>
      <w:tr w:rsidR="00B764EB" w:rsidRPr="00FB661D" w14:paraId="19809B27"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360B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4401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6B56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Permisos por Eventos Públicos Locales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7A92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$5,773,192.29</w:t>
            </w:r>
          </w:p>
        </w:tc>
      </w:tr>
      <w:tr w:rsidR="00B764EB" w:rsidRPr="00FB661D" w14:paraId="27AB406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CCEF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05A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Accesorios de Derechos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05F7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$268,985.18</w:t>
            </w:r>
          </w:p>
        </w:tc>
      </w:tr>
      <w:tr w:rsidR="00B764EB" w:rsidRPr="00FB661D" w14:paraId="581C7D04"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D1B5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2E7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Recargos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5F09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D71C4D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F4F5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740F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Multas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8C0A3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E95D83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9A32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4503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7EAF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Gasto de ejecución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F7F5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$268,985.18</w:t>
            </w:r>
          </w:p>
        </w:tc>
      </w:tr>
      <w:tr w:rsidR="00B764EB" w:rsidRPr="00FB661D" w14:paraId="640A08F4"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95AA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CF4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 no comprendidos en la ley de ingresos vigente, causados en ejercicios fiscales anteriores pendientes de liquidación o pago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C2A39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AEA4BEA"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066E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CF9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 por el uso, goce, aprovechamiento o explotación de bienes de dominio público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9A3B8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AC57791"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6F07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4902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7AF6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 por la prestación de servicios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62578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B539A5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88CA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BED5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Productos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22278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$178,095,378.68</w:t>
            </w:r>
          </w:p>
        </w:tc>
      </w:tr>
      <w:tr w:rsidR="00B764EB" w:rsidRPr="00FB661D" w14:paraId="7B96D2A8"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5416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6D1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Productos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CA2FC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$178,095,378.68</w:t>
            </w:r>
          </w:p>
        </w:tc>
      </w:tr>
      <w:tr w:rsidR="00B764EB" w:rsidRPr="00FB661D" w14:paraId="600BC2AF"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1C65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6249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Capitales y valores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B5871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$150,716,038.02</w:t>
            </w:r>
          </w:p>
        </w:tc>
      </w:tr>
      <w:tr w:rsidR="00B764EB" w:rsidRPr="00FB661D" w14:paraId="5F792F2B"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38AB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B19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Uso y arrendamiento de bienes muebles e inmuebles propiedad del municipio con particulares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EB0DB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$428,851.56</w:t>
            </w:r>
          </w:p>
        </w:tc>
      </w:tr>
      <w:tr w:rsidR="00B764EB" w:rsidRPr="00FB661D" w14:paraId="7E86A79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1365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279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Formas valoradas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7EF4E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$1,787,769.96</w:t>
            </w:r>
          </w:p>
        </w:tc>
      </w:tr>
      <w:tr w:rsidR="00B764EB" w:rsidRPr="00FB661D" w14:paraId="10F98FCB"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D781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C75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trámite con Dependencias Federales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C9CD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BDE83F7"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0E0E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58D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en materia de acceso a la información pública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8046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78549F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7987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56D5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Enajenación de bienes muebles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58175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1F2DB4A"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725F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C54B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Enajenación de bienes inmuebles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FE619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E86F997"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D35B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9AB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productos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BCC96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$25,162,719.14</w:t>
            </w:r>
          </w:p>
        </w:tc>
      </w:tr>
      <w:tr w:rsidR="00B764EB" w:rsidRPr="00FB661D" w14:paraId="6491199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21DD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4650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Productos no comprendidos en la ley de ingresos vigente, causados en ejercicios fiscales anteriores pendientes de liquidación o pago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814DC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75AA498"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908B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53FE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Aprovechamientos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45159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$226,478,756.63</w:t>
            </w:r>
          </w:p>
        </w:tc>
      </w:tr>
      <w:tr w:rsidR="00B764EB" w:rsidRPr="00FB661D" w14:paraId="2F2A902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6901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A6B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Aprovechamientos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9388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$223,606,586.47</w:t>
            </w:r>
          </w:p>
        </w:tc>
      </w:tr>
      <w:tr w:rsidR="00B764EB" w:rsidRPr="00FB661D" w14:paraId="22F26001"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E9CE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B1B6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Bases para licitación y movimientos padrones 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BF7B8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$2,657,956.73</w:t>
            </w:r>
          </w:p>
        </w:tc>
      </w:tr>
      <w:tr w:rsidR="00B764EB" w:rsidRPr="00FB661D" w14:paraId="6F14B95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59D3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6102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06D3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arrastre y pensión de vehículos infraccionados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DC00B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81E7EF1"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16E2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D3B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Donativos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0725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909220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F8C4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A6A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Indemnizaciones no fiscales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F7C9E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$5,194,899.06</w:t>
            </w:r>
          </w:p>
        </w:tc>
      </w:tr>
      <w:tr w:rsidR="00B764EB" w:rsidRPr="00FB661D" w14:paraId="70AA6B4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6AEC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9D1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Sanciones no fiscales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BAD5D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2E5B4A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E34C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0546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Multas no fiscales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5C95A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$116,966,311.30</w:t>
            </w:r>
          </w:p>
        </w:tc>
      </w:tr>
      <w:tr w:rsidR="00B764EB" w:rsidRPr="00FB661D" w14:paraId="2CA3FF7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4F6E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5531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aprovechamientos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BCCF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$86,732,455.03</w:t>
            </w:r>
          </w:p>
        </w:tc>
      </w:tr>
      <w:tr w:rsidR="00B764EB" w:rsidRPr="00FB661D" w14:paraId="5380B7F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8B83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EB2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Reintegros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13F3E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7438A81"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1D55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5E9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Refrendo en materia de bebidas alcohólicas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E02F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962BCD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253E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CFB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Fiscalización en materia de bebidas alcohólicas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CB395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0B7D33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F2FA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30A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 en materia de placas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74038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C54D2A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2FC7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0F86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por Servicios de Hospedaje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AE072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$12,054,964.35</w:t>
            </w:r>
          </w:p>
        </w:tc>
      </w:tr>
      <w:tr w:rsidR="00B764EB" w:rsidRPr="00FB661D" w14:paraId="5F738C9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235E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FCFA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Multas administrativas estatales no fiscales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94CC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EFBAF96"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E65B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5D59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Aprovechamientos patrimoniales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48DA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04C87E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8BFE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D10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Accesorios de aprovechamientos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FD14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$2,872,170.16</w:t>
            </w:r>
          </w:p>
        </w:tc>
      </w:tr>
      <w:tr w:rsidR="00B764EB" w:rsidRPr="00FB661D" w14:paraId="4287933C"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0787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79B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Recargos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E600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$40,269.41</w:t>
            </w:r>
          </w:p>
        </w:tc>
      </w:tr>
      <w:tr w:rsidR="00B764EB" w:rsidRPr="00FB661D" w14:paraId="07390DA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284D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998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Gastos de ejecución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9D5E5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$2,831,900.75</w:t>
            </w:r>
          </w:p>
        </w:tc>
      </w:tr>
      <w:tr w:rsidR="00B764EB" w:rsidRPr="00FB661D" w14:paraId="0320FF7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CD24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B4B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Aprovechamientos no comprendidos en la ley de ingresos vigente, causados en ejercicios fiscales anteriores pendientes de liquidación o pago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3062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BCCD057"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F425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4815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prestación de servicios y 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6708E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F3F31C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619E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143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6065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$6,031,481,452.19</w:t>
            </w:r>
          </w:p>
        </w:tc>
      </w:tr>
      <w:tr w:rsidR="00B764EB" w:rsidRPr="00FB661D" w14:paraId="03EAAEAB"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6522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714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Participaciones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102F1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$3,837,045,967.12</w:t>
            </w:r>
          </w:p>
        </w:tc>
      </w:tr>
      <w:tr w:rsidR="00B764EB" w:rsidRPr="00FB661D" w14:paraId="35CC132A"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3B83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31AE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Fondo general de participaciones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0909D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$2,830,447,756.87</w:t>
            </w:r>
          </w:p>
        </w:tc>
      </w:tr>
      <w:tr w:rsidR="00B764EB" w:rsidRPr="00FB661D" w14:paraId="6CD5D70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080E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2988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Fondo de fomento municipal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5BFBC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$259,099,843.55</w:t>
            </w:r>
          </w:p>
        </w:tc>
      </w:tr>
      <w:tr w:rsidR="00B764EB" w:rsidRPr="00FB661D" w14:paraId="22A6339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A819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6FA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Fondo de fiscalización y recaudación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E7835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$208,650,329.63</w:t>
            </w:r>
          </w:p>
        </w:tc>
      </w:tr>
      <w:tr w:rsidR="00B764EB" w:rsidRPr="00FB661D" w14:paraId="1E6648B3"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14F3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B8D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especial sobre producción y servicios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C500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$18,497,169.05</w:t>
            </w:r>
          </w:p>
        </w:tc>
      </w:tr>
      <w:tr w:rsidR="00B764EB" w:rsidRPr="00FB661D" w14:paraId="0866C987"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FFCB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1D8B42"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IEPS</w:t>
            </w:r>
            <w:proofErr w:type="spellEnd"/>
            <w:r w:rsidRPr="00FB661D">
              <w:rPr>
                <w:rFonts w:ascii="Arial" w:eastAsia="Times New Roman" w:hAnsi="Arial" w:cs="Arial"/>
              </w:rPr>
              <w:t xml:space="preserve"> a la venta final de gasolina y diésel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4658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$44,338,661.48</w:t>
            </w:r>
          </w:p>
        </w:tc>
      </w:tr>
      <w:tr w:rsidR="00B764EB" w:rsidRPr="00FB661D" w14:paraId="66D9576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4DF4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3A591" w14:textId="51FEEE0F"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Fondo ISR participable (</w:t>
            </w:r>
            <w:r w:rsidR="008812DF" w:rsidRPr="00FB661D">
              <w:rPr>
                <w:rFonts w:ascii="Arial" w:eastAsia="Times New Roman" w:hAnsi="Arial" w:cs="Arial"/>
              </w:rPr>
              <w:t>artículo</w:t>
            </w:r>
            <w:r w:rsidRPr="00FB661D">
              <w:rPr>
                <w:rFonts w:ascii="Arial" w:eastAsia="Times New Roman" w:hAnsi="Arial" w:cs="Arial"/>
              </w:rPr>
              <w:t xml:space="preserve"> 3-B </w:t>
            </w:r>
            <w:proofErr w:type="spellStart"/>
            <w:r w:rsidRPr="00FB661D">
              <w:rPr>
                <w:rFonts w:ascii="Arial" w:eastAsia="Times New Roman" w:hAnsi="Arial" w:cs="Arial"/>
              </w:rPr>
              <w:t>LCF</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37E1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$476,012,206.54</w:t>
            </w:r>
          </w:p>
        </w:tc>
      </w:tr>
      <w:tr w:rsidR="00B764EB" w:rsidRPr="00FB661D" w14:paraId="69A7A078"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FBE2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6F31A"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FEIEF</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4921E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498D311"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C402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DFD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Aportaciones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03E7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$2,122,235,669.73</w:t>
            </w:r>
          </w:p>
        </w:tc>
      </w:tr>
      <w:tr w:rsidR="00B764EB" w:rsidRPr="00FB661D" w14:paraId="133679C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E5EE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8201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F679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Fondo para la infraestructura social municipal (</w:t>
            </w:r>
            <w:proofErr w:type="spellStart"/>
            <w:r w:rsidRPr="00FB661D">
              <w:rPr>
                <w:rFonts w:ascii="Arial" w:eastAsia="Times New Roman" w:hAnsi="Arial" w:cs="Arial"/>
              </w:rPr>
              <w:t>FAISM</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D8BB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$495,628,710.90</w:t>
            </w:r>
          </w:p>
        </w:tc>
      </w:tr>
      <w:tr w:rsidR="00B764EB" w:rsidRPr="00FB661D" w14:paraId="4DC8352F"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E975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8202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C0CF9" w14:textId="25279208"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Fondo de aportaciones para el fortalecimiento de los municipios (</w:t>
            </w:r>
            <w:proofErr w:type="spellStart"/>
            <w:r w:rsidRPr="00FB661D">
              <w:rPr>
                <w:rFonts w:ascii="Arial" w:eastAsia="Times New Roman" w:hAnsi="Arial" w:cs="Arial"/>
              </w:rPr>
              <w:t>FORTAMUN</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CA8E7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$1,626,606,958.83</w:t>
            </w:r>
          </w:p>
        </w:tc>
      </w:tr>
      <w:tr w:rsidR="00B764EB" w:rsidRPr="00FB661D" w14:paraId="12AC962B"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AD30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F61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Convenios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039F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7992E9B"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09B6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B46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Convenios con la federación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3323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F4D7ED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9DE1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2FC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Intereses de convenios con la federación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C7DBF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F02B3F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0729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F1E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Convenios con gobierno del Estado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0236F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A62BFE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BEBA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B6F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Intereses de convenios con gobierno del estado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FC194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52544DA"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685F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8305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32EA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Convenios con municipios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12C8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1A5F32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CF3F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454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Intereses de convenios con municipios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A9080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2784CE3"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6EB7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8D0A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Convenios con paramunicipales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CAA71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E51CDB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2A5C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2227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Intereses de convenios con paramunicipales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04C0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83ED379"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4CA7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C9E1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Convenios con beneficiarios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D9E4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61CB20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43D1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CAED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Intereses de convenios con beneficiarios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8F6B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4967668"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E591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8400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648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Incentivos derivados de la colaboración fiscal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F39B3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$72,199,815.34</w:t>
            </w:r>
          </w:p>
        </w:tc>
      </w:tr>
      <w:tr w:rsidR="00B764EB" w:rsidRPr="00FB661D" w14:paraId="486E9AD7"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493D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8401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B85B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sobre tenencia o uso de vehículos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8877F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D576B27"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3703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6A3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Fondo de compensación </w:t>
            </w:r>
            <w:proofErr w:type="spellStart"/>
            <w:r w:rsidRPr="00FB661D">
              <w:rPr>
                <w:rFonts w:ascii="Arial" w:eastAsia="Times New Roman" w:hAnsi="Arial" w:cs="Arial"/>
              </w:rPr>
              <w:t>ISAN</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1D8A8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$56,901,771.09</w:t>
            </w:r>
          </w:p>
        </w:tc>
      </w:tr>
      <w:tr w:rsidR="00B764EB" w:rsidRPr="00FB661D" w14:paraId="5A5E96E8"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B68D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BD1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sobre automóviles nuevos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506B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0BF0401"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D01D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8404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0D20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ISR por la enajenación de bienes inmuebles (Art. 126 </w:t>
            </w:r>
            <w:proofErr w:type="spellStart"/>
            <w:r w:rsidRPr="00FB661D">
              <w:rPr>
                <w:rFonts w:ascii="Arial" w:eastAsia="Times New Roman" w:hAnsi="Arial" w:cs="Arial"/>
              </w:rPr>
              <w:t>LISR</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9ECA2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$15,298,044.25</w:t>
            </w:r>
          </w:p>
        </w:tc>
      </w:tr>
      <w:tr w:rsidR="00B764EB" w:rsidRPr="00FB661D" w14:paraId="0536153A"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0964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549C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Alcoholes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FAA91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B783420"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D910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8406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ECB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a la Venta Final de Bebidas Alcohólicas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5004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C04CB45"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74A0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8407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3FC4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Régimen de Incorporación Fiscal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49C8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F5BF9CA"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F6D7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8408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BDF2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Multas administrativas federales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15975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CB4F40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8A86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CD7C9"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IEPS</w:t>
            </w:r>
            <w:proofErr w:type="spellEnd"/>
            <w:r w:rsidRPr="00FB661D">
              <w:rPr>
                <w:rFonts w:ascii="Arial" w:eastAsia="Times New Roman" w:hAnsi="Arial" w:cs="Arial"/>
              </w:rPr>
              <w:t xml:space="preserve"> Gasolinas y diésel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CF246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F037DE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01FA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8410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F1BB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 por Servicio de Hospedaje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0B59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E340ED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02FB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47D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Fondos distintos de aportaciones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21292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E456846"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2B04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59C3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Fondo para entidades federativas y municipios productores de hidrocarburos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BB51F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4FDBFDF"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BE07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3614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Fondo para el desarrollo regional sustentable de estados y municipios mineros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C1559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05B552F"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B6C0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00FD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asignaciones, subsidios y subvenciones, y 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07F55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$132,565,197.74</w:t>
            </w:r>
          </w:p>
        </w:tc>
      </w:tr>
      <w:tr w:rsidR="00B764EB" w:rsidRPr="00FB661D" w14:paraId="7A3E041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DFB2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A35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0BE3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$132,565,197.74</w:t>
            </w:r>
          </w:p>
        </w:tc>
      </w:tr>
      <w:tr w:rsidR="00B764EB" w:rsidRPr="00FB661D" w14:paraId="4B0FFF78"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30DF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F420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federales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894B0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AE390FE"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C873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0BF4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estatales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A1FFE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$132,565,197.74</w:t>
            </w:r>
          </w:p>
        </w:tc>
      </w:tr>
      <w:tr w:rsidR="00B764EB" w:rsidRPr="00FB661D" w14:paraId="7830C15A"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3E4A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C80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D0B15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D84D0DF"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769C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0B8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paramunicipales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7325F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6CC3093"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4DC7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757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sector privado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DFA51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E5A60AC"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7068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64A1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Subsidios y subvenciones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8556A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ECD0022"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3B60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F78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Subsidios y subvenciones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B0DAF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CD754C1"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8B00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95B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460FC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78C17DF"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DB2A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3DD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94339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789543D"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7CB5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3ABB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del fondo mexicano del petróleo para la estabilización y el desarrollo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F101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21E09BA" w14:textId="77777777">
        <w:trPr>
          <w:divId w:val="77235715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719B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AE0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Derivados de Financiamientos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89A2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bl>
    <w:p w14:paraId="05681CAF" w14:textId="77777777" w:rsidR="00B764EB" w:rsidRPr="00FB661D" w:rsidRDefault="00B764EB" w:rsidP="00FB661D">
      <w:pPr>
        <w:spacing w:line="360" w:lineRule="auto"/>
        <w:jc w:val="center"/>
        <w:divId w:val="772357153"/>
        <w:rPr>
          <w:rFonts w:ascii="Arial" w:eastAsia="Times New Roman" w:hAnsi="Arial" w:cs="Arial"/>
        </w:rPr>
      </w:pPr>
    </w:p>
    <w:p w14:paraId="06211FA6" w14:textId="77777777" w:rsidR="00B764EB" w:rsidRPr="00FB661D" w:rsidRDefault="00B764EB" w:rsidP="00FB661D">
      <w:pPr>
        <w:spacing w:line="360" w:lineRule="auto"/>
        <w:jc w:val="both"/>
        <w:divId w:val="1678115465"/>
        <w:rPr>
          <w:rFonts w:ascii="Arial" w:eastAsia="Times New Roman" w:hAnsi="Arial" w:cs="Arial"/>
        </w:rPr>
      </w:pPr>
    </w:p>
    <w:p w14:paraId="3FC7CE04" w14:textId="77777777" w:rsidR="00B764EB" w:rsidRPr="008812DF" w:rsidRDefault="00000000" w:rsidP="008812DF">
      <w:pPr>
        <w:spacing w:line="360" w:lineRule="auto"/>
        <w:divId w:val="962462351"/>
        <w:rPr>
          <w:rFonts w:ascii="Arial" w:eastAsia="Times New Roman" w:hAnsi="Arial" w:cs="Arial"/>
          <w:b/>
          <w:bCs/>
        </w:rPr>
      </w:pPr>
      <w:r w:rsidRPr="008812DF">
        <w:rPr>
          <w:rFonts w:ascii="Arial" w:eastAsia="Times New Roman" w:hAnsi="Arial" w:cs="Arial"/>
          <w:b/>
          <w:bCs/>
        </w:rPr>
        <w:t>II. Ingresos Entidades Paramunicipales</w:t>
      </w:r>
    </w:p>
    <w:p w14:paraId="6F373775" w14:textId="77777777" w:rsidR="00B764EB" w:rsidRPr="00FB661D" w:rsidRDefault="00B764EB" w:rsidP="00FB661D">
      <w:pPr>
        <w:spacing w:line="360" w:lineRule="auto"/>
        <w:jc w:val="center"/>
        <w:divId w:val="649939800"/>
        <w:rPr>
          <w:rFonts w:ascii="Arial" w:eastAsia="Times New Roman" w:hAnsi="Arial" w:cs="Arial"/>
        </w:rPr>
      </w:pPr>
    </w:p>
    <w:tbl>
      <w:tblPr>
        <w:tblW w:w="5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84"/>
        <w:gridCol w:w="5983"/>
        <w:gridCol w:w="2155"/>
      </w:tblGrid>
      <w:tr w:rsidR="00B764EB" w:rsidRPr="00FB661D" w14:paraId="584C181B" w14:textId="77777777">
        <w:trPr>
          <w:divId w:val="649939800"/>
          <w:tblHeader/>
          <w:jc w:val="center"/>
        </w:trPr>
        <w:tc>
          <w:tcPr>
            <w:tcW w:w="0" w:type="auto"/>
            <w:vMerge w:val="restart"/>
            <w:tcBorders>
              <w:top w:val="single" w:sz="6" w:space="0" w:color="C5AB81"/>
              <w:left w:val="single" w:sz="6" w:space="0" w:color="C5AB81"/>
              <w:bottom w:val="single" w:sz="6" w:space="0" w:color="C5AB81"/>
              <w:right w:val="single" w:sz="6" w:space="0" w:color="C5AB81"/>
            </w:tcBorders>
            <w:vAlign w:val="center"/>
            <w:hideMark/>
          </w:tcPr>
          <w:p w14:paraId="345772B3" w14:textId="77777777" w:rsidR="00B764EB" w:rsidRPr="00FB661D" w:rsidRDefault="00000000" w:rsidP="00FB661D">
            <w:pPr>
              <w:spacing w:line="360" w:lineRule="auto"/>
              <w:jc w:val="center"/>
              <w:rPr>
                <w:rFonts w:ascii="Arial" w:eastAsia="Times New Roman" w:hAnsi="Arial" w:cs="Arial"/>
                <w:b/>
                <w:bCs/>
              </w:rPr>
            </w:pPr>
            <w:proofErr w:type="spellStart"/>
            <w:r w:rsidRPr="00FB661D">
              <w:rPr>
                <w:rFonts w:ascii="Arial" w:eastAsia="Times New Roman" w:hAnsi="Arial" w:cs="Arial"/>
                <w:b/>
                <w:bCs/>
              </w:rPr>
              <w:t>CRI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805C9"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Sistema de Agua Potable y Alcantarillado de León</w:t>
            </w:r>
          </w:p>
        </w:tc>
        <w:tc>
          <w:tcPr>
            <w:tcW w:w="0" w:type="auto"/>
            <w:vMerge w:val="restart"/>
            <w:tcBorders>
              <w:top w:val="single" w:sz="6" w:space="0" w:color="C5AB81"/>
              <w:left w:val="single" w:sz="6" w:space="0" w:color="C5AB81"/>
              <w:bottom w:val="single" w:sz="6" w:space="0" w:color="C5AB81"/>
              <w:right w:val="single" w:sz="6" w:space="0" w:color="C5AB81"/>
            </w:tcBorders>
            <w:vAlign w:val="center"/>
            <w:hideMark/>
          </w:tcPr>
          <w:p w14:paraId="0F62B1CF"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Ingreso Estimado</w:t>
            </w:r>
          </w:p>
        </w:tc>
      </w:tr>
      <w:tr w:rsidR="00B764EB" w:rsidRPr="00FB661D" w14:paraId="6F5F6094" w14:textId="77777777">
        <w:trPr>
          <w:divId w:val="649939800"/>
          <w:tblHeader/>
          <w:jc w:val="center"/>
        </w:trPr>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7A45AFB4" w14:textId="77777777" w:rsidR="00B764EB" w:rsidRPr="00FB661D" w:rsidRDefault="00B764EB" w:rsidP="00FB661D">
            <w:pPr>
              <w:spacing w:line="360" w:lineRule="auto"/>
              <w:jc w:val="both"/>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727BCF"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Iniciativa de Ley de Ingresos para el Ejercicio Fiscal 2025</w:t>
            </w:r>
          </w:p>
        </w:tc>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690491EF" w14:textId="77777777" w:rsidR="00B764EB" w:rsidRPr="00FB661D" w:rsidRDefault="00B764EB" w:rsidP="00FB661D">
            <w:pPr>
              <w:spacing w:line="360" w:lineRule="auto"/>
              <w:jc w:val="both"/>
              <w:rPr>
                <w:rFonts w:ascii="Arial" w:eastAsia="Times New Roman" w:hAnsi="Arial" w:cs="Arial"/>
                <w:b/>
                <w:bCs/>
              </w:rPr>
            </w:pPr>
          </w:p>
        </w:tc>
      </w:tr>
      <w:tr w:rsidR="00B764EB" w:rsidRPr="00FB661D" w14:paraId="26BACD4A" w14:textId="77777777">
        <w:trPr>
          <w:divId w:val="649939800"/>
          <w:tblHeader/>
          <w:jc w:val="center"/>
        </w:trPr>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3908F70A" w14:textId="77777777" w:rsidR="00B764EB" w:rsidRPr="00FB661D" w:rsidRDefault="00B764EB" w:rsidP="00FB661D">
            <w:pPr>
              <w:spacing w:line="360" w:lineRule="auto"/>
              <w:jc w:val="both"/>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A1C6B"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Total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0E9EC"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$3,032,463,950.62</w:t>
            </w:r>
          </w:p>
        </w:tc>
      </w:tr>
      <w:tr w:rsidR="00B764EB" w:rsidRPr="00FB661D" w14:paraId="4955E86F"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625F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F4E1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7F791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5C24611"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C2CC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1FE3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Cuotas y aportaciones de seguridad social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7D63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D079BE5"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06A9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718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Contribuciones de mejoras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5C87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CF61AA4"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F4A2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01F1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C647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28863C5"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68EC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4127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Productos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8885F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99461E1"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684C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A95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Aprovechamientos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4A46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D657293"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7BD9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D22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prestación de servicios y 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F4A4D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$2,972,463,950.62</w:t>
            </w:r>
          </w:p>
        </w:tc>
      </w:tr>
      <w:tr w:rsidR="00B764EB" w:rsidRPr="00FB661D" w14:paraId="3B5DB3FF"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E945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825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Instituciones Públicas de Seguridad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5B231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C84CB7E"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CF0F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3C2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Empresas Productivas del Estado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A1354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9AE2691"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7F62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E694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9E2C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$2,898,463,950.62</w:t>
            </w:r>
          </w:p>
        </w:tc>
      </w:tr>
      <w:tr w:rsidR="00B764EB" w:rsidRPr="00FB661D" w14:paraId="705E1AC2"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0A51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E50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la venta de inmuebles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6B30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2C0195A"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3565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8F8E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la venta de mercancías, accesorios diversos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50A46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E203585"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9956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8BC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Asistencia médica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1608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85E84CB"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B1DE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A13F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Asistencia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06E2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128DEE8"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1923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787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bibliotecas y casas de cultura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2D45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EC488E7"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FC20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727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promoción del deporte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0B839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0A644FB"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C4FD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0F3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Servicios relacionados con el agua potable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3F68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2E34E13"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B12F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6D4F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uso o goce de bienes patrimoniales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93EC7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22D6298"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36F5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BD4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por Infraestructura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D247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43AE6FC"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2C27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2A1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01AA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$2,774,002,119.55</w:t>
            </w:r>
          </w:p>
        </w:tc>
      </w:tr>
      <w:tr w:rsidR="00B764EB" w:rsidRPr="00FB661D" w14:paraId="6C9DBA52"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BC30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CBD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suministro de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2BD52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$2,196,416,599.46</w:t>
            </w:r>
          </w:p>
        </w:tc>
      </w:tr>
      <w:tr w:rsidR="00B764EB" w:rsidRPr="00FB661D" w14:paraId="4FB6820F"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01C4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099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alcantarillado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689F5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$62,823,854.05</w:t>
            </w:r>
          </w:p>
        </w:tc>
      </w:tr>
      <w:tr w:rsidR="00B764EB" w:rsidRPr="00FB661D" w14:paraId="645ADE4B"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A85A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92C3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drenaje pluvial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2CE2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05AEFA0"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0ED6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42A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 de tratamiento y disposiciones de sus aguas residuales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E6C68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$299,504,659.27</w:t>
            </w:r>
          </w:p>
        </w:tc>
      </w:tr>
      <w:tr w:rsidR="00B764EB" w:rsidRPr="00FB661D" w14:paraId="452B01C7"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A7AB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E1C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ambientales hidrológicos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B29A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124EC5C"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F01C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F8E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reúso de aguas tratadas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B80F0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$47,070,561.84</w:t>
            </w:r>
          </w:p>
        </w:tc>
      </w:tr>
      <w:tr w:rsidR="00B764EB" w:rsidRPr="00FB661D" w14:paraId="47E0A3E4"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8C72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F3D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6B37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$139,745,790.97</w:t>
            </w:r>
          </w:p>
        </w:tc>
      </w:tr>
      <w:tr w:rsidR="00B764EB" w:rsidRPr="00FB661D" w14:paraId="79A76E95"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FC47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58AB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no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A3D8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D66980D"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4A44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ADA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individual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3A4D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$28,440,653.96</w:t>
            </w:r>
          </w:p>
        </w:tc>
      </w:tr>
      <w:tr w:rsidR="00B764EB" w:rsidRPr="00FB661D" w14:paraId="49E0D825"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E418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997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8E0EF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446FDD7"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D0E9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930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administrativos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7633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$74,204,951.26</w:t>
            </w:r>
          </w:p>
        </w:tc>
      </w:tr>
      <w:tr w:rsidR="00B764EB" w:rsidRPr="00FB661D" w14:paraId="38F8993D"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8503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E0B8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operativos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24FC8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$3,304,447.73</w:t>
            </w:r>
          </w:p>
        </w:tc>
      </w:tr>
      <w:tr w:rsidR="00B764EB" w:rsidRPr="00FB661D" w14:paraId="4534C591"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1B9C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6187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operativos y administrativos para desarrollos inmobiliarios de todos los giros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6FB5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$9,680,821.12</w:t>
            </w:r>
          </w:p>
        </w:tc>
      </w:tr>
      <w:tr w:rsidR="00B764EB" w:rsidRPr="00FB661D" w14:paraId="21B5132E"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8C35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F7CE8F" w14:textId="5542E5E6"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Por descargas de contaminantes de usuarios no </w:t>
            </w:r>
            <w:r w:rsidR="008812DF" w:rsidRPr="00FB661D">
              <w:rPr>
                <w:rFonts w:ascii="Arial" w:eastAsia="Times New Roman" w:hAnsi="Arial" w:cs="Arial"/>
              </w:rPr>
              <w:t>domésticos</w:t>
            </w:r>
            <w:r w:rsidRPr="00FB661D">
              <w:rPr>
                <w:rFonts w:ascii="Arial" w:eastAsia="Times New Roman" w:hAnsi="Arial" w:cs="Arial"/>
              </w:rPr>
              <w:t xml:space="preserve"> en aguas residuales que excedan los límites establecidos en la NOM-002-SEMARNAT 1996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C37C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298E1C0"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AD9A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1136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 por servicios de 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6F3D8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$37,271,610.96</w:t>
            </w:r>
          </w:p>
        </w:tc>
      </w:tr>
      <w:tr w:rsidR="00B764EB" w:rsidRPr="00FB661D" w14:paraId="536D469B"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195E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7400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B5B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3004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D50E141"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3A7A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4CA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9C61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FCEBE69"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DE5B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32B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B6DC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8401C35"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6BA3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117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D429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725A33C"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86DB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F15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2939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C5C3923"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F40D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E97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BEFD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$74,000,000.00</w:t>
            </w:r>
          </w:p>
        </w:tc>
      </w:tr>
      <w:tr w:rsidR="00B764EB" w:rsidRPr="00FB661D" w14:paraId="28B0039D"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08C9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BD9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7DC9B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$74,000,000.00</w:t>
            </w:r>
          </w:p>
        </w:tc>
      </w:tr>
      <w:tr w:rsidR="00B764EB" w:rsidRPr="00FB661D" w14:paraId="428AAE97"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8776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F60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Convenios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C4F22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89F6E0B"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58AA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DF9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Diferencias por redondeo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9DF3D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A9E9C49"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4D83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84D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7DCC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DDC219B"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DE61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C3D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asignaciones, subsidios y subvenciones, y 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21844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$60,000,000.00</w:t>
            </w:r>
          </w:p>
        </w:tc>
      </w:tr>
      <w:tr w:rsidR="00B764EB" w:rsidRPr="00FB661D" w14:paraId="6DCF97A6"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022F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A9B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F2AF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$60,000,000.00</w:t>
            </w:r>
          </w:p>
        </w:tc>
      </w:tr>
      <w:tr w:rsidR="00B764EB" w:rsidRPr="00FB661D" w14:paraId="777BBB88"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F9A0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7CA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federales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D99A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E0F79FC"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D64E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9D25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estatales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D7FD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9FC64F8"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C788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F22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6E63E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$60,000,000.00</w:t>
            </w:r>
          </w:p>
        </w:tc>
      </w:tr>
      <w:tr w:rsidR="00B764EB" w:rsidRPr="00FB661D" w14:paraId="5DF63F99"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BA71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4F1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paramunicipales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16FA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27EC81A"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F2C5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82F4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sector privado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F3C2A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4BE1A1D"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CF3B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2E58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Subsidios y subvenciones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97AE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7429B82"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FC84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77FF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Subsidios y subvenciones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8D1A9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655211D"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5478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27D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EA874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4210CF0"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E419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AD2D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A036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BE6F043"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FA25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BE4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del fondo mexicano del petróleo para la estabilización y el desarrollo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14B6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1ABCEBE" w14:textId="77777777">
        <w:trPr>
          <w:divId w:val="649939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9BEA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7262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Derivados de Financiamientos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A4E5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bl>
    <w:p w14:paraId="6727543E" w14:textId="77777777" w:rsidR="00B764EB" w:rsidRPr="00FB661D" w:rsidRDefault="00B764EB" w:rsidP="00FB661D">
      <w:pPr>
        <w:spacing w:line="360" w:lineRule="auto"/>
        <w:jc w:val="center"/>
        <w:divId w:val="649939800"/>
        <w:rPr>
          <w:rFonts w:ascii="Arial" w:eastAsia="Times New Roman" w:hAnsi="Arial" w:cs="Arial"/>
        </w:rPr>
      </w:pPr>
    </w:p>
    <w:p w14:paraId="6AD7CD3A" w14:textId="77777777" w:rsidR="00B764EB" w:rsidRPr="00FB661D" w:rsidRDefault="00B764EB" w:rsidP="00FB661D">
      <w:pPr>
        <w:spacing w:line="360" w:lineRule="auto"/>
        <w:jc w:val="both"/>
        <w:divId w:val="405105094"/>
        <w:rPr>
          <w:rFonts w:ascii="Arial" w:eastAsia="Times New Roman" w:hAnsi="Arial" w:cs="Arial"/>
        </w:rPr>
      </w:pPr>
    </w:p>
    <w:p w14:paraId="73E909D3" w14:textId="77777777" w:rsidR="00B764EB" w:rsidRPr="00FB661D" w:rsidRDefault="00B764EB" w:rsidP="00FB661D">
      <w:pPr>
        <w:spacing w:line="360" w:lineRule="auto"/>
        <w:jc w:val="both"/>
        <w:divId w:val="1186020925"/>
        <w:rPr>
          <w:rFonts w:ascii="Arial" w:eastAsia="Times New Roman" w:hAnsi="Arial" w:cs="Arial"/>
        </w:rPr>
      </w:pPr>
    </w:p>
    <w:p w14:paraId="4E2AE940" w14:textId="77777777" w:rsidR="00B764EB" w:rsidRPr="008812DF" w:rsidRDefault="00000000" w:rsidP="008812DF">
      <w:pPr>
        <w:spacing w:line="360" w:lineRule="auto"/>
        <w:divId w:val="1992588496"/>
        <w:rPr>
          <w:rFonts w:ascii="Arial" w:eastAsia="Times New Roman" w:hAnsi="Arial" w:cs="Arial"/>
          <w:b/>
          <w:bCs/>
        </w:rPr>
      </w:pPr>
      <w:r w:rsidRPr="008812DF">
        <w:rPr>
          <w:rFonts w:ascii="Arial" w:eastAsia="Times New Roman" w:hAnsi="Arial" w:cs="Arial"/>
          <w:b/>
          <w:bCs/>
        </w:rPr>
        <w:t>II. Ingresos Entidades Paramunicipales</w:t>
      </w:r>
    </w:p>
    <w:p w14:paraId="5F4310FE" w14:textId="77777777" w:rsidR="00B764EB" w:rsidRPr="00FB661D" w:rsidRDefault="00B764EB" w:rsidP="00FB661D">
      <w:pPr>
        <w:spacing w:line="360" w:lineRule="auto"/>
        <w:jc w:val="center"/>
        <w:divId w:val="2071228710"/>
        <w:rPr>
          <w:rFonts w:ascii="Arial" w:eastAsia="Times New Roman" w:hAnsi="Arial" w:cs="Arial"/>
        </w:rPr>
      </w:pPr>
    </w:p>
    <w:tbl>
      <w:tblPr>
        <w:tblW w:w="5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84"/>
        <w:gridCol w:w="6140"/>
        <w:gridCol w:w="1998"/>
      </w:tblGrid>
      <w:tr w:rsidR="00B764EB" w:rsidRPr="00FB661D" w14:paraId="17A36363" w14:textId="77777777">
        <w:trPr>
          <w:divId w:val="2071228710"/>
          <w:tblHeader/>
          <w:jc w:val="center"/>
        </w:trPr>
        <w:tc>
          <w:tcPr>
            <w:tcW w:w="0" w:type="auto"/>
            <w:vMerge w:val="restart"/>
            <w:tcBorders>
              <w:top w:val="single" w:sz="6" w:space="0" w:color="C5AB81"/>
              <w:left w:val="single" w:sz="6" w:space="0" w:color="C5AB81"/>
              <w:bottom w:val="single" w:sz="6" w:space="0" w:color="C5AB81"/>
              <w:right w:val="single" w:sz="6" w:space="0" w:color="C5AB81"/>
            </w:tcBorders>
            <w:vAlign w:val="center"/>
            <w:hideMark/>
          </w:tcPr>
          <w:p w14:paraId="2AEFCAD3" w14:textId="77777777" w:rsidR="00B764EB" w:rsidRPr="00FB661D" w:rsidRDefault="00000000" w:rsidP="00FB661D">
            <w:pPr>
              <w:spacing w:line="360" w:lineRule="auto"/>
              <w:jc w:val="center"/>
              <w:rPr>
                <w:rFonts w:ascii="Arial" w:eastAsia="Times New Roman" w:hAnsi="Arial" w:cs="Arial"/>
                <w:b/>
                <w:bCs/>
              </w:rPr>
            </w:pPr>
            <w:proofErr w:type="spellStart"/>
            <w:r w:rsidRPr="00FB661D">
              <w:rPr>
                <w:rFonts w:ascii="Arial" w:eastAsia="Times New Roman" w:hAnsi="Arial" w:cs="Arial"/>
                <w:b/>
                <w:bCs/>
              </w:rPr>
              <w:t>CRI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44BF5E"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Sistema para el Desarrollo Integral de la Familia del Municipio de León</w:t>
            </w:r>
          </w:p>
        </w:tc>
        <w:tc>
          <w:tcPr>
            <w:tcW w:w="0" w:type="auto"/>
            <w:vMerge w:val="restart"/>
            <w:tcBorders>
              <w:top w:val="single" w:sz="6" w:space="0" w:color="C5AB81"/>
              <w:left w:val="single" w:sz="6" w:space="0" w:color="C5AB81"/>
              <w:bottom w:val="single" w:sz="6" w:space="0" w:color="C5AB81"/>
              <w:right w:val="single" w:sz="6" w:space="0" w:color="C5AB81"/>
            </w:tcBorders>
            <w:vAlign w:val="center"/>
            <w:hideMark/>
          </w:tcPr>
          <w:p w14:paraId="046E5444"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Ingreso Estimado</w:t>
            </w:r>
          </w:p>
        </w:tc>
      </w:tr>
      <w:tr w:rsidR="00B764EB" w:rsidRPr="00FB661D" w14:paraId="7033E681" w14:textId="77777777">
        <w:trPr>
          <w:divId w:val="2071228710"/>
          <w:tblHeader/>
          <w:jc w:val="center"/>
        </w:trPr>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722886A8" w14:textId="77777777" w:rsidR="00B764EB" w:rsidRPr="00FB661D" w:rsidRDefault="00B764EB" w:rsidP="00FB661D">
            <w:pPr>
              <w:spacing w:line="360" w:lineRule="auto"/>
              <w:jc w:val="both"/>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C2D5FE"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Iniciativa de Ley de Ingresos para el Ejercicio Fiscal 2025</w:t>
            </w:r>
          </w:p>
        </w:tc>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28982799" w14:textId="77777777" w:rsidR="00B764EB" w:rsidRPr="00FB661D" w:rsidRDefault="00B764EB" w:rsidP="00FB661D">
            <w:pPr>
              <w:spacing w:line="360" w:lineRule="auto"/>
              <w:jc w:val="both"/>
              <w:rPr>
                <w:rFonts w:ascii="Arial" w:eastAsia="Times New Roman" w:hAnsi="Arial" w:cs="Arial"/>
                <w:b/>
                <w:bCs/>
              </w:rPr>
            </w:pPr>
          </w:p>
        </w:tc>
      </w:tr>
      <w:tr w:rsidR="00B764EB" w:rsidRPr="00FB661D" w14:paraId="15275318" w14:textId="77777777">
        <w:trPr>
          <w:divId w:val="2071228710"/>
          <w:tblHeader/>
          <w:jc w:val="center"/>
        </w:trPr>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121EDF79" w14:textId="77777777" w:rsidR="00B764EB" w:rsidRPr="00FB661D" w:rsidRDefault="00B764EB" w:rsidP="00FB661D">
            <w:pPr>
              <w:spacing w:line="360" w:lineRule="auto"/>
              <w:jc w:val="both"/>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6FDB21"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Total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366756"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$190,927,568.72</w:t>
            </w:r>
          </w:p>
        </w:tc>
      </w:tr>
      <w:tr w:rsidR="00B764EB" w:rsidRPr="00FB661D" w14:paraId="0B7BB0ED"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AB75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9D3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F2AA4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1C575E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3F37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387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Cuotas y aportaciones de seguridad social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8BBC5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640977F"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4800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8C8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Contribuciones de mejoras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4B78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539D7FD"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00AF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92B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F10AD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74B3DC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1FBE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775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Productos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BB80D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ADCA41E"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8CFA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6145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Aprovechamientos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A7866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9B7F214"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90E6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56B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prestación de servicios y 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4E379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$13,303,193.00</w:t>
            </w:r>
          </w:p>
        </w:tc>
      </w:tr>
      <w:tr w:rsidR="00B764EB" w:rsidRPr="00FB661D" w14:paraId="2CF6DBC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CEA8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BE2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Instituciones Públicas de Seguridad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A128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40DBEB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5952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C69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Empresas Productivas del Estado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08CF8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3C48795"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5947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B79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118FB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$4,576,250.00</w:t>
            </w:r>
          </w:p>
        </w:tc>
      </w:tr>
      <w:tr w:rsidR="00B764EB" w:rsidRPr="00FB661D" w14:paraId="3A9F9043"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9206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4AA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la venta de inmuebles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4691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FFE4CCB"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6E21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F79B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la venta de mercancías, accesorios diversos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000D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37767C9"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D4E3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B66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Asistencia médica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6195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350080B"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D57E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7271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Asistencia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8B33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$4,576,250.00</w:t>
            </w:r>
          </w:p>
        </w:tc>
      </w:tr>
      <w:tr w:rsidR="00B764EB" w:rsidRPr="00FB661D" w14:paraId="48B0862C"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5157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0EA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bibliotecas y casas de cultura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F11F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F3020E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1819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CBE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promoción del deporte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CEA2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7D9757B"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6A26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35F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Servicios relacionados con el agua potable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86864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4E2F1EE"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7CD1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DDC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uso o goce de bienes patrimoniales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5F08D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238B6CA"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67F8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B233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por Infraestructura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71A7A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7FC194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C91B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1FC0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3157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1F084E4"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6198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3651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suministro de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F0C8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D7E4F09"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26DD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279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alcantarillado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EDBD2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FA09396"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AACC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623E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drenaje pluvial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11F2E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AA8A077"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4AAB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9499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 de tratamiento y disposiciones de sus aguas residuales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10B3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826F5FD"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20BA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9B5A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ambientales hidrológicos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B423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410635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B7E0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9BB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reúso de aguas tratadas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CAA45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FA8E226"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BF0A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149F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19EE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9B25EFE"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F89F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08E7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no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A0178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EDE9E52"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F319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30C9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individual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AFF88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83F9603"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6CA7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4E2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CFF0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8DE6736"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6AEA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AC47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administrativos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0E7E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8FD2B94"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2A3C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641D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operativos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BEBA4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418767B"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7DBB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86B6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operativos y administrativos para desarrollos inmobiliarios de todos los giros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ED54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226BBED"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8632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44000D" w14:textId="3441C7D3"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Por descargas de contaminantes de usuarios no </w:t>
            </w:r>
            <w:r w:rsidR="008812DF" w:rsidRPr="00FB661D">
              <w:rPr>
                <w:rFonts w:ascii="Arial" w:eastAsia="Times New Roman" w:hAnsi="Arial" w:cs="Arial"/>
              </w:rPr>
              <w:t>domésticos</w:t>
            </w:r>
            <w:r w:rsidRPr="00FB661D">
              <w:rPr>
                <w:rFonts w:ascii="Arial" w:eastAsia="Times New Roman" w:hAnsi="Arial" w:cs="Arial"/>
              </w:rPr>
              <w:t xml:space="preserve"> en aguas residuales que excedan los límites establecidos en la NOM-002-SEMARNAT 1996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C2AAF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1D8003C"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042A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EF5F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 por servicios de 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325AF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BC0104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8DD4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7400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0F3F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15C1F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DC04B44"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3C65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0C02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13FF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F2EDC0E"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1423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1EC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08C9B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4161C17"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BCBA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1BA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75AE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316AB1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407A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BE3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B12A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C47150B"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AD79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1450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96A1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$8,726,943.00</w:t>
            </w:r>
          </w:p>
        </w:tc>
      </w:tr>
      <w:tr w:rsidR="00B764EB" w:rsidRPr="00FB661D" w14:paraId="6DF43C7D"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FF45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644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A0D7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$8,726,943.00</w:t>
            </w:r>
          </w:p>
        </w:tc>
      </w:tr>
      <w:tr w:rsidR="00B764EB" w:rsidRPr="00FB661D" w14:paraId="33CD8AEE"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C17D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FB4C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Convenios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A0FB1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6DA8BE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57A3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2F0E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Diferencias por redondeo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3F7E3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FD29379"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3506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E60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D93BA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AA3BFC1"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7041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197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asignaciones, subsidios y subvenciones, y 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D7D7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$177,624,375.72</w:t>
            </w:r>
          </w:p>
        </w:tc>
      </w:tr>
      <w:tr w:rsidR="00B764EB" w:rsidRPr="00FB661D" w14:paraId="61E3923D"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005A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A77F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095E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$177,624,375.72</w:t>
            </w:r>
          </w:p>
        </w:tc>
      </w:tr>
      <w:tr w:rsidR="00B764EB" w:rsidRPr="00FB661D" w14:paraId="0636A1BA"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6E07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EBA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federales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D85E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18E7249"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E706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53E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estatales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4E41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3211615"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C33C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E1B1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72C5F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$177,624,375.72</w:t>
            </w:r>
          </w:p>
        </w:tc>
      </w:tr>
      <w:tr w:rsidR="00B764EB" w:rsidRPr="00FB661D" w14:paraId="695AC31B"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58E1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DA6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paramunicipales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E74F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58E5F02"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FBE1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0CFE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sector privado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C8F3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C0D910A"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DFB4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C9E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Subsidios y subvenciones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820C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70D7412"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81E8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294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Subsidios y subvenciones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AFDF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5405286"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2ACF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7D5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B81D1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78E46FD"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AA92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E79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413F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683D9A9"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463F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004C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del fondo mexicano del petróleo para la estabilización y el desarrollo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8788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4568BC0" w14:textId="77777777">
        <w:trPr>
          <w:divId w:val="20712287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41F8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E11A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Derivados de Financiamientos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4009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bl>
    <w:p w14:paraId="473C0CC2" w14:textId="77777777" w:rsidR="00B764EB" w:rsidRPr="00FB661D" w:rsidRDefault="00B764EB" w:rsidP="00FB661D">
      <w:pPr>
        <w:spacing w:line="360" w:lineRule="auto"/>
        <w:jc w:val="center"/>
        <w:divId w:val="2071228710"/>
        <w:rPr>
          <w:rFonts w:ascii="Arial" w:eastAsia="Times New Roman" w:hAnsi="Arial" w:cs="Arial"/>
        </w:rPr>
      </w:pPr>
    </w:p>
    <w:p w14:paraId="65C2374E" w14:textId="77777777" w:rsidR="00B764EB" w:rsidRPr="00FB661D" w:rsidRDefault="00B764EB" w:rsidP="00FB661D">
      <w:pPr>
        <w:spacing w:line="360" w:lineRule="auto"/>
        <w:jc w:val="both"/>
        <w:divId w:val="1697147788"/>
        <w:rPr>
          <w:rFonts w:ascii="Arial" w:eastAsia="Times New Roman" w:hAnsi="Arial" w:cs="Arial"/>
        </w:rPr>
      </w:pPr>
    </w:p>
    <w:p w14:paraId="66D09A74" w14:textId="77777777" w:rsidR="00B764EB" w:rsidRPr="00FB661D" w:rsidRDefault="00B764EB" w:rsidP="00FB661D">
      <w:pPr>
        <w:spacing w:line="360" w:lineRule="auto"/>
        <w:jc w:val="both"/>
        <w:divId w:val="1186020925"/>
        <w:rPr>
          <w:rFonts w:ascii="Arial" w:eastAsia="Times New Roman" w:hAnsi="Arial" w:cs="Arial"/>
        </w:rPr>
      </w:pPr>
    </w:p>
    <w:p w14:paraId="6BC23C4A" w14:textId="77777777" w:rsidR="00B764EB" w:rsidRPr="008812DF" w:rsidRDefault="00000000" w:rsidP="008812DF">
      <w:pPr>
        <w:spacing w:line="360" w:lineRule="auto"/>
        <w:divId w:val="2010017959"/>
        <w:rPr>
          <w:rFonts w:ascii="Arial" w:eastAsia="Times New Roman" w:hAnsi="Arial" w:cs="Arial"/>
          <w:b/>
          <w:bCs/>
        </w:rPr>
      </w:pPr>
      <w:r w:rsidRPr="008812DF">
        <w:rPr>
          <w:rFonts w:ascii="Arial" w:eastAsia="Times New Roman" w:hAnsi="Arial" w:cs="Arial"/>
          <w:b/>
          <w:bCs/>
        </w:rPr>
        <w:t>II. Ingresos Entidades Paramunicipales</w:t>
      </w:r>
    </w:p>
    <w:p w14:paraId="158FCF28" w14:textId="77777777" w:rsidR="00B764EB" w:rsidRPr="00FB661D" w:rsidRDefault="00B764EB" w:rsidP="00FB661D">
      <w:pPr>
        <w:spacing w:line="360" w:lineRule="auto"/>
        <w:jc w:val="center"/>
        <w:divId w:val="1251046387"/>
        <w:rPr>
          <w:rFonts w:ascii="Arial" w:eastAsia="Times New Roman" w:hAnsi="Arial" w:cs="Arial"/>
        </w:rPr>
      </w:pPr>
    </w:p>
    <w:tbl>
      <w:tblPr>
        <w:tblW w:w="5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84"/>
        <w:gridCol w:w="6242"/>
        <w:gridCol w:w="1896"/>
      </w:tblGrid>
      <w:tr w:rsidR="00B764EB" w:rsidRPr="00FB661D" w14:paraId="3D1715B6" w14:textId="77777777">
        <w:trPr>
          <w:divId w:val="1251046387"/>
          <w:tblHeader/>
          <w:jc w:val="center"/>
        </w:trPr>
        <w:tc>
          <w:tcPr>
            <w:tcW w:w="0" w:type="auto"/>
            <w:vMerge w:val="restart"/>
            <w:tcBorders>
              <w:top w:val="single" w:sz="6" w:space="0" w:color="C5AB81"/>
              <w:left w:val="single" w:sz="6" w:space="0" w:color="C5AB81"/>
              <w:bottom w:val="single" w:sz="6" w:space="0" w:color="C5AB81"/>
              <w:right w:val="single" w:sz="6" w:space="0" w:color="C5AB81"/>
            </w:tcBorders>
            <w:vAlign w:val="center"/>
            <w:hideMark/>
          </w:tcPr>
          <w:p w14:paraId="490AF724" w14:textId="77777777" w:rsidR="00B764EB" w:rsidRPr="00FB661D" w:rsidRDefault="00000000" w:rsidP="00FB661D">
            <w:pPr>
              <w:spacing w:line="360" w:lineRule="auto"/>
              <w:jc w:val="center"/>
              <w:rPr>
                <w:rFonts w:ascii="Arial" w:eastAsia="Times New Roman" w:hAnsi="Arial" w:cs="Arial"/>
                <w:b/>
                <w:bCs/>
              </w:rPr>
            </w:pPr>
            <w:proofErr w:type="spellStart"/>
            <w:r w:rsidRPr="00FB661D">
              <w:rPr>
                <w:rFonts w:ascii="Arial" w:eastAsia="Times New Roman" w:hAnsi="Arial" w:cs="Arial"/>
                <w:b/>
                <w:bCs/>
              </w:rPr>
              <w:lastRenderedPageBreak/>
              <w:t>CRI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7F01A"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Sistema Integral de Aseo Público de León</w:t>
            </w:r>
          </w:p>
        </w:tc>
        <w:tc>
          <w:tcPr>
            <w:tcW w:w="0" w:type="auto"/>
            <w:vMerge w:val="restart"/>
            <w:tcBorders>
              <w:top w:val="single" w:sz="6" w:space="0" w:color="C5AB81"/>
              <w:left w:val="single" w:sz="6" w:space="0" w:color="C5AB81"/>
              <w:bottom w:val="single" w:sz="6" w:space="0" w:color="C5AB81"/>
              <w:right w:val="single" w:sz="6" w:space="0" w:color="C5AB81"/>
            </w:tcBorders>
            <w:vAlign w:val="center"/>
            <w:hideMark/>
          </w:tcPr>
          <w:p w14:paraId="5F82EEFC"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Ingreso Estimado</w:t>
            </w:r>
          </w:p>
        </w:tc>
      </w:tr>
      <w:tr w:rsidR="00B764EB" w:rsidRPr="00FB661D" w14:paraId="7C520BF5" w14:textId="77777777">
        <w:trPr>
          <w:divId w:val="1251046387"/>
          <w:tblHeader/>
          <w:jc w:val="center"/>
        </w:trPr>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39A8AAA1" w14:textId="77777777" w:rsidR="00B764EB" w:rsidRPr="00FB661D" w:rsidRDefault="00B764EB" w:rsidP="00FB661D">
            <w:pPr>
              <w:spacing w:line="360" w:lineRule="auto"/>
              <w:jc w:val="both"/>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A6AF38"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Iniciativa de Ley de Ingresos para el Ejercicio Fiscal 2025</w:t>
            </w:r>
          </w:p>
        </w:tc>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139CAAD3" w14:textId="77777777" w:rsidR="00B764EB" w:rsidRPr="00FB661D" w:rsidRDefault="00B764EB" w:rsidP="00FB661D">
            <w:pPr>
              <w:spacing w:line="360" w:lineRule="auto"/>
              <w:jc w:val="both"/>
              <w:rPr>
                <w:rFonts w:ascii="Arial" w:eastAsia="Times New Roman" w:hAnsi="Arial" w:cs="Arial"/>
                <w:b/>
                <w:bCs/>
              </w:rPr>
            </w:pPr>
          </w:p>
        </w:tc>
      </w:tr>
      <w:tr w:rsidR="00B764EB" w:rsidRPr="00FB661D" w14:paraId="6DDD9B2D" w14:textId="77777777">
        <w:trPr>
          <w:divId w:val="1251046387"/>
          <w:tblHeader/>
          <w:jc w:val="center"/>
        </w:trPr>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72A1B5C1" w14:textId="77777777" w:rsidR="00B764EB" w:rsidRPr="00FB661D" w:rsidRDefault="00B764EB" w:rsidP="00FB661D">
            <w:pPr>
              <w:spacing w:line="360" w:lineRule="auto"/>
              <w:jc w:val="both"/>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C6A1C7"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Total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92217"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$53,597,028.40</w:t>
            </w:r>
          </w:p>
        </w:tc>
      </w:tr>
      <w:tr w:rsidR="00B764EB" w:rsidRPr="00FB661D" w14:paraId="2F51DA2B"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9710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6E26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BF5CA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DCC259D"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2B6E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163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Cuotas y aportaciones de seguridad social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CE34C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731059B"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CBD8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2B05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Contribuciones de mejoras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7CA0C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271E87A"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B0C2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F2F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613C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41E54D1"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F05D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484E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Productos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6823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C623FE7"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A8B1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B960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Aprovechamientos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B36CD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8AB5168"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3A60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9BAB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prestación de servicios y 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1FB68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$38,149,693.00</w:t>
            </w:r>
          </w:p>
        </w:tc>
      </w:tr>
      <w:tr w:rsidR="00B764EB" w:rsidRPr="00FB661D" w14:paraId="7A1EAE06"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5EEB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7318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Instituciones Públicas de Seguridad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7A912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DFA49DB"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0712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6E7D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Empresas Productivas del Estado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D6F17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6A56349"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F038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B11C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E1D4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AADBA54"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DEE0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55A2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la venta de inmuebles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4AB27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D74415A"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D1F1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4AC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la venta de mercancías, accesorios diversos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AB02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7CA6E88"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FBDF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283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Asistencia médica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639F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4BA0D68"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FF1A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876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Asistencia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776E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C525D7E"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A128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EEE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bibliotecas y casas de cultura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55595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D71E60F"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D965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1582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promoción del deporte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3C82C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C880717"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9398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40ED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Servicios relacionados con el agua potable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EAFA1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44E4A03"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84B7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361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uso o goce de bienes patrimoniales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CDF4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F673509"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7A16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99B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por Infraestructura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69EAF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C5ACF10"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6A5C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5A71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BB9BF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0D88364"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C650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FC1D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suministro de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162D6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8DEB88F"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3544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241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alcantarillado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0E35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0A0AB3B"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5AF6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B541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drenaje pluvial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D8E8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59E2810"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D5AB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F3F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 de tratamiento y disposiciones de sus aguas residuales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F2E3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4BD2904"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73CD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9999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ambientales hidrológicos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309D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4FFF312"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DB42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A0EB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reúso de aguas tratadas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86F20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BD61683"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1D00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843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0B96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55A6E61"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2A74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D1EA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no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EDEE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628E11F"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4961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136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individual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D67A9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1BB09E5"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5130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CF36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664D9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952CC33"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777C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DD9F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administrativos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B99A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E8BE631"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7098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E74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operativos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60A0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F47AEE4"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0AC7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1BA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operativos y administrativos para desarrollos inmobiliarios de todos los giros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B81D4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853C1EF"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0D3D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EFE1A" w14:textId="24852301"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Por descargas de contaminantes de usuarios no </w:t>
            </w:r>
            <w:r w:rsidR="008812DF" w:rsidRPr="00FB661D">
              <w:rPr>
                <w:rFonts w:ascii="Arial" w:eastAsia="Times New Roman" w:hAnsi="Arial" w:cs="Arial"/>
              </w:rPr>
              <w:t>domésticos</w:t>
            </w:r>
            <w:r w:rsidRPr="00FB661D">
              <w:rPr>
                <w:rFonts w:ascii="Arial" w:eastAsia="Times New Roman" w:hAnsi="Arial" w:cs="Arial"/>
              </w:rPr>
              <w:t xml:space="preserve"> en aguas residuales que excedan los límites establecidos en la NOM-002-SEMARNAT 1996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370F5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1F3526C"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43E5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C4C3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 por servicios de 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7D09F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EDD2B42"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ADB3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7400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DE7E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9E1D7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24E774C"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D152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5021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29D14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4AEB850"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4364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9C7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AD30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0FA3836"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E1D0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BEC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012B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ABD9096"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4B71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0F9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5619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56B9E46"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607C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A246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F584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$38,149,693.00</w:t>
            </w:r>
          </w:p>
        </w:tc>
      </w:tr>
      <w:tr w:rsidR="00B764EB" w:rsidRPr="00FB661D" w14:paraId="58352BCF"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A3B9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1118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A6A8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$38,149,693.00</w:t>
            </w:r>
          </w:p>
        </w:tc>
      </w:tr>
      <w:tr w:rsidR="00B764EB" w:rsidRPr="00FB661D" w14:paraId="37CFD951"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DE86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388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Convenios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F0E00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92FF54F"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D0D1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84D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Diferencias por redondeo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8E892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077019A"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E299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E76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BCCFA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FFFA6E3"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8549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6D74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asignaciones, subsidios y subvenciones, y 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16491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$15,447,335.40</w:t>
            </w:r>
          </w:p>
        </w:tc>
      </w:tr>
      <w:tr w:rsidR="00B764EB" w:rsidRPr="00FB661D" w14:paraId="393462D3"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B24C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1A67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FFA39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$15,447,335.40</w:t>
            </w:r>
          </w:p>
        </w:tc>
      </w:tr>
      <w:tr w:rsidR="00B764EB" w:rsidRPr="00FB661D" w14:paraId="148BCB54"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C019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351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federales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6D636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437BF70"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0405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86F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estatales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4853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19BF6A5"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B7FC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5FED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CEC2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$15,447,335.40</w:t>
            </w:r>
          </w:p>
        </w:tc>
      </w:tr>
      <w:tr w:rsidR="00B764EB" w:rsidRPr="00FB661D" w14:paraId="63B0C185"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5202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337A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paramunicipales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F3DEA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0DDAFBE"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FCEE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5B0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sector privado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2CC71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95C21B1"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ABDA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E374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Subsidios y subvenciones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077D3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F0B3574"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8554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FFCF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Subsidios y subvenciones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B5730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6060FCD"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0E6F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532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61EB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E1F7FC8"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990E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AAF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8450E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15418D9"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7616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421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del fondo mexicano del petróleo para la estabilización y el desarrollo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1B83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DDBF17F" w14:textId="77777777">
        <w:trPr>
          <w:divId w:val="12510463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4A2F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02A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Derivados de Financiamientos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924F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bl>
    <w:p w14:paraId="49CC5FD7" w14:textId="77777777" w:rsidR="00B764EB" w:rsidRPr="00FB661D" w:rsidRDefault="00B764EB" w:rsidP="00FB661D">
      <w:pPr>
        <w:spacing w:line="360" w:lineRule="auto"/>
        <w:jc w:val="center"/>
        <w:divId w:val="1251046387"/>
        <w:rPr>
          <w:rFonts w:ascii="Arial" w:eastAsia="Times New Roman" w:hAnsi="Arial" w:cs="Arial"/>
        </w:rPr>
      </w:pPr>
    </w:p>
    <w:p w14:paraId="4085989E" w14:textId="77777777" w:rsidR="00B764EB" w:rsidRPr="00FB661D" w:rsidRDefault="00B764EB" w:rsidP="00FB661D">
      <w:pPr>
        <w:spacing w:line="360" w:lineRule="auto"/>
        <w:jc w:val="both"/>
        <w:divId w:val="1520317929"/>
        <w:rPr>
          <w:rFonts w:ascii="Arial" w:eastAsia="Times New Roman" w:hAnsi="Arial" w:cs="Arial"/>
        </w:rPr>
      </w:pPr>
    </w:p>
    <w:p w14:paraId="603CB33F" w14:textId="77777777" w:rsidR="00B764EB" w:rsidRPr="00FB661D" w:rsidRDefault="00B764EB" w:rsidP="00FB661D">
      <w:pPr>
        <w:spacing w:line="360" w:lineRule="auto"/>
        <w:jc w:val="both"/>
        <w:divId w:val="1186020925"/>
        <w:rPr>
          <w:rFonts w:ascii="Arial" w:eastAsia="Times New Roman" w:hAnsi="Arial" w:cs="Arial"/>
        </w:rPr>
      </w:pPr>
    </w:p>
    <w:p w14:paraId="13B56D87" w14:textId="77777777" w:rsidR="00B764EB" w:rsidRPr="008812DF" w:rsidRDefault="00000000" w:rsidP="008812DF">
      <w:pPr>
        <w:spacing w:line="360" w:lineRule="auto"/>
        <w:divId w:val="1264417736"/>
        <w:rPr>
          <w:rFonts w:ascii="Arial" w:eastAsia="Times New Roman" w:hAnsi="Arial" w:cs="Arial"/>
          <w:b/>
          <w:bCs/>
        </w:rPr>
      </w:pPr>
      <w:r w:rsidRPr="008812DF">
        <w:rPr>
          <w:rFonts w:ascii="Arial" w:eastAsia="Times New Roman" w:hAnsi="Arial" w:cs="Arial"/>
          <w:b/>
          <w:bCs/>
        </w:rPr>
        <w:t>II. Ingresos Entidades Paramunicipales</w:t>
      </w:r>
    </w:p>
    <w:p w14:paraId="32378E43" w14:textId="77777777" w:rsidR="00B764EB" w:rsidRPr="00FB661D" w:rsidRDefault="00B764EB" w:rsidP="00FB661D">
      <w:pPr>
        <w:spacing w:line="360" w:lineRule="auto"/>
        <w:jc w:val="center"/>
        <w:divId w:val="831415137"/>
        <w:rPr>
          <w:rFonts w:ascii="Arial" w:eastAsia="Times New Roman" w:hAnsi="Arial" w:cs="Arial"/>
        </w:rPr>
      </w:pPr>
    </w:p>
    <w:tbl>
      <w:tblPr>
        <w:tblW w:w="5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84"/>
        <w:gridCol w:w="6242"/>
        <w:gridCol w:w="1896"/>
      </w:tblGrid>
      <w:tr w:rsidR="00B764EB" w:rsidRPr="00FB661D" w14:paraId="76DC2C7D" w14:textId="77777777">
        <w:trPr>
          <w:divId w:val="831415137"/>
          <w:tblHeader/>
          <w:jc w:val="center"/>
        </w:trPr>
        <w:tc>
          <w:tcPr>
            <w:tcW w:w="0" w:type="auto"/>
            <w:vMerge w:val="restart"/>
            <w:tcBorders>
              <w:top w:val="single" w:sz="6" w:space="0" w:color="C5AB81"/>
              <w:left w:val="single" w:sz="6" w:space="0" w:color="C5AB81"/>
              <w:bottom w:val="single" w:sz="6" w:space="0" w:color="C5AB81"/>
              <w:right w:val="single" w:sz="6" w:space="0" w:color="C5AB81"/>
            </w:tcBorders>
            <w:vAlign w:val="center"/>
            <w:hideMark/>
          </w:tcPr>
          <w:p w14:paraId="18597F5A" w14:textId="77777777" w:rsidR="00B764EB" w:rsidRPr="00FB661D" w:rsidRDefault="00000000" w:rsidP="00FB661D">
            <w:pPr>
              <w:spacing w:line="360" w:lineRule="auto"/>
              <w:jc w:val="center"/>
              <w:rPr>
                <w:rFonts w:ascii="Arial" w:eastAsia="Times New Roman" w:hAnsi="Arial" w:cs="Arial"/>
                <w:b/>
                <w:bCs/>
              </w:rPr>
            </w:pPr>
            <w:proofErr w:type="spellStart"/>
            <w:r w:rsidRPr="00FB661D">
              <w:rPr>
                <w:rFonts w:ascii="Arial" w:eastAsia="Times New Roman" w:hAnsi="Arial" w:cs="Arial"/>
                <w:b/>
                <w:bCs/>
              </w:rPr>
              <w:t>CRI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75F76"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Instituto Municipal de Planeación de León</w:t>
            </w:r>
          </w:p>
        </w:tc>
        <w:tc>
          <w:tcPr>
            <w:tcW w:w="0" w:type="auto"/>
            <w:vMerge w:val="restart"/>
            <w:tcBorders>
              <w:top w:val="single" w:sz="6" w:space="0" w:color="C5AB81"/>
              <w:left w:val="single" w:sz="6" w:space="0" w:color="C5AB81"/>
              <w:bottom w:val="single" w:sz="6" w:space="0" w:color="C5AB81"/>
              <w:right w:val="single" w:sz="6" w:space="0" w:color="C5AB81"/>
            </w:tcBorders>
            <w:vAlign w:val="center"/>
            <w:hideMark/>
          </w:tcPr>
          <w:p w14:paraId="4A95FB72"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Ingreso Estimado</w:t>
            </w:r>
          </w:p>
        </w:tc>
      </w:tr>
      <w:tr w:rsidR="00B764EB" w:rsidRPr="00FB661D" w14:paraId="2637E0BF" w14:textId="77777777">
        <w:trPr>
          <w:divId w:val="831415137"/>
          <w:tblHeader/>
          <w:jc w:val="center"/>
        </w:trPr>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77A39CB6" w14:textId="77777777" w:rsidR="00B764EB" w:rsidRPr="00FB661D" w:rsidRDefault="00B764EB" w:rsidP="00FB661D">
            <w:pPr>
              <w:spacing w:line="360" w:lineRule="auto"/>
              <w:jc w:val="both"/>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BFE222"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Iniciativa de Ley de Ingresos para el Ejercicio Fiscal 2025</w:t>
            </w:r>
          </w:p>
        </w:tc>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0E532179" w14:textId="77777777" w:rsidR="00B764EB" w:rsidRPr="00FB661D" w:rsidRDefault="00B764EB" w:rsidP="00FB661D">
            <w:pPr>
              <w:spacing w:line="360" w:lineRule="auto"/>
              <w:jc w:val="both"/>
              <w:rPr>
                <w:rFonts w:ascii="Arial" w:eastAsia="Times New Roman" w:hAnsi="Arial" w:cs="Arial"/>
                <w:b/>
                <w:bCs/>
              </w:rPr>
            </w:pPr>
          </w:p>
        </w:tc>
      </w:tr>
      <w:tr w:rsidR="00B764EB" w:rsidRPr="00FB661D" w14:paraId="28F273CD" w14:textId="77777777">
        <w:trPr>
          <w:divId w:val="831415137"/>
          <w:tblHeader/>
          <w:jc w:val="center"/>
        </w:trPr>
        <w:tc>
          <w:tcPr>
            <w:tcW w:w="0" w:type="auto"/>
            <w:vMerge/>
            <w:tcBorders>
              <w:top w:val="single" w:sz="6" w:space="0" w:color="C5AB81"/>
              <w:left w:val="single" w:sz="6" w:space="0" w:color="C5AB81"/>
              <w:bottom w:val="single" w:sz="6" w:space="0" w:color="C5AB81"/>
              <w:right w:val="single" w:sz="6" w:space="0" w:color="C5AB81"/>
            </w:tcBorders>
            <w:vAlign w:val="center"/>
            <w:hideMark/>
          </w:tcPr>
          <w:p w14:paraId="48B5C54B" w14:textId="77777777" w:rsidR="00B764EB" w:rsidRPr="00FB661D" w:rsidRDefault="00B764EB" w:rsidP="00FB661D">
            <w:pPr>
              <w:spacing w:line="360" w:lineRule="auto"/>
              <w:jc w:val="both"/>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EBA26"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Total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17E67F"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$41,959,242.00</w:t>
            </w:r>
          </w:p>
        </w:tc>
      </w:tr>
      <w:tr w:rsidR="00B764EB" w:rsidRPr="00FB661D" w14:paraId="50D65E8C"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5143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8F09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Impuestos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7620D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72B9994"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F612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18D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Cuotas y aportaciones de seguridad social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1113A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A73C8A3"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AF87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19C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Contribuciones de mejoras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4FA4D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4A8AB1D"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E4EA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0D05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Derechos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F973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3EFEE17"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B94F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464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Productos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FC37A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3F971C7"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8DBB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6B8B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Aprovechamientos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03FB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B2C8E77"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8EA3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F84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prestación de servicios y 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C0E4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$812,350.00</w:t>
            </w:r>
          </w:p>
        </w:tc>
      </w:tr>
      <w:tr w:rsidR="00B764EB" w:rsidRPr="00FB661D" w14:paraId="0F8925BF"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623F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28FE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Instituciones Públicas de Seguridad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C80C3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5B8BCA7"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79D7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584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Empresas Productivas del Estado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01B6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5187228"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2A11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FDD6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y Fideicomisos No Empresariales y No Financieros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26A1C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465265E"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E04A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A3D9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la venta de inmuebles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E8A1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23F2462"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7DC7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CB3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la venta de mercancías, accesorios diversos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A850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685903F"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6383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376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Asistencia médica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EA5A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EE2E570"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FB8A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FEBF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Asistencia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F9028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11968E3"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88BE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E57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bibliotecas y casas de cultura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C230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C6C27E6"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D9AB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82E7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de promoción del deporte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05C53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1F871F6"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4376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AAA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Servicios relacionados con el agua potable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4EF9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AA5899D"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38B8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42A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uso o goce de bienes patrimoniales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7723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D492764"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9D19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E889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por Infraestructura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B69D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3D03760"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78F4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4BB6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de los organismos operadores de agua por servicios públicos de agua potable, drenaje, alcantarillado, tratamiento, disposición de sus aguas residuales y otros servicios relacionados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92B90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3700FEE"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E939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5BB5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suministro de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4FFB7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51AF9A2"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1FDA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06A8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alcantarillado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827DA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DADD0A2"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E79B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4F4E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 de drenaje pluvial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8342F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424C9A3"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299F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E864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 de tratamiento y disposiciones de sus aguas residuales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54D5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EAAFC27"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5853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89F9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ambientales hidrológicos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1F6E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1C648DE"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9829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AC8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servicios de reúso de aguas tratadas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EE51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EDD3766"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E62D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9A7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6AA23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7E51B15"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A318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F854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no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D98C3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4D1B07E"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4CCD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8C5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Incorporación individual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C38F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F767D57"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6CD9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DCC8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Conexiones para el suministro de agua potable, red de alcantarillado, red de drenaje pluvial y red de reúso de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11AF1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62F3CD1"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B33B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A5F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administrativos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09E8A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2BA4ABD5"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3CD1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4B6D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operativos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AD7D1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206206B"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60CC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7333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0D3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Servicios operativos y administrativos para desarrollos inmobiliarios de todos los giros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FBF58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CE70D60"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1678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78381" w14:textId="6BA9B70F"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Por descargas de contaminantes de usuarios no </w:t>
            </w:r>
            <w:r w:rsidR="008812DF" w:rsidRPr="00FB661D">
              <w:rPr>
                <w:rFonts w:ascii="Arial" w:eastAsia="Times New Roman" w:hAnsi="Arial" w:cs="Arial"/>
              </w:rPr>
              <w:t>domésticos</w:t>
            </w:r>
            <w:r w:rsidRPr="00FB661D">
              <w:rPr>
                <w:rFonts w:ascii="Arial" w:eastAsia="Times New Roman" w:hAnsi="Arial" w:cs="Arial"/>
              </w:rPr>
              <w:t xml:space="preserve"> en aguas residuales que excedan los límites establecidos en la NOM-002-SEMARNAT 1996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1CE0C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3BB85E0"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F8FD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AD1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 por servicios de 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ACD6D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A3D1531"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0B8E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7400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69CA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No Financieras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707A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4B56700"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62D7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0E6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Financieras Monetarias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8BF7F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08DD7BB"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3D26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F7BD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Entidades Paraestatales Empresariales Financieras No Monetarias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8A13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0D1A90A9"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99FA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2AD0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Fideicomisos Financieros Públicos con Participación Estatal Mayoritaria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EF8C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3B62609"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2C56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D7A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por Venta de Bienes y Prestación de Servicios de los Poderes Legislativo y Judicial, y de los Órganos Autónomos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2864F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482F612"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DDD3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C8F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4043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$812,350.00</w:t>
            </w:r>
          </w:p>
        </w:tc>
      </w:tr>
      <w:tr w:rsidR="00B764EB" w:rsidRPr="00FB661D" w14:paraId="4F52E461"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26D1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2E7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Otros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C0463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$812,350.00</w:t>
            </w:r>
          </w:p>
        </w:tc>
      </w:tr>
      <w:tr w:rsidR="00B764EB" w:rsidRPr="00FB661D" w14:paraId="16B0C0D2"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1037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7AA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Convenios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F489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FD0F25A"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E1E4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01FC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Diferencias por redondeo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476A9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C2A2119"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EE5C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5349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Participaciones, aportaciones, convenios, incentivos derivados de la colaboración fiscal y fondos distintos de aportaciones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3FFF1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ECA5078"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448C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9A0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asignaciones, subsidios y subvenciones, y 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3088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$41,146,892.00</w:t>
            </w:r>
          </w:p>
        </w:tc>
      </w:tr>
      <w:tr w:rsidR="00B764EB" w:rsidRPr="00FB661D" w14:paraId="57A24F09"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7E05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02D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10B95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$41,146,892.00</w:t>
            </w:r>
          </w:p>
        </w:tc>
      </w:tr>
      <w:tr w:rsidR="00B764EB" w:rsidRPr="00FB661D" w14:paraId="2D08121D"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BEFA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A7EE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federales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680EA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182207A"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ABA1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BAF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estatales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96B9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4637EDB"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24DC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21C3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B15E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$41,146,892.00</w:t>
            </w:r>
          </w:p>
        </w:tc>
      </w:tr>
      <w:tr w:rsidR="00B764EB" w:rsidRPr="00FB661D" w14:paraId="26C2932A"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0665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B9B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paramunicipales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13C6E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75F841B0"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9486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0355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y asignaciones sector privado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04A34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5E826CEA"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FD02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575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Subsidios y subvenciones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4BBB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65861070"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993C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2DF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Subsidios y subvenciones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26CCA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FAF8B22"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3176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9BCF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82101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3956B725"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7976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8CD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Pensiones y jubilaciones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BC500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406ED746"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BCCC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B3E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Transferencias del fondo mexicano del petróleo para la estabilización y el desarrollo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A306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r w:rsidR="00B764EB" w:rsidRPr="00FB661D" w14:paraId="116DAA90" w14:textId="77777777">
        <w:trPr>
          <w:divId w:val="8314151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4570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0135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Ingresos Derivados de Financiamientos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6C866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$0.00</w:t>
            </w:r>
          </w:p>
        </w:tc>
      </w:tr>
    </w:tbl>
    <w:p w14:paraId="37351B2C" w14:textId="77777777" w:rsidR="00B764EB" w:rsidRPr="00FB661D" w:rsidRDefault="00B764EB" w:rsidP="00FB661D">
      <w:pPr>
        <w:spacing w:line="360" w:lineRule="auto"/>
        <w:jc w:val="center"/>
        <w:divId w:val="831415137"/>
        <w:rPr>
          <w:rFonts w:ascii="Arial" w:eastAsia="Times New Roman" w:hAnsi="Arial" w:cs="Arial"/>
        </w:rPr>
      </w:pPr>
    </w:p>
    <w:p w14:paraId="0B603E0E" w14:textId="77777777" w:rsidR="00B764EB" w:rsidRPr="00FB661D" w:rsidRDefault="00B764EB" w:rsidP="00FB661D">
      <w:pPr>
        <w:spacing w:line="360" w:lineRule="auto"/>
        <w:jc w:val="both"/>
        <w:divId w:val="923536343"/>
        <w:rPr>
          <w:rFonts w:ascii="Arial" w:eastAsia="Times New Roman" w:hAnsi="Arial" w:cs="Arial"/>
        </w:rPr>
      </w:pPr>
    </w:p>
    <w:p w14:paraId="0639551D" w14:textId="77777777" w:rsidR="00B764EB" w:rsidRPr="00FB661D" w:rsidRDefault="00000000" w:rsidP="00FB661D">
      <w:pPr>
        <w:pStyle w:val="NormalWeb"/>
        <w:spacing w:before="0" w:beforeAutospacing="0" w:after="0" w:afterAutospacing="0" w:line="360" w:lineRule="auto"/>
        <w:jc w:val="both"/>
        <w:divId w:val="1186020925"/>
      </w:pPr>
      <w:r w:rsidRPr="00FB661D">
        <w:t>Los ingresos, dependiendo de su naturaleza, se regirán por lo dispuesto en este Ordenamiento, en la Ley de Hacienda para los Municipios del Estado de Guanajuato, por los reglamentos y disposiciones administrativas de observancia general que emita el Ayuntamiento y las normas de derecho común.</w:t>
      </w:r>
    </w:p>
    <w:p w14:paraId="0EDB9C36" w14:textId="77777777" w:rsidR="008812DF" w:rsidRDefault="008812DF" w:rsidP="00FB661D">
      <w:pPr>
        <w:pStyle w:val="NormalWeb"/>
        <w:spacing w:before="0" w:beforeAutospacing="0" w:after="0" w:afterAutospacing="0" w:line="360" w:lineRule="auto"/>
        <w:jc w:val="both"/>
        <w:divId w:val="1186020925"/>
        <w:rPr>
          <w:rStyle w:val="Textoennegrita"/>
        </w:rPr>
      </w:pPr>
    </w:p>
    <w:p w14:paraId="6082EB96" w14:textId="68E0B062" w:rsidR="00B764EB" w:rsidRPr="00FB661D" w:rsidRDefault="00000000" w:rsidP="00FB661D">
      <w:pPr>
        <w:pStyle w:val="NormalWeb"/>
        <w:spacing w:before="0" w:beforeAutospacing="0" w:after="0" w:afterAutospacing="0" w:line="360" w:lineRule="auto"/>
        <w:jc w:val="both"/>
        <w:divId w:val="1186020925"/>
      </w:pPr>
      <w:r w:rsidRPr="00FB661D">
        <w:rPr>
          <w:rStyle w:val="Textoennegrita"/>
        </w:rPr>
        <w:t>Artículo 2.</w:t>
      </w:r>
      <w:r w:rsidRPr="00FB661D">
        <w:t> Para la aplicación e interpretación de la presente Ley se atenderá a los siguientes conceptos:</w:t>
      </w:r>
    </w:p>
    <w:p w14:paraId="38BE40DD" w14:textId="77777777" w:rsidR="008812DF" w:rsidRDefault="008812DF" w:rsidP="00FB661D">
      <w:pPr>
        <w:pStyle w:val="NormalWeb"/>
        <w:spacing w:before="0" w:beforeAutospacing="0" w:after="0" w:afterAutospacing="0" w:line="360" w:lineRule="auto"/>
        <w:jc w:val="both"/>
        <w:divId w:val="1186020925"/>
      </w:pPr>
    </w:p>
    <w:p w14:paraId="1994C039" w14:textId="1A0479B8" w:rsidR="00B764EB" w:rsidRPr="00FB661D" w:rsidRDefault="00000000" w:rsidP="00FB661D">
      <w:pPr>
        <w:pStyle w:val="NormalWeb"/>
        <w:spacing w:before="0" w:beforeAutospacing="0" w:after="0" w:afterAutospacing="0" w:line="360" w:lineRule="auto"/>
        <w:jc w:val="both"/>
        <w:divId w:val="1186020925"/>
      </w:pPr>
      <w:r w:rsidRPr="008812DF">
        <w:rPr>
          <w:b/>
          <w:bCs/>
        </w:rPr>
        <w:t>I.</w:t>
      </w:r>
      <w:r w:rsidRPr="00FB661D">
        <w:t xml:space="preserve"> Avalúo fiscal o catastral: El dictamen técnico realizado por los peritos valuadores inmobiliarios externos registrados ante la Tesorería Municipal y los peritos valuadores internos de la Tesorería Municipal, que tiene por objeto determinar el valor catastral de los bienes inmuebles.</w:t>
      </w:r>
    </w:p>
    <w:p w14:paraId="1185462B" w14:textId="77777777" w:rsidR="008812DF" w:rsidRDefault="008812DF" w:rsidP="00FB661D">
      <w:pPr>
        <w:pStyle w:val="NormalWeb"/>
        <w:spacing w:before="0" w:beforeAutospacing="0" w:after="0" w:afterAutospacing="0" w:line="360" w:lineRule="auto"/>
        <w:jc w:val="both"/>
        <w:divId w:val="1186020925"/>
      </w:pPr>
    </w:p>
    <w:p w14:paraId="7A9EFF4E" w14:textId="75CB40E3" w:rsidR="00B764EB" w:rsidRPr="00FB661D" w:rsidRDefault="00000000" w:rsidP="00FB661D">
      <w:pPr>
        <w:pStyle w:val="NormalWeb"/>
        <w:spacing w:before="0" w:beforeAutospacing="0" w:after="0" w:afterAutospacing="0" w:line="360" w:lineRule="auto"/>
        <w:jc w:val="both"/>
        <w:divId w:val="1186020925"/>
      </w:pPr>
      <w:r w:rsidRPr="008812DF">
        <w:rPr>
          <w:b/>
          <w:bCs/>
        </w:rPr>
        <w:t>II.</w:t>
      </w:r>
      <w:r w:rsidRPr="00FB661D">
        <w:t xml:space="preserve"> Calle moda: La calle cuyas características de tráfico vehicular, anchura, calidad de carpetas, mobiliario urbano de aceras y camellones se presenta con mayor frecuencia en la zona donde se ubique el inmueble.</w:t>
      </w:r>
    </w:p>
    <w:p w14:paraId="2B41DBD2" w14:textId="77777777" w:rsidR="008812DF" w:rsidRDefault="008812DF" w:rsidP="00FB661D">
      <w:pPr>
        <w:pStyle w:val="NormalWeb"/>
        <w:spacing w:before="0" w:beforeAutospacing="0" w:after="0" w:afterAutospacing="0" w:line="360" w:lineRule="auto"/>
        <w:jc w:val="both"/>
        <w:divId w:val="1186020925"/>
      </w:pPr>
    </w:p>
    <w:p w14:paraId="40B540CE" w14:textId="40E1A348" w:rsidR="00B764EB" w:rsidRPr="00FB661D" w:rsidRDefault="00000000" w:rsidP="00FB661D">
      <w:pPr>
        <w:pStyle w:val="NormalWeb"/>
        <w:spacing w:before="0" w:beforeAutospacing="0" w:after="0" w:afterAutospacing="0" w:line="360" w:lineRule="auto"/>
        <w:jc w:val="both"/>
        <w:divId w:val="1186020925"/>
      </w:pPr>
      <w:r w:rsidRPr="008812DF">
        <w:rPr>
          <w:b/>
          <w:bCs/>
        </w:rPr>
        <w:t>III.</w:t>
      </w:r>
      <w:r w:rsidRPr="00FB661D">
        <w:t xml:space="preserve"> Construcción o edificación: La obra, estructura o instalación de cualquier tipo, uso o destino, adherida a un inmueble, en condiciones que no pueda separarse de este sin deterioro de </w:t>
      </w:r>
      <w:proofErr w:type="gramStart"/>
      <w:r w:rsidRPr="00FB661D">
        <w:t>la misma</w:t>
      </w:r>
      <w:proofErr w:type="gramEnd"/>
      <w:r w:rsidRPr="00FB661D">
        <w:t>.</w:t>
      </w:r>
    </w:p>
    <w:p w14:paraId="077F4EE4" w14:textId="77777777" w:rsidR="008812DF" w:rsidRDefault="008812DF" w:rsidP="00FB661D">
      <w:pPr>
        <w:pStyle w:val="NormalWeb"/>
        <w:spacing w:before="0" w:beforeAutospacing="0" w:after="0" w:afterAutospacing="0" w:line="360" w:lineRule="auto"/>
        <w:jc w:val="both"/>
        <w:divId w:val="1186020925"/>
      </w:pPr>
    </w:p>
    <w:p w14:paraId="04840737" w14:textId="189AD8E4" w:rsidR="00B764EB" w:rsidRPr="00FB661D" w:rsidRDefault="00000000" w:rsidP="00FB661D">
      <w:pPr>
        <w:pStyle w:val="NormalWeb"/>
        <w:spacing w:before="0" w:beforeAutospacing="0" w:after="0" w:afterAutospacing="0" w:line="360" w:lineRule="auto"/>
        <w:jc w:val="both"/>
        <w:divId w:val="1186020925"/>
      </w:pPr>
      <w:r w:rsidRPr="008812DF">
        <w:rPr>
          <w:b/>
          <w:bCs/>
        </w:rPr>
        <w:t>IV.</w:t>
      </w:r>
      <w:r w:rsidRPr="00FB661D">
        <w:t xml:space="preserve"> Demérito: La pérdida de valor.</w:t>
      </w:r>
    </w:p>
    <w:p w14:paraId="007DF2F2" w14:textId="77777777" w:rsidR="008812DF" w:rsidRDefault="008812DF" w:rsidP="00FB661D">
      <w:pPr>
        <w:pStyle w:val="NormalWeb"/>
        <w:spacing w:before="0" w:beforeAutospacing="0" w:after="0" w:afterAutospacing="0" w:line="360" w:lineRule="auto"/>
        <w:jc w:val="both"/>
        <w:divId w:val="1186020925"/>
      </w:pPr>
    </w:p>
    <w:p w14:paraId="58157D6E" w14:textId="3A022CD0" w:rsidR="00B764EB" w:rsidRPr="00FB661D" w:rsidRDefault="00000000" w:rsidP="00FB661D">
      <w:pPr>
        <w:pStyle w:val="NormalWeb"/>
        <w:spacing w:before="0" w:beforeAutospacing="0" w:after="0" w:afterAutospacing="0" w:line="360" w:lineRule="auto"/>
        <w:jc w:val="both"/>
        <w:divId w:val="1186020925"/>
      </w:pPr>
      <w:r w:rsidRPr="008812DF">
        <w:rPr>
          <w:b/>
          <w:bCs/>
        </w:rPr>
        <w:t>V.</w:t>
      </w:r>
      <w:r w:rsidRPr="00FB661D">
        <w:t xml:space="preserve"> Derrama: La asignación de valores unitarios de terreno en pesos por metro cuadrado que se realiza por zona o tramo.</w:t>
      </w:r>
    </w:p>
    <w:p w14:paraId="2B8FDCDA" w14:textId="77777777" w:rsidR="008812DF" w:rsidRDefault="008812DF" w:rsidP="00FB661D">
      <w:pPr>
        <w:pStyle w:val="NormalWeb"/>
        <w:spacing w:before="0" w:beforeAutospacing="0" w:after="0" w:afterAutospacing="0" w:line="360" w:lineRule="auto"/>
        <w:jc w:val="both"/>
        <w:divId w:val="1186020925"/>
      </w:pPr>
    </w:p>
    <w:p w14:paraId="4B79C47E" w14:textId="7ADDD70C" w:rsidR="00B764EB" w:rsidRPr="00FB661D" w:rsidRDefault="00000000" w:rsidP="00FB661D">
      <w:pPr>
        <w:pStyle w:val="NormalWeb"/>
        <w:spacing w:before="0" w:beforeAutospacing="0" w:after="0" w:afterAutospacing="0" w:line="360" w:lineRule="auto"/>
        <w:jc w:val="both"/>
        <w:divId w:val="1186020925"/>
      </w:pPr>
      <w:r w:rsidRPr="008812DF">
        <w:rPr>
          <w:b/>
          <w:bCs/>
        </w:rPr>
        <w:t>VI.</w:t>
      </w:r>
      <w:r w:rsidRPr="00FB661D">
        <w:t xml:space="preserve"> Derrotero: El camino, rumbo o medio tomado para llegar al fin propuesto.</w:t>
      </w:r>
    </w:p>
    <w:p w14:paraId="449C32A8" w14:textId="77777777" w:rsidR="008812DF" w:rsidRDefault="008812DF" w:rsidP="00FB661D">
      <w:pPr>
        <w:pStyle w:val="NormalWeb"/>
        <w:spacing w:before="0" w:beforeAutospacing="0" w:after="0" w:afterAutospacing="0" w:line="360" w:lineRule="auto"/>
        <w:jc w:val="both"/>
        <w:divId w:val="1186020925"/>
      </w:pPr>
    </w:p>
    <w:p w14:paraId="19740652" w14:textId="49184F04" w:rsidR="00B764EB" w:rsidRPr="00FB661D" w:rsidRDefault="00000000" w:rsidP="00FB661D">
      <w:pPr>
        <w:pStyle w:val="NormalWeb"/>
        <w:spacing w:before="0" w:beforeAutospacing="0" w:after="0" w:afterAutospacing="0" w:line="360" w:lineRule="auto"/>
        <w:jc w:val="both"/>
        <w:divId w:val="1186020925"/>
      </w:pPr>
      <w:r w:rsidRPr="008812DF">
        <w:rPr>
          <w:b/>
          <w:bCs/>
        </w:rPr>
        <w:t>VII.</w:t>
      </w:r>
      <w:r w:rsidRPr="00FB661D">
        <w:t xml:space="preserve"> Dictamen técnico de factibilidad: Documento técnico vinculante y obligatorio que emite el Sistema de Agua Potable y Alcantarillado de León a las personas propietarias o autoridades competentes, con una vigencia de un año, en relación a la viabilidad de otorgar la prestación de los servicios de agua potable, alcantarillado sanitario y tratamiento de aguas residuales en el municipio de León, Guanajuato, así como del establecimiento de las condiciones a cumplir, a fin de otorgar la prestación de los mismos; teniendo la facultad el Sistema de Agua Potable y Alcantarillado de León de revisar los términos y condiciones de este dictamen, en función de las características hidrológicas de la zona.</w:t>
      </w:r>
    </w:p>
    <w:p w14:paraId="190B3CB9" w14:textId="77777777" w:rsidR="008812DF" w:rsidRDefault="008812DF" w:rsidP="00FB661D">
      <w:pPr>
        <w:pStyle w:val="NormalWeb"/>
        <w:spacing w:before="0" w:beforeAutospacing="0" w:after="0" w:afterAutospacing="0" w:line="360" w:lineRule="auto"/>
        <w:jc w:val="both"/>
        <w:divId w:val="1186020925"/>
      </w:pPr>
    </w:p>
    <w:p w14:paraId="13232486" w14:textId="37502794" w:rsidR="00B764EB" w:rsidRPr="00FB661D" w:rsidRDefault="00000000" w:rsidP="00FB661D">
      <w:pPr>
        <w:pStyle w:val="NormalWeb"/>
        <w:spacing w:before="0" w:beforeAutospacing="0" w:after="0" w:afterAutospacing="0" w:line="360" w:lineRule="auto"/>
        <w:jc w:val="both"/>
        <w:divId w:val="1186020925"/>
      </w:pPr>
      <w:r w:rsidRPr="008812DF">
        <w:rPr>
          <w:b/>
          <w:bCs/>
        </w:rPr>
        <w:t>VIII.</w:t>
      </w:r>
      <w:r w:rsidRPr="00FB661D">
        <w:t xml:space="preserve"> Elementos agrológicos: Las características y condiciones externas de la tierra de uso agrícola que inciden en la determinación del valor de terreno de los inmuebles rústicos.</w:t>
      </w:r>
    </w:p>
    <w:p w14:paraId="33C28ED0" w14:textId="77777777" w:rsidR="008812DF" w:rsidRDefault="008812DF" w:rsidP="00FB661D">
      <w:pPr>
        <w:pStyle w:val="NormalWeb"/>
        <w:spacing w:before="0" w:beforeAutospacing="0" w:after="0" w:afterAutospacing="0" w:line="360" w:lineRule="auto"/>
        <w:jc w:val="both"/>
        <w:divId w:val="1186020925"/>
      </w:pPr>
    </w:p>
    <w:p w14:paraId="463CED04" w14:textId="5F254485" w:rsidR="00B764EB" w:rsidRPr="00FB661D" w:rsidRDefault="00000000" w:rsidP="00FB661D">
      <w:pPr>
        <w:pStyle w:val="NormalWeb"/>
        <w:spacing w:before="0" w:beforeAutospacing="0" w:after="0" w:afterAutospacing="0" w:line="360" w:lineRule="auto"/>
        <w:jc w:val="both"/>
        <w:divId w:val="1186020925"/>
      </w:pPr>
      <w:r w:rsidRPr="008812DF">
        <w:rPr>
          <w:b/>
          <w:bCs/>
        </w:rPr>
        <w:t>IX.</w:t>
      </w:r>
      <w:r w:rsidRPr="00FB661D">
        <w:t xml:space="preserve"> Elementos de la construcción: Las características propias de los materiales, espacios, servicios, estructuras y acabados que conforman una edificación.</w:t>
      </w:r>
    </w:p>
    <w:p w14:paraId="3B868F0E" w14:textId="77777777" w:rsidR="008812DF" w:rsidRDefault="008812DF" w:rsidP="00FB661D">
      <w:pPr>
        <w:pStyle w:val="NormalWeb"/>
        <w:spacing w:before="0" w:beforeAutospacing="0" w:after="0" w:afterAutospacing="0" w:line="360" w:lineRule="auto"/>
        <w:jc w:val="both"/>
        <w:divId w:val="1186020925"/>
      </w:pPr>
    </w:p>
    <w:p w14:paraId="2A5D7F1B" w14:textId="49ED9C00" w:rsidR="00B764EB" w:rsidRPr="00FB661D" w:rsidRDefault="00000000" w:rsidP="00FB661D">
      <w:pPr>
        <w:pStyle w:val="NormalWeb"/>
        <w:spacing w:before="0" w:beforeAutospacing="0" w:after="0" w:afterAutospacing="0" w:line="360" w:lineRule="auto"/>
        <w:jc w:val="both"/>
        <w:divId w:val="1186020925"/>
      </w:pPr>
      <w:r w:rsidRPr="008812DF">
        <w:rPr>
          <w:b/>
          <w:bCs/>
        </w:rPr>
        <w:t>X.</w:t>
      </w:r>
      <w:r w:rsidRPr="00FB661D">
        <w:t xml:space="preserve"> Estancias infantiles: Los establecimientos educativos que cuentan con la autorización modelo para operar y que a través de subsidios federales ha prestado o presta los servicios de cuidado y atención a niñas y niños desde los 40 días de nacidos hasta los 3 años 11 meses, hijos de madres trabajadoras, así como padres viudos o divorciados.</w:t>
      </w:r>
    </w:p>
    <w:p w14:paraId="6D813E3B" w14:textId="77777777" w:rsidR="008812DF" w:rsidRDefault="008812DF" w:rsidP="00FB661D">
      <w:pPr>
        <w:pStyle w:val="NormalWeb"/>
        <w:spacing w:before="0" w:beforeAutospacing="0" w:after="0" w:afterAutospacing="0" w:line="360" w:lineRule="auto"/>
        <w:jc w:val="both"/>
        <w:divId w:val="1186020925"/>
      </w:pPr>
    </w:p>
    <w:p w14:paraId="5FE201AD" w14:textId="342AEADF" w:rsidR="00B764EB" w:rsidRPr="00FB661D" w:rsidRDefault="00000000" w:rsidP="00FB661D">
      <w:pPr>
        <w:pStyle w:val="NormalWeb"/>
        <w:spacing w:before="0" w:beforeAutospacing="0" w:after="0" w:afterAutospacing="0" w:line="360" w:lineRule="auto"/>
        <w:jc w:val="both"/>
        <w:divId w:val="1186020925"/>
      </w:pPr>
      <w:r w:rsidRPr="008812DF">
        <w:rPr>
          <w:b/>
          <w:bCs/>
        </w:rPr>
        <w:lastRenderedPageBreak/>
        <w:t>XI.</w:t>
      </w:r>
      <w:r w:rsidRPr="00FB661D">
        <w:t xml:space="preserve"> Factor de depreciación: El número variable que demerita el valor de una construcción.</w:t>
      </w:r>
    </w:p>
    <w:p w14:paraId="56A88EAF" w14:textId="77777777" w:rsidR="008812DF" w:rsidRDefault="008812DF" w:rsidP="00FB661D">
      <w:pPr>
        <w:pStyle w:val="NormalWeb"/>
        <w:spacing w:before="0" w:beforeAutospacing="0" w:after="0" w:afterAutospacing="0" w:line="360" w:lineRule="auto"/>
        <w:jc w:val="both"/>
        <w:divId w:val="1186020925"/>
      </w:pPr>
    </w:p>
    <w:p w14:paraId="7C674600" w14:textId="123D59BE" w:rsidR="00B764EB" w:rsidRPr="00FB661D" w:rsidRDefault="00000000" w:rsidP="00FB661D">
      <w:pPr>
        <w:pStyle w:val="NormalWeb"/>
        <w:spacing w:before="0" w:beforeAutospacing="0" w:after="0" w:afterAutospacing="0" w:line="360" w:lineRule="auto"/>
        <w:jc w:val="both"/>
        <w:divId w:val="1186020925"/>
      </w:pPr>
      <w:r w:rsidRPr="008812DF">
        <w:rPr>
          <w:b/>
          <w:bCs/>
        </w:rPr>
        <w:t>XII.</w:t>
      </w:r>
      <w:r w:rsidRPr="00FB661D">
        <w:t xml:space="preserve"> Fines agrícolas: Los que comprenden las actividades de siembra, cultivo, cosecha y la primera enajenación de los productos así obtenidos, siempre que no hayan sido objeto de transformación industrial.</w:t>
      </w:r>
    </w:p>
    <w:p w14:paraId="36A68722" w14:textId="77777777" w:rsidR="008812DF" w:rsidRDefault="008812DF" w:rsidP="00FB661D">
      <w:pPr>
        <w:pStyle w:val="NormalWeb"/>
        <w:spacing w:before="0" w:beforeAutospacing="0" w:after="0" w:afterAutospacing="0" w:line="360" w:lineRule="auto"/>
        <w:jc w:val="both"/>
        <w:divId w:val="1186020925"/>
      </w:pPr>
    </w:p>
    <w:p w14:paraId="20F56D61" w14:textId="1B76C66A" w:rsidR="00B764EB" w:rsidRPr="00FB661D" w:rsidRDefault="00000000" w:rsidP="00FB661D">
      <w:pPr>
        <w:pStyle w:val="NormalWeb"/>
        <w:spacing w:before="0" w:beforeAutospacing="0" w:after="0" w:afterAutospacing="0" w:line="360" w:lineRule="auto"/>
        <w:jc w:val="both"/>
        <w:divId w:val="1186020925"/>
      </w:pPr>
      <w:r w:rsidRPr="008812DF">
        <w:rPr>
          <w:b/>
          <w:bCs/>
        </w:rPr>
        <w:t>XIII.</w:t>
      </w:r>
      <w:r w:rsidRPr="00FB661D">
        <w:t xml:space="preserve"> Fines ganaderos: Los que son consistentes en la cría y engorda de ganado, aves de corral y animales, así como la primera enajenación de sus productos, que no hayan sido objeto de transformación industrial.</w:t>
      </w:r>
    </w:p>
    <w:p w14:paraId="2A949925" w14:textId="77777777" w:rsidR="008812DF" w:rsidRDefault="008812DF" w:rsidP="00FB661D">
      <w:pPr>
        <w:pStyle w:val="NormalWeb"/>
        <w:spacing w:before="0" w:beforeAutospacing="0" w:after="0" w:afterAutospacing="0" w:line="360" w:lineRule="auto"/>
        <w:jc w:val="both"/>
        <w:divId w:val="1186020925"/>
      </w:pPr>
    </w:p>
    <w:p w14:paraId="0271F3FD" w14:textId="2D9AE6CA" w:rsidR="00B764EB" w:rsidRPr="00FB661D" w:rsidRDefault="00000000" w:rsidP="00FB661D">
      <w:pPr>
        <w:pStyle w:val="NormalWeb"/>
        <w:spacing w:before="0" w:beforeAutospacing="0" w:after="0" w:afterAutospacing="0" w:line="360" w:lineRule="auto"/>
        <w:jc w:val="both"/>
        <w:divId w:val="1186020925"/>
      </w:pPr>
      <w:r w:rsidRPr="008812DF">
        <w:rPr>
          <w:b/>
          <w:bCs/>
        </w:rPr>
        <w:t>XIV.</w:t>
      </w:r>
      <w:r w:rsidRPr="00FB661D">
        <w:t xml:space="preserve"> Inmueble o predio: El terreno, las construcciones de cualquier tipo, o bien, el terreno y construcciones, comprendidos dentro de un perímetro identificado por linderos específicos.</w:t>
      </w:r>
    </w:p>
    <w:p w14:paraId="7143C8ED" w14:textId="77777777" w:rsidR="008812DF" w:rsidRDefault="008812DF" w:rsidP="00FB661D">
      <w:pPr>
        <w:pStyle w:val="NormalWeb"/>
        <w:spacing w:before="0" w:beforeAutospacing="0" w:after="0" w:afterAutospacing="0" w:line="360" w:lineRule="auto"/>
        <w:jc w:val="both"/>
        <w:divId w:val="1186020925"/>
      </w:pPr>
    </w:p>
    <w:p w14:paraId="68A9EAE7" w14:textId="21C3D80A" w:rsidR="00B764EB" w:rsidRPr="00FB661D" w:rsidRDefault="00000000" w:rsidP="00FB661D">
      <w:pPr>
        <w:pStyle w:val="NormalWeb"/>
        <w:spacing w:before="0" w:beforeAutospacing="0" w:after="0" w:afterAutospacing="0" w:line="360" w:lineRule="auto"/>
        <w:jc w:val="both"/>
        <w:divId w:val="1186020925"/>
      </w:pPr>
      <w:r w:rsidRPr="008812DF">
        <w:rPr>
          <w:b/>
          <w:bCs/>
        </w:rPr>
        <w:t>XV.</w:t>
      </w:r>
      <w:r w:rsidRPr="00FB661D">
        <w:t xml:space="preserve"> Inmuebles urbanos: Aquellos, con o sin construcciones, ubicados dentro de la zona urbanizada dentro de las áreas que integran los polígonos del límite urbano señalado en el Plano de Valores de Terreno para el Municipio de León, Guanajuato.</w:t>
      </w:r>
    </w:p>
    <w:p w14:paraId="60A63257" w14:textId="77777777" w:rsidR="008812DF" w:rsidRDefault="008812DF" w:rsidP="00FB661D">
      <w:pPr>
        <w:pStyle w:val="NormalWeb"/>
        <w:spacing w:before="0" w:beforeAutospacing="0" w:after="0" w:afterAutospacing="0" w:line="360" w:lineRule="auto"/>
        <w:jc w:val="both"/>
        <w:divId w:val="1186020925"/>
      </w:pPr>
    </w:p>
    <w:p w14:paraId="59A59063" w14:textId="50802F5F" w:rsidR="00B764EB" w:rsidRPr="00FB661D" w:rsidRDefault="00000000" w:rsidP="00FB661D">
      <w:pPr>
        <w:pStyle w:val="NormalWeb"/>
        <w:spacing w:before="0" w:beforeAutospacing="0" w:after="0" w:afterAutospacing="0" w:line="360" w:lineRule="auto"/>
        <w:jc w:val="both"/>
        <w:divId w:val="1186020925"/>
      </w:pPr>
      <w:r w:rsidRPr="008812DF">
        <w:rPr>
          <w:b/>
          <w:bCs/>
        </w:rPr>
        <w:t>XVI.</w:t>
      </w:r>
      <w:r w:rsidRPr="00FB661D">
        <w:t xml:space="preserve"> Inmuebles suburbanos: Aquellos, con o sin construcciones, ubicados fuera de la zona urbanizada dentro del área que integra el polígono del límite suburbano y el límite de los polígonos urbanos señalado en el Plano de Valores de Terreno para el Municipio de León, Guanajuato.</w:t>
      </w:r>
    </w:p>
    <w:p w14:paraId="31FA196B" w14:textId="77777777" w:rsidR="008812DF" w:rsidRDefault="008812DF" w:rsidP="00FB661D">
      <w:pPr>
        <w:pStyle w:val="NormalWeb"/>
        <w:spacing w:before="0" w:beforeAutospacing="0" w:after="0" w:afterAutospacing="0" w:line="360" w:lineRule="auto"/>
        <w:jc w:val="both"/>
        <w:divId w:val="1186020925"/>
      </w:pPr>
    </w:p>
    <w:p w14:paraId="3FA10918" w14:textId="62E623D9" w:rsidR="00B764EB" w:rsidRPr="00FB661D" w:rsidRDefault="00000000" w:rsidP="00FB661D">
      <w:pPr>
        <w:pStyle w:val="NormalWeb"/>
        <w:spacing w:before="0" w:beforeAutospacing="0" w:after="0" w:afterAutospacing="0" w:line="360" w:lineRule="auto"/>
        <w:jc w:val="both"/>
        <w:divId w:val="1186020925"/>
      </w:pPr>
      <w:r w:rsidRPr="008812DF">
        <w:rPr>
          <w:b/>
          <w:bCs/>
        </w:rPr>
        <w:t>XVII.</w:t>
      </w:r>
      <w:r w:rsidRPr="00FB661D">
        <w:t xml:space="preserve"> Inmuebles rústicos: Aquellos, con o sin construcciones, ubicados fuera de los límites urbanos y suburbanos señalados en el Plano de Valores de Terreno para el Municipio de León, Guanajuato.</w:t>
      </w:r>
    </w:p>
    <w:p w14:paraId="46443B74" w14:textId="77777777" w:rsidR="008812DF" w:rsidRDefault="008812DF" w:rsidP="00FB661D">
      <w:pPr>
        <w:pStyle w:val="NormalWeb"/>
        <w:spacing w:before="0" w:beforeAutospacing="0" w:after="0" w:afterAutospacing="0" w:line="360" w:lineRule="auto"/>
        <w:jc w:val="both"/>
        <w:divId w:val="1186020925"/>
      </w:pPr>
    </w:p>
    <w:p w14:paraId="1FE6C379" w14:textId="62ADF2B0" w:rsidR="00B764EB" w:rsidRPr="00FB661D" w:rsidRDefault="00000000" w:rsidP="00FB661D">
      <w:pPr>
        <w:pStyle w:val="NormalWeb"/>
        <w:spacing w:before="0" w:beforeAutospacing="0" w:after="0" w:afterAutospacing="0" w:line="360" w:lineRule="auto"/>
        <w:jc w:val="both"/>
        <w:divId w:val="1186020925"/>
      </w:pPr>
      <w:r w:rsidRPr="008812DF">
        <w:rPr>
          <w:b/>
          <w:bCs/>
        </w:rPr>
        <w:t>XVIII.</w:t>
      </w:r>
      <w:r w:rsidRPr="00FB661D">
        <w:t xml:space="preserve"> Instructivo y manual técnico: La guía que contiene los lineamientos técnicos básicos para el diseño de obras hidráulicas de agua potable, alcantarillado sanitario, pluvial y reúso, con la finalidad de desarrollar infraestructura más eficiente y segura, </w:t>
      </w:r>
      <w:r w:rsidRPr="00FB661D">
        <w:lastRenderedPageBreak/>
        <w:t>cumpliendo las normas vigentes y requisitos específicos para la incorporación de usuarios a los servicios proporcionados por el Sistema de Agua Potable y Alcantarillado de León.</w:t>
      </w:r>
    </w:p>
    <w:p w14:paraId="03224493" w14:textId="77777777" w:rsidR="008812DF" w:rsidRDefault="008812DF" w:rsidP="00FB661D">
      <w:pPr>
        <w:pStyle w:val="NormalWeb"/>
        <w:spacing w:before="0" w:beforeAutospacing="0" w:after="0" w:afterAutospacing="0" w:line="360" w:lineRule="auto"/>
        <w:jc w:val="both"/>
        <w:divId w:val="1186020925"/>
      </w:pPr>
    </w:p>
    <w:p w14:paraId="72E5C60E" w14:textId="42A9B219" w:rsidR="00B764EB" w:rsidRPr="00FB661D" w:rsidRDefault="00000000" w:rsidP="00FB661D">
      <w:pPr>
        <w:pStyle w:val="NormalWeb"/>
        <w:spacing w:before="0" w:beforeAutospacing="0" w:after="0" w:afterAutospacing="0" w:line="360" w:lineRule="auto"/>
        <w:jc w:val="both"/>
        <w:divId w:val="1186020925"/>
      </w:pPr>
      <w:r w:rsidRPr="008812DF">
        <w:rPr>
          <w:b/>
          <w:bCs/>
        </w:rPr>
        <w:t>XIX.</w:t>
      </w:r>
      <w:r w:rsidRPr="00FB661D">
        <w:t xml:space="preserve"> Ley: La Ley de Hacienda para los Municipios del Estado de Guanajuato.</w:t>
      </w:r>
    </w:p>
    <w:p w14:paraId="1B446DC5" w14:textId="77777777" w:rsidR="008812DF" w:rsidRDefault="008812DF" w:rsidP="00FB661D">
      <w:pPr>
        <w:pStyle w:val="NormalWeb"/>
        <w:spacing w:before="0" w:beforeAutospacing="0" w:after="0" w:afterAutospacing="0" w:line="360" w:lineRule="auto"/>
        <w:jc w:val="both"/>
        <w:divId w:val="1186020925"/>
      </w:pPr>
    </w:p>
    <w:p w14:paraId="73EC03C4" w14:textId="54AD668F" w:rsidR="00B764EB" w:rsidRPr="00FB661D" w:rsidRDefault="00000000" w:rsidP="00FB661D">
      <w:pPr>
        <w:pStyle w:val="NormalWeb"/>
        <w:spacing w:before="0" w:beforeAutospacing="0" w:after="0" w:afterAutospacing="0" w:line="360" w:lineRule="auto"/>
        <w:jc w:val="both"/>
        <w:divId w:val="1186020925"/>
      </w:pPr>
      <w:r w:rsidRPr="008812DF">
        <w:rPr>
          <w:b/>
          <w:bCs/>
        </w:rPr>
        <w:t>XX.</w:t>
      </w:r>
      <w:r w:rsidRPr="00FB661D">
        <w:t xml:space="preserve"> Lote moda: El lote de terreno de características particulares en cuanto a superficie y configuración de su perímetro similar, que predomina dentro de una misma zona o tramo.</w:t>
      </w:r>
    </w:p>
    <w:p w14:paraId="00FEDFCA" w14:textId="77777777" w:rsidR="008812DF" w:rsidRDefault="008812DF" w:rsidP="00FB661D">
      <w:pPr>
        <w:pStyle w:val="NormalWeb"/>
        <w:spacing w:before="0" w:beforeAutospacing="0" w:after="0" w:afterAutospacing="0" w:line="360" w:lineRule="auto"/>
        <w:jc w:val="both"/>
        <w:divId w:val="1186020925"/>
      </w:pPr>
    </w:p>
    <w:p w14:paraId="2D7402F1" w14:textId="77777777" w:rsidR="008812DF" w:rsidRDefault="008812DF" w:rsidP="00FB661D">
      <w:pPr>
        <w:pStyle w:val="NormalWeb"/>
        <w:spacing w:before="0" w:beforeAutospacing="0" w:after="0" w:afterAutospacing="0" w:line="360" w:lineRule="auto"/>
        <w:jc w:val="both"/>
        <w:divId w:val="1186020925"/>
      </w:pPr>
    </w:p>
    <w:p w14:paraId="405959A2" w14:textId="4CDBF5DD" w:rsidR="00B764EB" w:rsidRPr="00FB661D" w:rsidRDefault="00000000" w:rsidP="00FB661D">
      <w:pPr>
        <w:pStyle w:val="NormalWeb"/>
        <w:spacing w:before="0" w:beforeAutospacing="0" w:after="0" w:afterAutospacing="0" w:line="360" w:lineRule="auto"/>
        <w:jc w:val="both"/>
        <w:divId w:val="1186020925"/>
      </w:pPr>
      <w:r w:rsidRPr="008812DF">
        <w:rPr>
          <w:b/>
          <w:bCs/>
        </w:rPr>
        <w:t>XXI.</w:t>
      </w:r>
      <w:r w:rsidRPr="00FB661D">
        <w:t xml:space="preserve"> Manual de incorporaciones: La guía que contiene los lineamientos administrativos, trámites y procedimientos que deben aplicarse para la incorporación de usuarios a los servicios proporcionados por el Sistema de Agua Potable y Alcantarillado de León.</w:t>
      </w:r>
    </w:p>
    <w:p w14:paraId="136FC2E4" w14:textId="77777777" w:rsidR="008812DF" w:rsidRDefault="008812DF" w:rsidP="00FB661D">
      <w:pPr>
        <w:pStyle w:val="NormalWeb"/>
        <w:spacing w:before="0" w:beforeAutospacing="0" w:after="0" w:afterAutospacing="0" w:line="360" w:lineRule="auto"/>
        <w:jc w:val="both"/>
        <w:divId w:val="1186020925"/>
      </w:pPr>
    </w:p>
    <w:p w14:paraId="3ED07731" w14:textId="56A1ACD1" w:rsidR="00B764EB" w:rsidRPr="00FB661D" w:rsidRDefault="00000000" w:rsidP="00FB661D">
      <w:pPr>
        <w:pStyle w:val="NormalWeb"/>
        <w:spacing w:before="0" w:beforeAutospacing="0" w:after="0" w:afterAutospacing="0" w:line="360" w:lineRule="auto"/>
        <w:jc w:val="both"/>
        <w:divId w:val="1186020925"/>
      </w:pPr>
      <w:r w:rsidRPr="008812DF">
        <w:rPr>
          <w:b/>
          <w:bCs/>
        </w:rPr>
        <w:t>XXII.</w:t>
      </w:r>
      <w:r w:rsidRPr="00FB661D">
        <w:t xml:space="preserve"> Ordenamiento: La Ley de Ingresos para el Municipio de León, Guanajuato, para el Ejercicio Fiscal del año 2025.</w:t>
      </w:r>
    </w:p>
    <w:p w14:paraId="7628B62E" w14:textId="77777777" w:rsidR="008812DF" w:rsidRDefault="008812DF" w:rsidP="00FB661D">
      <w:pPr>
        <w:pStyle w:val="NormalWeb"/>
        <w:spacing w:before="0" w:beforeAutospacing="0" w:after="0" w:afterAutospacing="0" w:line="360" w:lineRule="auto"/>
        <w:jc w:val="both"/>
        <w:divId w:val="1186020925"/>
      </w:pPr>
    </w:p>
    <w:p w14:paraId="5E795662" w14:textId="41946D0F" w:rsidR="00B764EB" w:rsidRPr="00FB661D" w:rsidRDefault="00000000" w:rsidP="00FB661D">
      <w:pPr>
        <w:pStyle w:val="NormalWeb"/>
        <w:spacing w:before="0" w:beforeAutospacing="0" w:after="0" w:afterAutospacing="0" w:line="360" w:lineRule="auto"/>
        <w:jc w:val="both"/>
        <w:divId w:val="1186020925"/>
      </w:pPr>
      <w:r w:rsidRPr="008812DF">
        <w:rPr>
          <w:b/>
          <w:bCs/>
        </w:rPr>
        <w:t>XXIII.</w:t>
      </w:r>
      <w:r w:rsidRPr="00FB661D">
        <w:t xml:space="preserve"> Osario: El lugar destinado para depositar huesos humanos.</w:t>
      </w:r>
    </w:p>
    <w:p w14:paraId="04ECAD72" w14:textId="77777777" w:rsidR="008812DF" w:rsidRDefault="008812DF" w:rsidP="00FB661D">
      <w:pPr>
        <w:pStyle w:val="NormalWeb"/>
        <w:spacing w:before="0" w:beforeAutospacing="0" w:after="0" w:afterAutospacing="0" w:line="360" w:lineRule="auto"/>
        <w:jc w:val="both"/>
        <w:divId w:val="1186020925"/>
      </w:pPr>
    </w:p>
    <w:p w14:paraId="6FF3E7A8" w14:textId="12E20BD5" w:rsidR="00B764EB" w:rsidRPr="00FB661D" w:rsidRDefault="00000000" w:rsidP="00FB661D">
      <w:pPr>
        <w:pStyle w:val="NormalWeb"/>
        <w:spacing w:before="0" w:beforeAutospacing="0" w:after="0" w:afterAutospacing="0" w:line="360" w:lineRule="auto"/>
        <w:jc w:val="both"/>
        <w:divId w:val="1186020925"/>
      </w:pPr>
      <w:r w:rsidRPr="008812DF">
        <w:rPr>
          <w:b/>
          <w:bCs/>
        </w:rPr>
        <w:t>XXIV.</w:t>
      </w:r>
      <w:r w:rsidRPr="00FB661D">
        <w:t xml:space="preserve"> Peritos valuadores inmobiliarios: Las personas físicas registradas como peritos ante la Tesorería Municipal y los peritos propios de la Tesorería, para la práctica de avalúos urbanos, suburbanos y rústicos dentro del Municipio.</w:t>
      </w:r>
    </w:p>
    <w:p w14:paraId="0AC23616" w14:textId="77777777" w:rsidR="008812DF" w:rsidRDefault="008812DF" w:rsidP="00FB661D">
      <w:pPr>
        <w:pStyle w:val="NormalWeb"/>
        <w:spacing w:before="0" w:beforeAutospacing="0" w:after="0" w:afterAutospacing="0" w:line="360" w:lineRule="auto"/>
        <w:jc w:val="both"/>
        <w:divId w:val="1186020925"/>
      </w:pPr>
    </w:p>
    <w:p w14:paraId="7B0B141C" w14:textId="06C69156" w:rsidR="00B764EB" w:rsidRPr="00FB661D" w:rsidRDefault="00000000" w:rsidP="00FB661D">
      <w:pPr>
        <w:pStyle w:val="NormalWeb"/>
        <w:spacing w:before="0" w:beforeAutospacing="0" w:after="0" w:afterAutospacing="0" w:line="360" w:lineRule="auto"/>
        <w:jc w:val="both"/>
        <w:divId w:val="1186020925"/>
      </w:pPr>
      <w:r w:rsidRPr="008812DF">
        <w:rPr>
          <w:b/>
          <w:bCs/>
        </w:rPr>
        <w:t>XXV.</w:t>
      </w:r>
      <w:r w:rsidRPr="00FB661D">
        <w:t xml:space="preserve"> Programa de Regulación Ecológica (</w:t>
      </w:r>
      <w:proofErr w:type="spellStart"/>
      <w:r w:rsidRPr="00FB661D">
        <w:t>PRECO</w:t>
      </w:r>
      <w:proofErr w:type="spellEnd"/>
      <w:r w:rsidRPr="00FB661D">
        <w:rPr>
          <w:b/>
          <w:bCs/>
        </w:rPr>
        <w:t>)</w:t>
      </w:r>
      <w:r w:rsidRPr="00FB661D">
        <w:t xml:space="preserve">: El instrumento de política ambiental creado por parte del Sistema de Agua Potable y Alcantarillado de León y cuyo objetivo es regular las descargas no domésticas, a través de acciones de colaboración y orientación con los sectores industriales, comerciales y de servicios que descargan aguas residuales en los sistemas de drenaje y alcantarillado público, </w:t>
      </w:r>
      <w:r w:rsidRPr="00FB661D">
        <w:lastRenderedPageBreak/>
        <w:t>así como incentivar y promover el compromiso y la responsabilidad social en el cuidado del agua y el medio ambiente.</w:t>
      </w:r>
    </w:p>
    <w:p w14:paraId="6C93483D" w14:textId="77777777" w:rsidR="008812DF" w:rsidRDefault="008812DF" w:rsidP="00FB661D">
      <w:pPr>
        <w:pStyle w:val="NormalWeb"/>
        <w:spacing w:before="0" w:beforeAutospacing="0" w:after="0" w:afterAutospacing="0" w:line="360" w:lineRule="auto"/>
        <w:jc w:val="both"/>
        <w:divId w:val="1186020925"/>
      </w:pPr>
    </w:p>
    <w:p w14:paraId="730F6E94" w14:textId="57A1930D" w:rsidR="00B764EB" w:rsidRPr="00FB661D" w:rsidRDefault="00000000" w:rsidP="00FB661D">
      <w:pPr>
        <w:pStyle w:val="NormalWeb"/>
        <w:spacing w:before="0" w:beforeAutospacing="0" w:after="0" w:afterAutospacing="0" w:line="360" w:lineRule="auto"/>
        <w:jc w:val="both"/>
        <w:divId w:val="1186020925"/>
      </w:pPr>
      <w:r w:rsidRPr="008812DF">
        <w:rPr>
          <w:b/>
          <w:bCs/>
        </w:rPr>
        <w:t>XXVI.</w:t>
      </w:r>
      <w:r w:rsidRPr="00FB661D">
        <w:t xml:space="preserve"> </w:t>
      </w:r>
      <w:proofErr w:type="spellStart"/>
      <w:r w:rsidRPr="00FB661D">
        <w:t>RTE</w:t>
      </w:r>
      <w:proofErr w:type="spellEnd"/>
      <w:r w:rsidRPr="00FB661D">
        <w:t xml:space="preserve">: </w:t>
      </w:r>
      <w:proofErr w:type="spellStart"/>
      <w:r w:rsidRPr="00FB661D">
        <w:t>Recurtido</w:t>
      </w:r>
      <w:proofErr w:type="spellEnd"/>
      <w:r w:rsidRPr="00FB661D">
        <w:t>, Teñido y Engrase.</w:t>
      </w:r>
    </w:p>
    <w:p w14:paraId="6ED382E8" w14:textId="77777777" w:rsidR="008812DF" w:rsidRDefault="008812DF" w:rsidP="00FB661D">
      <w:pPr>
        <w:pStyle w:val="NormalWeb"/>
        <w:spacing w:before="0" w:beforeAutospacing="0" w:after="0" w:afterAutospacing="0" w:line="360" w:lineRule="auto"/>
        <w:jc w:val="both"/>
        <w:divId w:val="1186020925"/>
      </w:pPr>
    </w:p>
    <w:p w14:paraId="32122013" w14:textId="6947494A" w:rsidR="00B764EB" w:rsidRPr="00FB661D" w:rsidRDefault="00000000" w:rsidP="00FB661D">
      <w:pPr>
        <w:pStyle w:val="NormalWeb"/>
        <w:spacing w:before="0" w:beforeAutospacing="0" w:after="0" w:afterAutospacing="0" w:line="360" w:lineRule="auto"/>
        <w:jc w:val="both"/>
        <w:divId w:val="1186020925"/>
      </w:pPr>
      <w:r w:rsidRPr="008812DF">
        <w:rPr>
          <w:b/>
          <w:bCs/>
        </w:rPr>
        <w:t>XXVII.</w:t>
      </w:r>
      <w:r w:rsidRPr="00FB661D">
        <w:t xml:space="preserve"> SAPAL: El Sistema de Agua Potable y Alcantarillado de León.</w:t>
      </w:r>
    </w:p>
    <w:p w14:paraId="3A355D09" w14:textId="77777777" w:rsidR="008812DF" w:rsidRDefault="008812DF" w:rsidP="00FB661D">
      <w:pPr>
        <w:pStyle w:val="NormalWeb"/>
        <w:spacing w:before="0" w:beforeAutospacing="0" w:after="0" w:afterAutospacing="0" w:line="360" w:lineRule="auto"/>
        <w:jc w:val="both"/>
        <w:divId w:val="1186020925"/>
      </w:pPr>
    </w:p>
    <w:p w14:paraId="7C653990" w14:textId="4351F51E" w:rsidR="00B764EB" w:rsidRPr="00FB661D" w:rsidRDefault="00000000" w:rsidP="00FB661D">
      <w:pPr>
        <w:pStyle w:val="NormalWeb"/>
        <w:spacing w:before="0" w:beforeAutospacing="0" w:after="0" w:afterAutospacing="0" w:line="360" w:lineRule="auto"/>
        <w:jc w:val="both"/>
        <w:divId w:val="1186020925"/>
      </w:pPr>
      <w:r w:rsidRPr="008812DF">
        <w:rPr>
          <w:b/>
          <w:bCs/>
        </w:rPr>
        <w:t>XXVIII.</w:t>
      </w:r>
      <w:r w:rsidRPr="00FB661D">
        <w:t xml:space="preserve"> Tipo de construcción: La clasificación de las construcciones, considerando los materiales con los que fueron edificadas.</w:t>
      </w:r>
    </w:p>
    <w:p w14:paraId="0615BE76" w14:textId="77777777" w:rsidR="008812DF" w:rsidRDefault="008812DF" w:rsidP="00FB661D">
      <w:pPr>
        <w:pStyle w:val="NormalWeb"/>
        <w:spacing w:before="0" w:beforeAutospacing="0" w:after="0" w:afterAutospacing="0" w:line="360" w:lineRule="auto"/>
        <w:jc w:val="both"/>
        <w:divId w:val="1186020925"/>
      </w:pPr>
    </w:p>
    <w:p w14:paraId="525E4026" w14:textId="13DF194D" w:rsidR="00B764EB" w:rsidRPr="00FB661D" w:rsidRDefault="00000000" w:rsidP="00FB661D">
      <w:pPr>
        <w:pStyle w:val="NormalWeb"/>
        <w:spacing w:before="0" w:beforeAutospacing="0" w:after="0" w:afterAutospacing="0" w:line="360" w:lineRule="auto"/>
        <w:jc w:val="both"/>
        <w:divId w:val="1186020925"/>
      </w:pPr>
      <w:r w:rsidRPr="008812DF">
        <w:rPr>
          <w:b/>
          <w:bCs/>
        </w:rPr>
        <w:t>XXIX.</w:t>
      </w:r>
      <w:r w:rsidR="008812DF">
        <w:t xml:space="preserve"> </w:t>
      </w:r>
      <w:r w:rsidRPr="00FB661D">
        <w:t>Uso doméstico: La utilización del agua que se hace en los predios dedicados exclusivamente a casa habitación, incluyendo el servicio de saneamiento.</w:t>
      </w:r>
    </w:p>
    <w:p w14:paraId="0EC2A13D" w14:textId="77777777" w:rsidR="008812DF" w:rsidRDefault="008812DF" w:rsidP="00FB661D">
      <w:pPr>
        <w:pStyle w:val="NormalWeb"/>
        <w:spacing w:before="0" w:beforeAutospacing="0" w:after="0" w:afterAutospacing="0" w:line="360" w:lineRule="auto"/>
        <w:jc w:val="both"/>
        <w:divId w:val="1186020925"/>
      </w:pPr>
    </w:p>
    <w:p w14:paraId="04CFCEF2" w14:textId="0B386D38" w:rsidR="00B764EB" w:rsidRPr="00FB661D" w:rsidRDefault="00000000" w:rsidP="00FB661D">
      <w:pPr>
        <w:pStyle w:val="NormalWeb"/>
        <w:spacing w:before="0" w:beforeAutospacing="0" w:after="0" w:afterAutospacing="0" w:line="360" w:lineRule="auto"/>
        <w:jc w:val="both"/>
        <w:divId w:val="1186020925"/>
      </w:pPr>
      <w:r w:rsidRPr="008812DF">
        <w:rPr>
          <w:b/>
          <w:bCs/>
        </w:rPr>
        <w:t xml:space="preserve">XXX. </w:t>
      </w:r>
      <w:r w:rsidRPr="00FB661D">
        <w:t>Valor de zona: El costo por metro cuadrado de terreno de un predio inmerso en una determinada colonia identificada por un sector y subsector y que no tiene incidencia con un valor de tramo.</w:t>
      </w:r>
    </w:p>
    <w:p w14:paraId="16B46280" w14:textId="77777777" w:rsidR="008812DF" w:rsidRDefault="008812DF" w:rsidP="00FB661D">
      <w:pPr>
        <w:pStyle w:val="NormalWeb"/>
        <w:spacing w:before="0" w:beforeAutospacing="0" w:after="0" w:afterAutospacing="0" w:line="360" w:lineRule="auto"/>
        <w:jc w:val="both"/>
        <w:divId w:val="1186020925"/>
      </w:pPr>
    </w:p>
    <w:p w14:paraId="3342C4ED" w14:textId="5BB054DC" w:rsidR="00B764EB" w:rsidRPr="00FB661D" w:rsidRDefault="00000000" w:rsidP="00FB661D">
      <w:pPr>
        <w:pStyle w:val="NormalWeb"/>
        <w:spacing w:before="0" w:beforeAutospacing="0" w:after="0" w:afterAutospacing="0" w:line="360" w:lineRule="auto"/>
        <w:jc w:val="both"/>
        <w:divId w:val="1186020925"/>
      </w:pPr>
      <w:r w:rsidRPr="008812DF">
        <w:rPr>
          <w:b/>
          <w:bCs/>
        </w:rPr>
        <w:t>XXXI.</w:t>
      </w:r>
      <w:r w:rsidRPr="00FB661D">
        <w:t xml:space="preserve"> Vida útil remanente: La vida útil restante de una construcción.</w:t>
      </w:r>
    </w:p>
    <w:p w14:paraId="52FC2B64" w14:textId="77777777" w:rsidR="008812DF" w:rsidRDefault="008812DF" w:rsidP="00FB661D">
      <w:pPr>
        <w:pStyle w:val="NormalWeb"/>
        <w:spacing w:before="0" w:beforeAutospacing="0" w:after="0" w:afterAutospacing="0" w:line="360" w:lineRule="auto"/>
        <w:jc w:val="both"/>
        <w:divId w:val="1186020925"/>
      </w:pPr>
    </w:p>
    <w:p w14:paraId="2389759E" w14:textId="21339587" w:rsidR="00B764EB" w:rsidRPr="00FB661D" w:rsidRDefault="00000000" w:rsidP="00FB661D">
      <w:pPr>
        <w:pStyle w:val="NormalWeb"/>
        <w:spacing w:before="0" w:beforeAutospacing="0" w:after="0" w:afterAutospacing="0" w:line="360" w:lineRule="auto"/>
        <w:jc w:val="both"/>
        <w:divId w:val="1186020925"/>
      </w:pPr>
      <w:r w:rsidRPr="008812DF">
        <w:rPr>
          <w:b/>
          <w:bCs/>
        </w:rPr>
        <w:t>XXXII.</w:t>
      </w:r>
      <w:r w:rsidRPr="00FB661D">
        <w:t xml:space="preserve"> Valor de tramo: El costo por metro cuadrado de terreno, colindante con una vialidad de características urbanas superiores a la calle moda; estando comprendido el tramo siempre entre dos vialidades. Para aplicar este costo en el avalúo catastral, deberá ser superior al de valor de zona, en caso contrario, se aplicará el valor de zona.</w:t>
      </w:r>
    </w:p>
    <w:p w14:paraId="00BECCA1" w14:textId="77777777" w:rsidR="008812DF" w:rsidRDefault="008812DF" w:rsidP="00FB661D">
      <w:pPr>
        <w:pStyle w:val="NormalWeb"/>
        <w:spacing w:before="0" w:beforeAutospacing="0" w:after="0" w:afterAutospacing="0" w:line="360" w:lineRule="auto"/>
        <w:jc w:val="both"/>
        <w:divId w:val="1186020925"/>
      </w:pPr>
    </w:p>
    <w:p w14:paraId="6B71E6BE" w14:textId="2F1982E1" w:rsidR="00B764EB" w:rsidRPr="00FB661D" w:rsidRDefault="00000000" w:rsidP="00FB661D">
      <w:pPr>
        <w:pStyle w:val="NormalWeb"/>
        <w:spacing w:before="0" w:beforeAutospacing="0" w:after="0" w:afterAutospacing="0" w:line="360" w:lineRule="auto"/>
        <w:jc w:val="both"/>
        <w:divId w:val="1186020925"/>
      </w:pPr>
      <w:r w:rsidRPr="008812DF">
        <w:rPr>
          <w:b/>
          <w:bCs/>
        </w:rPr>
        <w:t>XXXIII.</w:t>
      </w:r>
      <w:r w:rsidRPr="00FB661D">
        <w:t xml:space="preserve"> Vivienda de tipo popular y económica: Las viviendas o unidades privativas cuyo precio de venta no exceda del valor que resulte de multiplicar por once veces la Unidad de Medida y Actualización diaria, elevada al año.</w:t>
      </w:r>
    </w:p>
    <w:p w14:paraId="1734728D" w14:textId="77777777" w:rsidR="008812DF" w:rsidRDefault="008812DF" w:rsidP="00FB661D">
      <w:pPr>
        <w:pStyle w:val="NormalWeb"/>
        <w:spacing w:before="0" w:beforeAutospacing="0" w:after="0" w:afterAutospacing="0" w:line="360" w:lineRule="auto"/>
        <w:jc w:val="both"/>
        <w:divId w:val="1186020925"/>
      </w:pPr>
    </w:p>
    <w:p w14:paraId="0BADF7A5" w14:textId="32BCFCA1" w:rsidR="00B764EB" w:rsidRPr="00FB661D" w:rsidRDefault="00000000" w:rsidP="00FB661D">
      <w:pPr>
        <w:pStyle w:val="NormalWeb"/>
        <w:spacing w:before="0" w:beforeAutospacing="0" w:after="0" w:afterAutospacing="0" w:line="360" w:lineRule="auto"/>
        <w:jc w:val="both"/>
        <w:divId w:val="1186020925"/>
      </w:pPr>
      <w:r w:rsidRPr="008812DF">
        <w:rPr>
          <w:b/>
          <w:bCs/>
        </w:rPr>
        <w:lastRenderedPageBreak/>
        <w:t>XXXIV.</w:t>
      </w:r>
      <w:r w:rsidRPr="00FB661D">
        <w:t xml:space="preserve"> Vivienda de tipo interés social: Las viviendas o unidades privativas cuyo precio de venta no exceda del valor que resulte de multiplicar por veinticinco veces la Unidad de Medida y Actualización Diaria, elevada al año.</w:t>
      </w:r>
    </w:p>
    <w:p w14:paraId="7B0611D6" w14:textId="77777777" w:rsidR="008812DF" w:rsidRDefault="008812DF" w:rsidP="00FB661D">
      <w:pPr>
        <w:pStyle w:val="NormalWeb"/>
        <w:spacing w:before="0" w:beforeAutospacing="0" w:after="0" w:afterAutospacing="0" w:line="360" w:lineRule="auto"/>
        <w:jc w:val="both"/>
        <w:divId w:val="1186020925"/>
      </w:pPr>
    </w:p>
    <w:p w14:paraId="2C0228B8" w14:textId="521B43D5" w:rsidR="00B764EB" w:rsidRPr="00FB661D" w:rsidRDefault="00000000" w:rsidP="00FB661D">
      <w:pPr>
        <w:pStyle w:val="NormalWeb"/>
        <w:spacing w:before="0" w:beforeAutospacing="0" w:after="0" w:afterAutospacing="0" w:line="360" w:lineRule="auto"/>
        <w:jc w:val="both"/>
        <w:divId w:val="1186020925"/>
      </w:pPr>
      <w:r w:rsidRPr="008812DF">
        <w:rPr>
          <w:b/>
          <w:bCs/>
        </w:rPr>
        <w:t>XXXV.</w:t>
      </w:r>
      <w:r w:rsidRPr="00FB661D">
        <w:t xml:space="preserve"> Vivienda Residencial y Campestre: La conformada por lotes, viviendas o unidades cuyo precio de venta, al término de su edificación, exceda el valor que resulte de multiplicar por veinticinco veces la Unidad de Medida y Actualización Diaria, elevada al año.</w:t>
      </w:r>
    </w:p>
    <w:p w14:paraId="6D273312" w14:textId="77777777" w:rsidR="008812DF" w:rsidRDefault="008812DF" w:rsidP="00FB661D">
      <w:pPr>
        <w:pStyle w:val="NormalWeb"/>
        <w:spacing w:before="0" w:beforeAutospacing="0" w:after="0" w:afterAutospacing="0" w:line="360" w:lineRule="auto"/>
        <w:jc w:val="both"/>
        <w:divId w:val="1186020925"/>
        <w:rPr>
          <w:rStyle w:val="Textoennegrita"/>
        </w:rPr>
      </w:pPr>
    </w:p>
    <w:p w14:paraId="69E0E206" w14:textId="32E743F7" w:rsidR="00B764EB" w:rsidRPr="00FB661D" w:rsidRDefault="00000000" w:rsidP="00FB661D">
      <w:pPr>
        <w:pStyle w:val="NormalWeb"/>
        <w:spacing w:before="0" w:beforeAutospacing="0" w:after="0" w:afterAutospacing="0" w:line="360" w:lineRule="auto"/>
        <w:jc w:val="both"/>
        <w:divId w:val="1186020925"/>
      </w:pPr>
      <w:r w:rsidRPr="00FB661D">
        <w:rPr>
          <w:rStyle w:val="Textoennegrita"/>
        </w:rPr>
        <w:t>Artículo 3.</w:t>
      </w:r>
      <w:r w:rsidRPr="00FB661D">
        <w:t> Los ingresos que se recauden por concepto de contribuciones, así como los provenientes de otros conceptos, se destinarán a sufragar los gastos públicos establecidos y autorizados en el presupuesto de egresos municipal, así como en lo dispuesto en los convenios de coordinación y en las leyes en que se fundamenten.</w:t>
      </w:r>
    </w:p>
    <w:p w14:paraId="0368CE24" w14:textId="77777777" w:rsidR="008812DF" w:rsidRDefault="008812DF" w:rsidP="00FB661D">
      <w:pPr>
        <w:spacing w:line="360" w:lineRule="auto"/>
        <w:jc w:val="both"/>
        <w:divId w:val="1112632595"/>
        <w:rPr>
          <w:rFonts w:ascii="Arial" w:eastAsia="Times New Roman" w:hAnsi="Arial" w:cs="Arial"/>
          <w:b/>
          <w:bCs/>
        </w:rPr>
      </w:pPr>
    </w:p>
    <w:p w14:paraId="611FFE2F" w14:textId="77777777" w:rsidR="008812DF" w:rsidRDefault="008812DF" w:rsidP="00FB661D">
      <w:pPr>
        <w:spacing w:line="360" w:lineRule="auto"/>
        <w:jc w:val="both"/>
        <w:divId w:val="1112632595"/>
        <w:rPr>
          <w:rFonts w:ascii="Arial" w:eastAsia="Times New Roman" w:hAnsi="Arial" w:cs="Arial"/>
          <w:b/>
          <w:bCs/>
        </w:rPr>
      </w:pPr>
    </w:p>
    <w:p w14:paraId="0E60A22D" w14:textId="77777777" w:rsidR="00833602" w:rsidRDefault="00000000" w:rsidP="008812DF">
      <w:pPr>
        <w:spacing w:line="360" w:lineRule="auto"/>
        <w:jc w:val="center"/>
        <w:divId w:val="1112632595"/>
        <w:rPr>
          <w:rFonts w:ascii="Arial" w:eastAsia="Times New Roman" w:hAnsi="Arial" w:cs="Arial"/>
          <w:b/>
          <w:bCs/>
        </w:rPr>
      </w:pPr>
      <w:r w:rsidRPr="00FB661D">
        <w:rPr>
          <w:rFonts w:ascii="Arial" w:eastAsia="Times New Roman" w:hAnsi="Arial" w:cs="Arial"/>
          <w:b/>
          <w:bCs/>
        </w:rPr>
        <w:t>CAPÍTULO SEGUNDO</w:t>
      </w:r>
    </w:p>
    <w:p w14:paraId="734BEF72" w14:textId="6C6C3600" w:rsidR="00B764EB" w:rsidRPr="00FB661D" w:rsidRDefault="00000000" w:rsidP="008812DF">
      <w:pPr>
        <w:spacing w:line="360" w:lineRule="auto"/>
        <w:jc w:val="center"/>
        <w:divId w:val="1112632595"/>
        <w:rPr>
          <w:rFonts w:ascii="Arial" w:eastAsia="Times New Roman" w:hAnsi="Arial" w:cs="Arial"/>
        </w:rPr>
      </w:pPr>
      <w:r w:rsidRPr="00FB661D">
        <w:rPr>
          <w:rFonts w:ascii="Arial" w:eastAsia="Times New Roman" w:hAnsi="Arial" w:cs="Arial"/>
          <w:b/>
          <w:bCs/>
        </w:rPr>
        <w:t xml:space="preserve"> CONCEPTOS DE INGRESOS</w:t>
      </w:r>
    </w:p>
    <w:p w14:paraId="432DDE80" w14:textId="77777777" w:rsidR="00B764EB" w:rsidRPr="00FB661D" w:rsidRDefault="00B764EB" w:rsidP="00FB661D">
      <w:pPr>
        <w:spacing w:line="360" w:lineRule="auto"/>
        <w:jc w:val="both"/>
        <w:divId w:val="2030910815"/>
        <w:rPr>
          <w:rFonts w:ascii="Arial" w:eastAsia="Times New Roman" w:hAnsi="Arial" w:cs="Arial"/>
        </w:rPr>
      </w:pPr>
    </w:p>
    <w:p w14:paraId="51BDB887" w14:textId="77777777" w:rsidR="00B764EB" w:rsidRPr="00FB661D" w:rsidRDefault="00000000" w:rsidP="00FB661D">
      <w:pPr>
        <w:pStyle w:val="NormalWeb"/>
        <w:spacing w:before="0" w:beforeAutospacing="0" w:after="0" w:afterAutospacing="0" w:line="360" w:lineRule="auto"/>
        <w:jc w:val="both"/>
        <w:divId w:val="593126637"/>
      </w:pPr>
      <w:r w:rsidRPr="00FB661D">
        <w:rPr>
          <w:rStyle w:val="Textoennegrita"/>
        </w:rPr>
        <w:t>Artículo 4.</w:t>
      </w:r>
      <w:r w:rsidRPr="00FB661D">
        <w:t> La hacienda pública del municipio de León, Guanajuato, percibirá los ingresos ordinarios y extraordinarios, de conformidad con lo dispuesto en este Ordenamiento y en la Ley.</w:t>
      </w:r>
    </w:p>
    <w:p w14:paraId="4C8C2F23" w14:textId="77777777" w:rsidR="008812DF" w:rsidRDefault="008812DF" w:rsidP="00FB661D">
      <w:pPr>
        <w:spacing w:line="360" w:lineRule="auto"/>
        <w:jc w:val="both"/>
        <w:divId w:val="1856771431"/>
        <w:rPr>
          <w:rFonts w:ascii="Arial" w:eastAsia="Times New Roman" w:hAnsi="Arial" w:cs="Arial"/>
          <w:b/>
          <w:bCs/>
        </w:rPr>
      </w:pPr>
    </w:p>
    <w:p w14:paraId="55DD13E8" w14:textId="77777777" w:rsidR="00833602" w:rsidRDefault="00000000" w:rsidP="008812DF">
      <w:pPr>
        <w:spacing w:line="360" w:lineRule="auto"/>
        <w:jc w:val="center"/>
        <w:divId w:val="1856771431"/>
        <w:rPr>
          <w:rFonts w:ascii="Arial" w:eastAsia="Times New Roman" w:hAnsi="Arial" w:cs="Arial"/>
          <w:b/>
          <w:bCs/>
        </w:rPr>
      </w:pPr>
      <w:r w:rsidRPr="00FB661D">
        <w:rPr>
          <w:rFonts w:ascii="Arial" w:eastAsia="Times New Roman" w:hAnsi="Arial" w:cs="Arial"/>
          <w:b/>
          <w:bCs/>
        </w:rPr>
        <w:t>CAPÍTULO TERCERO</w:t>
      </w:r>
    </w:p>
    <w:p w14:paraId="765CFFB0" w14:textId="2C3A5BB6" w:rsidR="00B764EB" w:rsidRPr="00FB661D" w:rsidRDefault="00000000" w:rsidP="008812DF">
      <w:pPr>
        <w:spacing w:line="360" w:lineRule="auto"/>
        <w:jc w:val="center"/>
        <w:divId w:val="1856771431"/>
        <w:rPr>
          <w:rFonts w:ascii="Arial" w:eastAsia="Times New Roman" w:hAnsi="Arial" w:cs="Arial"/>
        </w:rPr>
      </w:pPr>
      <w:r w:rsidRPr="00FB661D">
        <w:rPr>
          <w:rFonts w:ascii="Arial" w:eastAsia="Times New Roman" w:hAnsi="Arial" w:cs="Arial"/>
          <w:b/>
          <w:bCs/>
        </w:rPr>
        <w:t xml:space="preserve"> IMPUESTOS</w:t>
      </w:r>
    </w:p>
    <w:p w14:paraId="68C9EB4F" w14:textId="77777777" w:rsidR="00B764EB" w:rsidRPr="00FB661D" w:rsidRDefault="00B764EB" w:rsidP="00FB661D">
      <w:pPr>
        <w:spacing w:line="360" w:lineRule="auto"/>
        <w:jc w:val="both"/>
        <w:divId w:val="2030910815"/>
        <w:rPr>
          <w:rFonts w:ascii="Arial" w:eastAsia="Times New Roman" w:hAnsi="Arial" w:cs="Arial"/>
        </w:rPr>
      </w:pPr>
    </w:p>
    <w:p w14:paraId="255536F4" w14:textId="77777777"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SECCIÓN PRIMERA</w:t>
      </w:r>
      <w:r w:rsidRPr="00FB661D">
        <w:rPr>
          <w:rFonts w:ascii="Arial" w:eastAsia="Times New Roman" w:hAnsi="Arial" w:cs="Arial"/>
          <w:b/>
          <w:bCs/>
        </w:rPr>
        <w:br/>
      </w:r>
      <w:r w:rsidRPr="00FB661D">
        <w:rPr>
          <w:rStyle w:val="Textoennegrita"/>
          <w:rFonts w:ascii="Arial" w:eastAsia="Times New Roman" w:hAnsi="Arial" w:cs="Arial"/>
        </w:rPr>
        <w:t>IMPUESTO PREDIAL</w:t>
      </w:r>
    </w:p>
    <w:p w14:paraId="4CFF961E" w14:textId="77777777" w:rsidR="008812DF" w:rsidRDefault="008812DF" w:rsidP="00FB661D">
      <w:pPr>
        <w:pStyle w:val="NormalWeb"/>
        <w:spacing w:before="0" w:beforeAutospacing="0" w:after="0" w:afterAutospacing="0" w:line="360" w:lineRule="auto"/>
        <w:jc w:val="both"/>
        <w:divId w:val="2077588169"/>
        <w:rPr>
          <w:rStyle w:val="Textoennegrita"/>
        </w:rPr>
      </w:pPr>
    </w:p>
    <w:p w14:paraId="5129EEC7" w14:textId="38F93F56" w:rsidR="00B764EB" w:rsidRPr="00FB661D" w:rsidRDefault="00000000" w:rsidP="00FB661D">
      <w:pPr>
        <w:pStyle w:val="NormalWeb"/>
        <w:spacing w:before="0" w:beforeAutospacing="0" w:after="0" w:afterAutospacing="0" w:line="360" w:lineRule="auto"/>
        <w:jc w:val="both"/>
        <w:divId w:val="2077588169"/>
      </w:pPr>
      <w:r w:rsidRPr="00FB661D">
        <w:rPr>
          <w:rStyle w:val="Textoennegrita"/>
        </w:rPr>
        <w:t>Artículo 5.</w:t>
      </w:r>
      <w:r w:rsidRPr="00FB661D">
        <w:t> El impuesto predial se causará atendiendo a los lineamientos establecidos en las disposiciones de la Ley en relación a este impuesto, mismo que se determinará y liquidará anualmente conforme a lo siguiente:</w:t>
      </w:r>
    </w:p>
    <w:p w14:paraId="11CEBAE8" w14:textId="77777777" w:rsidR="008812DF" w:rsidRDefault="008812DF" w:rsidP="00FB661D">
      <w:pPr>
        <w:pStyle w:val="NormalWeb"/>
        <w:spacing w:before="0" w:beforeAutospacing="0" w:after="0" w:afterAutospacing="0" w:line="360" w:lineRule="auto"/>
        <w:jc w:val="both"/>
        <w:divId w:val="2077588169"/>
        <w:rPr>
          <w:b/>
          <w:bCs/>
        </w:rPr>
      </w:pPr>
    </w:p>
    <w:p w14:paraId="50BA34B7" w14:textId="042EC881" w:rsidR="00B764EB" w:rsidRDefault="00000000" w:rsidP="00FB661D">
      <w:pPr>
        <w:pStyle w:val="NormalWeb"/>
        <w:spacing w:before="0" w:beforeAutospacing="0" w:after="0" w:afterAutospacing="0" w:line="360" w:lineRule="auto"/>
        <w:jc w:val="both"/>
        <w:divId w:val="2077588169"/>
      </w:pPr>
      <w:r w:rsidRPr="00FB661D">
        <w:rPr>
          <w:b/>
          <w:bCs/>
        </w:rPr>
        <w:t>I. </w:t>
      </w:r>
      <w:r w:rsidRPr="00FB661D">
        <w:t xml:space="preserve">     Los inmuebles cuyo valor se determinó o modificó a partir del 1 de enero de 2020 y hasta el 31 de diciembre de 2024 y a los que se les determine o modifique a partir de la entrada en vigor del presente Ordenamiento:</w:t>
      </w:r>
    </w:p>
    <w:p w14:paraId="69FE8EC4" w14:textId="77777777" w:rsidR="008812DF" w:rsidRPr="00FB661D" w:rsidRDefault="008812DF" w:rsidP="00FB661D">
      <w:pPr>
        <w:pStyle w:val="NormalWeb"/>
        <w:spacing w:before="0" w:beforeAutospacing="0" w:after="0" w:afterAutospacing="0" w:line="360" w:lineRule="auto"/>
        <w:jc w:val="both"/>
        <w:divId w:val="2077588169"/>
      </w:pPr>
    </w:p>
    <w:p w14:paraId="128523F4" w14:textId="77777777" w:rsidR="00B764EB" w:rsidRPr="00FB661D" w:rsidRDefault="00000000" w:rsidP="00FB661D">
      <w:pPr>
        <w:pStyle w:val="NormalWeb"/>
        <w:spacing w:before="0" w:beforeAutospacing="0" w:after="0" w:afterAutospacing="0" w:line="360" w:lineRule="auto"/>
        <w:jc w:val="both"/>
        <w:divId w:val="2077588169"/>
      </w:pPr>
      <w:r w:rsidRPr="00FB661D">
        <w:t xml:space="preserve">          </w:t>
      </w:r>
      <w:r w:rsidRPr="00FB661D">
        <w:rPr>
          <w:b/>
          <w:bCs/>
        </w:rPr>
        <w:t>a)   </w:t>
      </w:r>
      <w:r w:rsidRPr="00FB661D">
        <w:t>Urbanos, suburbanos y rústicos con edificaciones, se les aplicarán las siguientes:</w:t>
      </w:r>
    </w:p>
    <w:p w14:paraId="52DF74AE" w14:textId="77777777" w:rsidR="008812DF" w:rsidRDefault="008812DF" w:rsidP="00FB661D">
      <w:pPr>
        <w:pStyle w:val="NormalWeb"/>
        <w:spacing w:before="0" w:beforeAutospacing="0" w:after="0" w:afterAutospacing="0" w:line="360" w:lineRule="auto"/>
        <w:jc w:val="both"/>
        <w:divId w:val="2077588169"/>
        <w:rPr>
          <w:b/>
          <w:bCs/>
        </w:rPr>
      </w:pPr>
    </w:p>
    <w:p w14:paraId="18C10875" w14:textId="406A8E3C" w:rsidR="00B764EB" w:rsidRPr="00FB661D" w:rsidRDefault="00000000" w:rsidP="008812DF">
      <w:pPr>
        <w:pStyle w:val="NormalWeb"/>
        <w:spacing w:before="0" w:beforeAutospacing="0" w:after="0" w:afterAutospacing="0" w:line="360" w:lineRule="auto"/>
        <w:jc w:val="center"/>
        <w:divId w:val="2077588169"/>
      </w:pPr>
      <w:r w:rsidRPr="00FB661D">
        <w:rPr>
          <w:b/>
          <w:bCs/>
        </w:rPr>
        <w:t>T a s a s</w:t>
      </w:r>
    </w:p>
    <w:tbl>
      <w:tblPr>
        <w:tblW w:w="0" w:type="auto"/>
        <w:jc w:val="center"/>
        <w:tblBorders>
          <w:top w:val="single" w:sz="6" w:space="0" w:color="C5AB81"/>
          <w:left w:val="single" w:sz="6" w:space="0" w:color="C5AB81"/>
          <w:bottom w:val="single" w:sz="6" w:space="0" w:color="C5AB81"/>
          <w:right w:val="single" w:sz="6" w:space="0" w:color="C5AB81"/>
        </w:tblBorders>
        <w:tblLayout w:type="fixed"/>
        <w:tblCellMar>
          <w:top w:w="75" w:type="dxa"/>
          <w:left w:w="75" w:type="dxa"/>
          <w:bottom w:w="75" w:type="dxa"/>
          <w:right w:w="75" w:type="dxa"/>
        </w:tblCellMar>
        <w:tblLook w:val="04A0" w:firstRow="1" w:lastRow="0" w:firstColumn="1" w:lastColumn="0" w:noHBand="0" w:noVBand="1"/>
      </w:tblPr>
      <w:tblGrid>
        <w:gridCol w:w="1952"/>
        <w:gridCol w:w="1952"/>
        <w:gridCol w:w="1758"/>
        <w:gridCol w:w="1418"/>
      </w:tblGrid>
      <w:tr w:rsidR="005319D6" w:rsidRPr="00FB661D" w14:paraId="598023DF" w14:textId="77777777" w:rsidTr="005319D6">
        <w:trPr>
          <w:divId w:val="1103450624"/>
          <w:tblHeader/>
          <w:jc w:val="center"/>
        </w:trPr>
        <w:tc>
          <w:tcPr>
            <w:tcW w:w="3904" w:type="dxa"/>
            <w:gridSpan w:val="2"/>
            <w:tcBorders>
              <w:top w:val="single" w:sz="6" w:space="0" w:color="C5AB81"/>
              <w:left w:val="single" w:sz="6" w:space="0" w:color="C5AB81"/>
              <w:bottom w:val="single" w:sz="6" w:space="0" w:color="C5AB81"/>
              <w:right w:val="single" w:sz="6" w:space="0" w:color="C5AB81"/>
            </w:tcBorders>
            <w:vAlign w:val="center"/>
            <w:hideMark/>
          </w:tcPr>
          <w:p w14:paraId="406E288D" w14:textId="77777777" w:rsidR="005319D6" w:rsidRPr="00FB661D" w:rsidRDefault="005319D6" w:rsidP="00FB661D">
            <w:pPr>
              <w:spacing w:line="360" w:lineRule="auto"/>
              <w:jc w:val="center"/>
              <w:rPr>
                <w:rFonts w:ascii="Arial" w:eastAsia="Times New Roman" w:hAnsi="Arial" w:cs="Arial"/>
                <w:b/>
                <w:bCs/>
              </w:rPr>
            </w:pPr>
            <w:r w:rsidRPr="00FB661D">
              <w:rPr>
                <w:rFonts w:ascii="Arial" w:eastAsia="Times New Roman" w:hAnsi="Arial" w:cs="Arial"/>
                <w:b/>
                <w:bCs/>
              </w:rPr>
              <w:t>Valor fiscal del Inmueble</w:t>
            </w:r>
          </w:p>
        </w:tc>
        <w:tc>
          <w:tcPr>
            <w:tcW w:w="1758" w:type="dxa"/>
            <w:vMerge w:val="restart"/>
            <w:tcBorders>
              <w:top w:val="single" w:sz="6" w:space="0" w:color="C5AB81"/>
              <w:left w:val="single" w:sz="6" w:space="0" w:color="C5AB81"/>
              <w:right w:val="single" w:sz="6" w:space="0" w:color="C5AB81"/>
            </w:tcBorders>
          </w:tcPr>
          <w:p w14:paraId="07606646" w14:textId="778ED81F" w:rsidR="005319D6" w:rsidRPr="00FB661D" w:rsidRDefault="005319D6" w:rsidP="00FB661D">
            <w:pPr>
              <w:spacing w:line="360" w:lineRule="auto"/>
              <w:jc w:val="center"/>
              <w:rPr>
                <w:rFonts w:ascii="Arial" w:eastAsia="Times New Roman" w:hAnsi="Arial" w:cs="Arial"/>
                <w:b/>
                <w:bCs/>
              </w:rPr>
            </w:pPr>
            <w:r w:rsidRPr="00FB661D">
              <w:rPr>
                <w:rFonts w:ascii="Arial" w:eastAsia="Times New Roman" w:hAnsi="Arial" w:cs="Arial"/>
                <w:b/>
                <w:bCs/>
              </w:rPr>
              <w:t>Cuota Fija</w:t>
            </w:r>
            <w:r w:rsidRPr="00FB661D">
              <w:rPr>
                <w:rFonts w:ascii="Arial" w:eastAsia="Times New Roman" w:hAnsi="Arial" w:cs="Arial"/>
                <w:b/>
                <w:bCs/>
              </w:rPr>
              <w:br/>
              <w:t>en Pesos</w:t>
            </w:r>
          </w:p>
        </w:tc>
        <w:tc>
          <w:tcPr>
            <w:tcW w:w="1418" w:type="dxa"/>
            <w:vMerge w:val="restart"/>
            <w:tcBorders>
              <w:top w:val="single" w:sz="6" w:space="0" w:color="C5AB81"/>
              <w:left w:val="single" w:sz="6" w:space="0" w:color="C5AB81"/>
              <w:bottom w:val="single" w:sz="6" w:space="0" w:color="C5AB81"/>
              <w:right w:val="single" w:sz="6" w:space="0" w:color="C5AB81"/>
            </w:tcBorders>
            <w:vAlign w:val="center"/>
            <w:hideMark/>
          </w:tcPr>
          <w:p w14:paraId="5D167DF7" w14:textId="7DA03D66" w:rsidR="005319D6" w:rsidRPr="00FB661D" w:rsidRDefault="005319D6" w:rsidP="00FB661D">
            <w:pPr>
              <w:spacing w:line="360" w:lineRule="auto"/>
              <w:jc w:val="center"/>
              <w:rPr>
                <w:rFonts w:ascii="Arial" w:eastAsia="Times New Roman" w:hAnsi="Arial" w:cs="Arial"/>
                <w:b/>
                <w:bCs/>
              </w:rPr>
            </w:pPr>
            <w:r w:rsidRPr="00FB661D">
              <w:rPr>
                <w:rFonts w:ascii="Arial" w:eastAsia="Times New Roman" w:hAnsi="Arial" w:cs="Arial"/>
                <w:b/>
                <w:bCs/>
              </w:rPr>
              <w:t>Tasa Marginal</w:t>
            </w:r>
          </w:p>
        </w:tc>
      </w:tr>
      <w:tr w:rsidR="005319D6" w:rsidRPr="00FB661D" w14:paraId="1710EF06" w14:textId="77777777" w:rsidTr="005319D6">
        <w:trPr>
          <w:divId w:val="1103450624"/>
          <w:tblHeader/>
          <w:jc w:val="center"/>
        </w:trPr>
        <w:tc>
          <w:tcPr>
            <w:tcW w:w="1952" w:type="dxa"/>
            <w:tcBorders>
              <w:top w:val="single" w:sz="6" w:space="0" w:color="C5AB81"/>
              <w:left w:val="single" w:sz="6" w:space="0" w:color="C5AB81"/>
              <w:bottom w:val="single" w:sz="6" w:space="0" w:color="C5AB81"/>
              <w:right w:val="single" w:sz="6" w:space="0" w:color="C5AB81"/>
            </w:tcBorders>
            <w:vAlign w:val="center"/>
            <w:hideMark/>
          </w:tcPr>
          <w:p w14:paraId="23ECFD20" w14:textId="77777777" w:rsidR="005319D6" w:rsidRPr="00FB661D" w:rsidRDefault="005319D6" w:rsidP="00FB661D">
            <w:pPr>
              <w:spacing w:line="360" w:lineRule="auto"/>
              <w:jc w:val="center"/>
              <w:rPr>
                <w:rFonts w:ascii="Arial" w:eastAsia="Times New Roman" w:hAnsi="Arial" w:cs="Arial"/>
                <w:b/>
                <w:bCs/>
              </w:rPr>
            </w:pPr>
            <w:r w:rsidRPr="00FB661D">
              <w:rPr>
                <w:rFonts w:ascii="Arial" w:eastAsia="Times New Roman" w:hAnsi="Arial" w:cs="Arial"/>
                <w:b/>
                <w:bCs/>
              </w:rPr>
              <w:t>Límite Inferior</w:t>
            </w:r>
          </w:p>
        </w:tc>
        <w:tc>
          <w:tcPr>
            <w:tcW w:w="1952" w:type="dxa"/>
            <w:tcBorders>
              <w:top w:val="single" w:sz="6" w:space="0" w:color="C5AB81"/>
              <w:left w:val="single" w:sz="6" w:space="0" w:color="C5AB81"/>
              <w:bottom w:val="single" w:sz="6" w:space="0" w:color="C5AB81"/>
              <w:right w:val="single" w:sz="6" w:space="0" w:color="C5AB81"/>
            </w:tcBorders>
            <w:vAlign w:val="center"/>
            <w:hideMark/>
          </w:tcPr>
          <w:p w14:paraId="55B789AB" w14:textId="77777777" w:rsidR="005319D6" w:rsidRPr="00FB661D" w:rsidRDefault="005319D6" w:rsidP="00FB661D">
            <w:pPr>
              <w:spacing w:line="360" w:lineRule="auto"/>
              <w:jc w:val="center"/>
              <w:rPr>
                <w:rFonts w:ascii="Arial" w:eastAsia="Times New Roman" w:hAnsi="Arial" w:cs="Arial"/>
                <w:b/>
                <w:bCs/>
              </w:rPr>
            </w:pPr>
            <w:r w:rsidRPr="00FB661D">
              <w:rPr>
                <w:rFonts w:ascii="Arial" w:eastAsia="Times New Roman" w:hAnsi="Arial" w:cs="Arial"/>
                <w:b/>
                <w:bCs/>
              </w:rPr>
              <w:t>Límite Superior</w:t>
            </w:r>
          </w:p>
        </w:tc>
        <w:tc>
          <w:tcPr>
            <w:tcW w:w="1758" w:type="dxa"/>
            <w:vMerge/>
            <w:tcBorders>
              <w:left w:val="single" w:sz="6" w:space="0" w:color="C5AB81"/>
              <w:bottom w:val="single" w:sz="6" w:space="0" w:color="C5AB81"/>
              <w:right w:val="single" w:sz="6" w:space="0" w:color="C5AB81"/>
            </w:tcBorders>
          </w:tcPr>
          <w:p w14:paraId="7227AE0E" w14:textId="77777777" w:rsidR="005319D6" w:rsidRPr="00FB661D" w:rsidRDefault="005319D6" w:rsidP="00FB661D">
            <w:pPr>
              <w:spacing w:line="360" w:lineRule="auto"/>
              <w:jc w:val="both"/>
              <w:rPr>
                <w:rFonts w:ascii="Arial" w:eastAsia="Times New Roman" w:hAnsi="Arial" w:cs="Arial"/>
                <w:b/>
                <w:bCs/>
              </w:rPr>
            </w:pPr>
          </w:p>
        </w:tc>
        <w:tc>
          <w:tcPr>
            <w:tcW w:w="1418" w:type="dxa"/>
            <w:vMerge/>
            <w:tcBorders>
              <w:top w:val="single" w:sz="6" w:space="0" w:color="C5AB81"/>
              <w:left w:val="single" w:sz="6" w:space="0" w:color="C5AB81"/>
              <w:bottom w:val="single" w:sz="6" w:space="0" w:color="C5AB81"/>
              <w:right w:val="single" w:sz="6" w:space="0" w:color="C5AB81"/>
            </w:tcBorders>
            <w:vAlign w:val="center"/>
            <w:hideMark/>
          </w:tcPr>
          <w:p w14:paraId="7D29452D" w14:textId="1840346B" w:rsidR="005319D6" w:rsidRPr="00FB661D" w:rsidRDefault="005319D6" w:rsidP="00FB661D">
            <w:pPr>
              <w:spacing w:line="360" w:lineRule="auto"/>
              <w:jc w:val="both"/>
              <w:rPr>
                <w:rFonts w:ascii="Arial" w:eastAsia="Times New Roman" w:hAnsi="Arial" w:cs="Arial"/>
                <w:b/>
                <w:bCs/>
              </w:rPr>
            </w:pPr>
          </w:p>
        </w:tc>
      </w:tr>
      <w:tr w:rsidR="005319D6" w:rsidRPr="00FB661D" w14:paraId="4681FF00" w14:textId="77777777" w:rsidTr="005319D6">
        <w:trPr>
          <w:divId w:val="1103450624"/>
          <w:jc w:val="center"/>
        </w:trPr>
        <w:tc>
          <w:tcPr>
            <w:tcW w:w="1952" w:type="dxa"/>
            <w:tcBorders>
              <w:top w:val="single" w:sz="6" w:space="0" w:color="C5AB81"/>
              <w:left w:val="single" w:sz="6" w:space="0" w:color="C5AB81"/>
              <w:bottom w:val="single" w:sz="6" w:space="0" w:color="C5AB81"/>
              <w:right w:val="single" w:sz="6" w:space="0" w:color="C5AB81"/>
            </w:tcBorders>
            <w:vAlign w:val="center"/>
            <w:hideMark/>
          </w:tcPr>
          <w:p w14:paraId="7FAE871A"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$0.01</w:t>
            </w:r>
          </w:p>
        </w:tc>
        <w:tc>
          <w:tcPr>
            <w:tcW w:w="1952" w:type="dxa"/>
            <w:tcBorders>
              <w:top w:val="single" w:sz="6" w:space="0" w:color="C5AB81"/>
              <w:left w:val="single" w:sz="6" w:space="0" w:color="C5AB81"/>
              <w:bottom w:val="single" w:sz="6" w:space="0" w:color="C5AB81"/>
              <w:right w:val="single" w:sz="6" w:space="0" w:color="C5AB81"/>
            </w:tcBorders>
            <w:vAlign w:val="center"/>
            <w:hideMark/>
          </w:tcPr>
          <w:p w14:paraId="6581ED0D"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$1,552,285.80</w:t>
            </w:r>
          </w:p>
        </w:tc>
        <w:tc>
          <w:tcPr>
            <w:tcW w:w="1758" w:type="dxa"/>
            <w:tcBorders>
              <w:top w:val="single" w:sz="6" w:space="0" w:color="C5AB81"/>
              <w:left w:val="single" w:sz="6" w:space="0" w:color="C5AB81"/>
              <w:bottom w:val="single" w:sz="6" w:space="0" w:color="C5AB81"/>
              <w:right w:val="single" w:sz="6" w:space="0" w:color="C5AB81"/>
            </w:tcBorders>
            <w:vAlign w:val="center"/>
          </w:tcPr>
          <w:p w14:paraId="6C0FD9D1" w14:textId="1D67CA23"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$0.00</w:t>
            </w:r>
          </w:p>
        </w:tc>
        <w:tc>
          <w:tcPr>
            <w:tcW w:w="1418" w:type="dxa"/>
            <w:tcBorders>
              <w:top w:val="single" w:sz="6" w:space="0" w:color="C5AB81"/>
              <w:left w:val="single" w:sz="6" w:space="0" w:color="C5AB81"/>
              <w:bottom w:val="single" w:sz="6" w:space="0" w:color="C5AB81"/>
              <w:right w:val="single" w:sz="6" w:space="0" w:color="C5AB81"/>
            </w:tcBorders>
            <w:vAlign w:val="center"/>
            <w:hideMark/>
          </w:tcPr>
          <w:p w14:paraId="446FE842" w14:textId="4397678E"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0.234%</w:t>
            </w:r>
          </w:p>
        </w:tc>
      </w:tr>
      <w:tr w:rsidR="005319D6" w:rsidRPr="00FB661D" w14:paraId="652F8331" w14:textId="77777777" w:rsidTr="005319D6">
        <w:trPr>
          <w:divId w:val="1103450624"/>
          <w:jc w:val="center"/>
        </w:trPr>
        <w:tc>
          <w:tcPr>
            <w:tcW w:w="1952" w:type="dxa"/>
            <w:tcBorders>
              <w:top w:val="single" w:sz="6" w:space="0" w:color="C5AB81"/>
              <w:left w:val="single" w:sz="6" w:space="0" w:color="C5AB81"/>
              <w:bottom w:val="single" w:sz="6" w:space="0" w:color="C5AB81"/>
              <w:right w:val="single" w:sz="6" w:space="0" w:color="C5AB81"/>
            </w:tcBorders>
            <w:vAlign w:val="center"/>
            <w:hideMark/>
          </w:tcPr>
          <w:p w14:paraId="04207EB7"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$1,552,285.81</w:t>
            </w:r>
          </w:p>
        </w:tc>
        <w:tc>
          <w:tcPr>
            <w:tcW w:w="1952" w:type="dxa"/>
            <w:tcBorders>
              <w:top w:val="single" w:sz="6" w:space="0" w:color="C5AB81"/>
              <w:left w:val="single" w:sz="6" w:space="0" w:color="C5AB81"/>
              <w:bottom w:val="single" w:sz="6" w:space="0" w:color="C5AB81"/>
              <w:right w:val="single" w:sz="6" w:space="0" w:color="C5AB81"/>
            </w:tcBorders>
            <w:vAlign w:val="center"/>
            <w:hideMark/>
          </w:tcPr>
          <w:p w14:paraId="6DA9F28B"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$3,104,571.60</w:t>
            </w:r>
          </w:p>
        </w:tc>
        <w:tc>
          <w:tcPr>
            <w:tcW w:w="1758" w:type="dxa"/>
            <w:tcBorders>
              <w:top w:val="single" w:sz="6" w:space="0" w:color="C5AB81"/>
              <w:left w:val="single" w:sz="6" w:space="0" w:color="C5AB81"/>
              <w:bottom w:val="single" w:sz="6" w:space="0" w:color="C5AB81"/>
              <w:right w:val="single" w:sz="6" w:space="0" w:color="C5AB81"/>
            </w:tcBorders>
            <w:vAlign w:val="center"/>
          </w:tcPr>
          <w:p w14:paraId="7F1544B8" w14:textId="31C264C0"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$3,632.35</w:t>
            </w:r>
          </w:p>
        </w:tc>
        <w:tc>
          <w:tcPr>
            <w:tcW w:w="1418" w:type="dxa"/>
            <w:tcBorders>
              <w:top w:val="single" w:sz="6" w:space="0" w:color="C5AB81"/>
              <w:left w:val="single" w:sz="6" w:space="0" w:color="C5AB81"/>
              <w:bottom w:val="single" w:sz="6" w:space="0" w:color="C5AB81"/>
              <w:right w:val="single" w:sz="6" w:space="0" w:color="C5AB81"/>
            </w:tcBorders>
            <w:vAlign w:val="center"/>
            <w:hideMark/>
          </w:tcPr>
          <w:p w14:paraId="2BCAA3F3" w14:textId="58144DB4"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0.257%</w:t>
            </w:r>
          </w:p>
        </w:tc>
      </w:tr>
      <w:tr w:rsidR="005319D6" w:rsidRPr="00FB661D" w14:paraId="50386A00" w14:textId="77777777" w:rsidTr="005319D6">
        <w:trPr>
          <w:divId w:val="1103450624"/>
          <w:jc w:val="center"/>
        </w:trPr>
        <w:tc>
          <w:tcPr>
            <w:tcW w:w="1952" w:type="dxa"/>
            <w:tcBorders>
              <w:top w:val="single" w:sz="6" w:space="0" w:color="C5AB81"/>
              <w:left w:val="single" w:sz="6" w:space="0" w:color="C5AB81"/>
              <w:bottom w:val="single" w:sz="6" w:space="0" w:color="C5AB81"/>
              <w:right w:val="single" w:sz="6" w:space="0" w:color="C5AB81"/>
            </w:tcBorders>
            <w:vAlign w:val="center"/>
            <w:hideMark/>
          </w:tcPr>
          <w:p w14:paraId="6AC8C87D"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$3,104,571.61</w:t>
            </w:r>
          </w:p>
        </w:tc>
        <w:tc>
          <w:tcPr>
            <w:tcW w:w="1952" w:type="dxa"/>
            <w:tcBorders>
              <w:top w:val="single" w:sz="6" w:space="0" w:color="C5AB81"/>
              <w:left w:val="single" w:sz="6" w:space="0" w:color="C5AB81"/>
              <w:bottom w:val="single" w:sz="6" w:space="0" w:color="C5AB81"/>
              <w:right w:val="single" w:sz="6" w:space="0" w:color="C5AB81"/>
            </w:tcBorders>
            <w:vAlign w:val="center"/>
            <w:hideMark/>
          </w:tcPr>
          <w:p w14:paraId="33C04D82"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$6,209,143.20</w:t>
            </w:r>
          </w:p>
        </w:tc>
        <w:tc>
          <w:tcPr>
            <w:tcW w:w="1758" w:type="dxa"/>
            <w:tcBorders>
              <w:top w:val="single" w:sz="6" w:space="0" w:color="C5AB81"/>
              <w:left w:val="single" w:sz="6" w:space="0" w:color="C5AB81"/>
              <w:bottom w:val="single" w:sz="6" w:space="0" w:color="C5AB81"/>
              <w:right w:val="single" w:sz="6" w:space="0" w:color="C5AB81"/>
            </w:tcBorders>
            <w:vAlign w:val="center"/>
          </w:tcPr>
          <w:p w14:paraId="323FEEAB" w14:textId="099FF0E5"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$7,621.72</w:t>
            </w:r>
          </w:p>
        </w:tc>
        <w:tc>
          <w:tcPr>
            <w:tcW w:w="1418" w:type="dxa"/>
            <w:tcBorders>
              <w:top w:val="single" w:sz="6" w:space="0" w:color="C5AB81"/>
              <w:left w:val="single" w:sz="6" w:space="0" w:color="C5AB81"/>
              <w:bottom w:val="single" w:sz="6" w:space="0" w:color="C5AB81"/>
              <w:right w:val="single" w:sz="6" w:space="0" w:color="C5AB81"/>
            </w:tcBorders>
            <w:vAlign w:val="center"/>
            <w:hideMark/>
          </w:tcPr>
          <w:p w14:paraId="736A55DB" w14:textId="5834D90E"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0.281%</w:t>
            </w:r>
          </w:p>
        </w:tc>
      </w:tr>
      <w:tr w:rsidR="005319D6" w:rsidRPr="00FB661D" w14:paraId="706A999D" w14:textId="77777777" w:rsidTr="005319D6">
        <w:trPr>
          <w:divId w:val="1103450624"/>
          <w:jc w:val="center"/>
        </w:trPr>
        <w:tc>
          <w:tcPr>
            <w:tcW w:w="1952" w:type="dxa"/>
            <w:tcBorders>
              <w:top w:val="single" w:sz="6" w:space="0" w:color="C5AB81"/>
              <w:left w:val="single" w:sz="6" w:space="0" w:color="C5AB81"/>
              <w:bottom w:val="single" w:sz="6" w:space="0" w:color="C5AB81"/>
              <w:right w:val="single" w:sz="6" w:space="0" w:color="C5AB81"/>
            </w:tcBorders>
            <w:vAlign w:val="center"/>
            <w:hideMark/>
          </w:tcPr>
          <w:p w14:paraId="1F475EC3"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$6,209,143.21</w:t>
            </w:r>
          </w:p>
        </w:tc>
        <w:tc>
          <w:tcPr>
            <w:tcW w:w="1952" w:type="dxa"/>
            <w:tcBorders>
              <w:top w:val="single" w:sz="6" w:space="0" w:color="C5AB81"/>
              <w:left w:val="single" w:sz="6" w:space="0" w:color="C5AB81"/>
              <w:bottom w:val="single" w:sz="6" w:space="0" w:color="C5AB81"/>
              <w:right w:val="single" w:sz="6" w:space="0" w:color="C5AB81"/>
            </w:tcBorders>
            <w:vAlign w:val="center"/>
            <w:hideMark/>
          </w:tcPr>
          <w:p w14:paraId="100B33BD"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$12,418,286.40</w:t>
            </w:r>
          </w:p>
        </w:tc>
        <w:tc>
          <w:tcPr>
            <w:tcW w:w="1758" w:type="dxa"/>
            <w:tcBorders>
              <w:top w:val="single" w:sz="6" w:space="0" w:color="C5AB81"/>
              <w:left w:val="single" w:sz="6" w:space="0" w:color="C5AB81"/>
              <w:bottom w:val="single" w:sz="6" w:space="0" w:color="C5AB81"/>
              <w:right w:val="single" w:sz="6" w:space="0" w:color="C5AB81"/>
            </w:tcBorders>
            <w:vAlign w:val="center"/>
          </w:tcPr>
          <w:p w14:paraId="62B9B3B3" w14:textId="57E93E2F"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$16,345.57</w:t>
            </w:r>
          </w:p>
        </w:tc>
        <w:tc>
          <w:tcPr>
            <w:tcW w:w="1418" w:type="dxa"/>
            <w:tcBorders>
              <w:top w:val="single" w:sz="6" w:space="0" w:color="C5AB81"/>
              <w:left w:val="single" w:sz="6" w:space="0" w:color="C5AB81"/>
              <w:bottom w:val="single" w:sz="6" w:space="0" w:color="C5AB81"/>
              <w:right w:val="single" w:sz="6" w:space="0" w:color="C5AB81"/>
            </w:tcBorders>
            <w:vAlign w:val="center"/>
            <w:hideMark/>
          </w:tcPr>
          <w:p w14:paraId="18CC856C" w14:textId="5062FB1B"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0.304%</w:t>
            </w:r>
          </w:p>
        </w:tc>
      </w:tr>
      <w:tr w:rsidR="005319D6" w:rsidRPr="00FB661D" w14:paraId="0C0AB9E2" w14:textId="77777777" w:rsidTr="005319D6">
        <w:trPr>
          <w:divId w:val="1103450624"/>
          <w:jc w:val="center"/>
        </w:trPr>
        <w:tc>
          <w:tcPr>
            <w:tcW w:w="1952" w:type="dxa"/>
            <w:tcBorders>
              <w:top w:val="single" w:sz="6" w:space="0" w:color="C5AB81"/>
              <w:left w:val="single" w:sz="6" w:space="0" w:color="C5AB81"/>
              <w:bottom w:val="single" w:sz="6" w:space="0" w:color="C5AB81"/>
              <w:right w:val="single" w:sz="6" w:space="0" w:color="C5AB81"/>
            </w:tcBorders>
            <w:vAlign w:val="center"/>
            <w:hideMark/>
          </w:tcPr>
          <w:p w14:paraId="4494108C"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$12,418,286.41</w:t>
            </w:r>
          </w:p>
        </w:tc>
        <w:tc>
          <w:tcPr>
            <w:tcW w:w="1952" w:type="dxa"/>
            <w:tcBorders>
              <w:top w:val="single" w:sz="6" w:space="0" w:color="C5AB81"/>
              <w:left w:val="single" w:sz="6" w:space="0" w:color="C5AB81"/>
              <w:bottom w:val="single" w:sz="6" w:space="0" w:color="C5AB81"/>
              <w:right w:val="single" w:sz="6" w:space="0" w:color="C5AB81"/>
            </w:tcBorders>
            <w:vAlign w:val="center"/>
            <w:hideMark/>
          </w:tcPr>
          <w:p w14:paraId="7F4BB614"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$24,836,572.80</w:t>
            </w:r>
          </w:p>
        </w:tc>
        <w:tc>
          <w:tcPr>
            <w:tcW w:w="1758" w:type="dxa"/>
            <w:tcBorders>
              <w:top w:val="single" w:sz="6" w:space="0" w:color="C5AB81"/>
              <w:left w:val="single" w:sz="6" w:space="0" w:color="C5AB81"/>
              <w:bottom w:val="single" w:sz="6" w:space="0" w:color="C5AB81"/>
              <w:right w:val="single" w:sz="6" w:space="0" w:color="C5AB81"/>
            </w:tcBorders>
            <w:vAlign w:val="center"/>
          </w:tcPr>
          <w:p w14:paraId="0772CD8C" w14:textId="2A03655F"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$35,221.36</w:t>
            </w:r>
          </w:p>
        </w:tc>
        <w:tc>
          <w:tcPr>
            <w:tcW w:w="1418" w:type="dxa"/>
            <w:tcBorders>
              <w:top w:val="single" w:sz="6" w:space="0" w:color="C5AB81"/>
              <w:left w:val="single" w:sz="6" w:space="0" w:color="C5AB81"/>
              <w:bottom w:val="single" w:sz="6" w:space="0" w:color="C5AB81"/>
              <w:right w:val="single" w:sz="6" w:space="0" w:color="C5AB81"/>
            </w:tcBorders>
            <w:vAlign w:val="center"/>
            <w:hideMark/>
          </w:tcPr>
          <w:p w14:paraId="16951AB3" w14:textId="31E2CC2D"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0.328%</w:t>
            </w:r>
          </w:p>
        </w:tc>
      </w:tr>
      <w:tr w:rsidR="005319D6" w:rsidRPr="00FB661D" w14:paraId="566AD124" w14:textId="77777777" w:rsidTr="005319D6">
        <w:trPr>
          <w:divId w:val="1103450624"/>
          <w:jc w:val="center"/>
        </w:trPr>
        <w:tc>
          <w:tcPr>
            <w:tcW w:w="1952" w:type="dxa"/>
            <w:tcBorders>
              <w:top w:val="single" w:sz="6" w:space="0" w:color="C5AB81"/>
              <w:left w:val="single" w:sz="6" w:space="0" w:color="C5AB81"/>
              <w:bottom w:val="single" w:sz="6" w:space="0" w:color="C5AB81"/>
              <w:right w:val="single" w:sz="6" w:space="0" w:color="C5AB81"/>
            </w:tcBorders>
            <w:vAlign w:val="center"/>
            <w:hideMark/>
          </w:tcPr>
          <w:p w14:paraId="1289CB60"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$24,836,572.81</w:t>
            </w:r>
          </w:p>
        </w:tc>
        <w:tc>
          <w:tcPr>
            <w:tcW w:w="1952" w:type="dxa"/>
            <w:tcBorders>
              <w:top w:val="single" w:sz="6" w:space="0" w:color="C5AB81"/>
              <w:left w:val="single" w:sz="6" w:space="0" w:color="C5AB81"/>
              <w:bottom w:val="single" w:sz="6" w:space="0" w:color="C5AB81"/>
              <w:right w:val="single" w:sz="6" w:space="0" w:color="C5AB81"/>
            </w:tcBorders>
            <w:vAlign w:val="center"/>
            <w:hideMark/>
          </w:tcPr>
          <w:p w14:paraId="4B4BE529"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$49,673,145.60</w:t>
            </w:r>
          </w:p>
        </w:tc>
        <w:tc>
          <w:tcPr>
            <w:tcW w:w="1758" w:type="dxa"/>
            <w:tcBorders>
              <w:top w:val="single" w:sz="6" w:space="0" w:color="C5AB81"/>
              <w:left w:val="single" w:sz="6" w:space="0" w:color="C5AB81"/>
              <w:bottom w:val="single" w:sz="6" w:space="0" w:color="C5AB81"/>
              <w:right w:val="single" w:sz="6" w:space="0" w:color="C5AB81"/>
            </w:tcBorders>
            <w:vAlign w:val="center"/>
          </w:tcPr>
          <w:p w14:paraId="02F967AD" w14:textId="5F54AE40"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$75,953.34</w:t>
            </w:r>
          </w:p>
        </w:tc>
        <w:tc>
          <w:tcPr>
            <w:tcW w:w="1418" w:type="dxa"/>
            <w:tcBorders>
              <w:top w:val="single" w:sz="6" w:space="0" w:color="C5AB81"/>
              <w:left w:val="single" w:sz="6" w:space="0" w:color="C5AB81"/>
              <w:bottom w:val="single" w:sz="6" w:space="0" w:color="C5AB81"/>
              <w:right w:val="single" w:sz="6" w:space="0" w:color="C5AB81"/>
            </w:tcBorders>
            <w:vAlign w:val="center"/>
            <w:hideMark/>
          </w:tcPr>
          <w:p w14:paraId="39A33415" w14:textId="614BC15E"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0.351%</w:t>
            </w:r>
          </w:p>
        </w:tc>
      </w:tr>
      <w:tr w:rsidR="005319D6" w:rsidRPr="00FB661D" w14:paraId="6B9B495E" w14:textId="77777777" w:rsidTr="005319D6">
        <w:trPr>
          <w:divId w:val="1103450624"/>
          <w:jc w:val="center"/>
        </w:trPr>
        <w:tc>
          <w:tcPr>
            <w:tcW w:w="1952" w:type="dxa"/>
            <w:tcBorders>
              <w:top w:val="single" w:sz="6" w:space="0" w:color="C5AB81"/>
              <w:left w:val="single" w:sz="6" w:space="0" w:color="C5AB81"/>
              <w:bottom w:val="single" w:sz="6" w:space="0" w:color="C5AB81"/>
              <w:right w:val="single" w:sz="6" w:space="0" w:color="C5AB81"/>
            </w:tcBorders>
            <w:vAlign w:val="center"/>
            <w:hideMark/>
          </w:tcPr>
          <w:p w14:paraId="5AE63608"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$49,673,145.61</w:t>
            </w:r>
          </w:p>
        </w:tc>
        <w:tc>
          <w:tcPr>
            <w:tcW w:w="1952" w:type="dxa"/>
            <w:tcBorders>
              <w:top w:val="single" w:sz="6" w:space="0" w:color="C5AB81"/>
              <w:left w:val="single" w:sz="6" w:space="0" w:color="C5AB81"/>
              <w:bottom w:val="single" w:sz="6" w:space="0" w:color="C5AB81"/>
              <w:right w:val="single" w:sz="6" w:space="0" w:color="C5AB81"/>
            </w:tcBorders>
            <w:vAlign w:val="center"/>
            <w:hideMark/>
          </w:tcPr>
          <w:p w14:paraId="4CB3B695"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$99,346,291.20</w:t>
            </w:r>
          </w:p>
        </w:tc>
        <w:tc>
          <w:tcPr>
            <w:tcW w:w="1758" w:type="dxa"/>
            <w:tcBorders>
              <w:top w:val="single" w:sz="6" w:space="0" w:color="C5AB81"/>
              <w:left w:val="single" w:sz="6" w:space="0" w:color="C5AB81"/>
              <w:bottom w:val="single" w:sz="6" w:space="0" w:color="C5AB81"/>
              <w:right w:val="single" w:sz="6" w:space="0" w:color="C5AB81"/>
            </w:tcBorders>
            <w:vAlign w:val="center"/>
          </w:tcPr>
          <w:p w14:paraId="063C641F" w14:textId="4EADA4B1"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$163,129.71</w:t>
            </w:r>
          </w:p>
        </w:tc>
        <w:tc>
          <w:tcPr>
            <w:tcW w:w="1418" w:type="dxa"/>
            <w:tcBorders>
              <w:top w:val="single" w:sz="6" w:space="0" w:color="C5AB81"/>
              <w:left w:val="single" w:sz="6" w:space="0" w:color="C5AB81"/>
              <w:bottom w:val="single" w:sz="6" w:space="0" w:color="C5AB81"/>
              <w:right w:val="single" w:sz="6" w:space="0" w:color="C5AB81"/>
            </w:tcBorders>
            <w:vAlign w:val="center"/>
            <w:hideMark/>
          </w:tcPr>
          <w:p w14:paraId="25705EA1" w14:textId="4BF6D238"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0.374%</w:t>
            </w:r>
          </w:p>
        </w:tc>
      </w:tr>
      <w:tr w:rsidR="005319D6" w:rsidRPr="00FB661D" w14:paraId="4D2372CE" w14:textId="77777777" w:rsidTr="005319D6">
        <w:trPr>
          <w:divId w:val="1103450624"/>
          <w:jc w:val="center"/>
        </w:trPr>
        <w:tc>
          <w:tcPr>
            <w:tcW w:w="1952" w:type="dxa"/>
            <w:tcBorders>
              <w:top w:val="single" w:sz="6" w:space="0" w:color="C5AB81"/>
              <w:left w:val="single" w:sz="6" w:space="0" w:color="C5AB81"/>
              <w:bottom w:val="single" w:sz="6" w:space="0" w:color="C5AB81"/>
              <w:right w:val="single" w:sz="6" w:space="0" w:color="C5AB81"/>
            </w:tcBorders>
            <w:vAlign w:val="center"/>
            <w:hideMark/>
          </w:tcPr>
          <w:p w14:paraId="3F5A79EF"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$99,346,291.21</w:t>
            </w:r>
          </w:p>
        </w:tc>
        <w:tc>
          <w:tcPr>
            <w:tcW w:w="1952" w:type="dxa"/>
            <w:tcBorders>
              <w:top w:val="single" w:sz="6" w:space="0" w:color="C5AB81"/>
              <w:left w:val="single" w:sz="6" w:space="0" w:color="C5AB81"/>
              <w:bottom w:val="single" w:sz="6" w:space="0" w:color="C5AB81"/>
              <w:right w:val="single" w:sz="6" w:space="0" w:color="C5AB81"/>
            </w:tcBorders>
            <w:vAlign w:val="center"/>
            <w:hideMark/>
          </w:tcPr>
          <w:p w14:paraId="0D049720"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$198,692,582.40</w:t>
            </w:r>
          </w:p>
        </w:tc>
        <w:tc>
          <w:tcPr>
            <w:tcW w:w="1758" w:type="dxa"/>
            <w:tcBorders>
              <w:top w:val="single" w:sz="6" w:space="0" w:color="C5AB81"/>
              <w:left w:val="single" w:sz="6" w:space="0" w:color="C5AB81"/>
              <w:bottom w:val="single" w:sz="6" w:space="0" w:color="C5AB81"/>
              <w:right w:val="single" w:sz="6" w:space="0" w:color="C5AB81"/>
            </w:tcBorders>
            <w:vAlign w:val="center"/>
          </w:tcPr>
          <w:p w14:paraId="19465189" w14:textId="7693F32A"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$348,907.28</w:t>
            </w:r>
          </w:p>
        </w:tc>
        <w:tc>
          <w:tcPr>
            <w:tcW w:w="1418" w:type="dxa"/>
            <w:tcBorders>
              <w:top w:val="single" w:sz="6" w:space="0" w:color="C5AB81"/>
              <w:left w:val="single" w:sz="6" w:space="0" w:color="C5AB81"/>
              <w:bottom w:val="single" w:sz="6" w:space="0" w:color="C5AB81"/>
              <w:right w:val="single" w:sz="6" w:space="0" w:color="C5AB81"/>
            </w:tcBorders>
            <w:vAlign w:val="center"/>
            <w:hideMark/>
          </w:tcPr>
          <w:p w14:paraId="04265D2D" w14:textId="33977B7F"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0.398%</w:t>
            </w:r>
          </w:p>
        </w:tc>
      </w:tr>
      <w:tr w:rsidR="005319D6" w:rsidRPr="00FB661D" w14:paraId="43664963" w14:textId="77777777" w:rsidTr="005319D6">
        <w:trPr>
          <w:divId w:val="1103450624"/>
          <w:jc w:val="center"/>
        </w:trPr>
        <w:tc>
          <w:tcPr>
            <w:tcW w:w="1952" w:type="dxa"/>
            <w:tcBorders>
              <w:top w:val="single" w:sz="6" w:space="0" w:color="C5AB81"/>
              <w:left w:val="single" w:sz="6" w:space="0" w:color="C5AB81"/>
              <w:bottom w:val="single" w:sz="6" w:space="0" w:color="C5AB81"/>
              <w:right w:val="single" w:sz="6" w:space="0" w:color="C5AB81"/>
            </w:tcBorders>
            <w:vAlign w:val="center"/>
            <w:hideMark/>
          </w:tcPr>
          <w:p w14:paraId="63F8266B"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$198,692,582.41</w:t>
            </w:r>
          </w:p>
        </w:tc>
        <w:tc>
          <w:tcPr>
            <w:tcW w:w="1952" w:type="dxa"/>
            <w:tcBorders>
              <w:top w:val="single" w:sz="6" w:space="0" w:color="C5AB81"/>
              <w:left w:val="single" w:sz="6" w:space="0" w:color="C5AB81"/>
              <w:bottom w:val="single" w:sz="6" w:space="0" w:color="C5AB81"/>
              <w:right w:val="single" w:sz="6" w:space="0" w:color="C5AB81"/>
            </w:tcBorders>
            <w:vAlign w:val="center"/>
            <w:hideMark/>
          </w:tcPr>
          <w:p w14:paraId="41E6D20E" w14:textId="77777777" w:rsidR="005319D6" w:rsidRPr="00FB661D" w:rsidRDefault="005319D6" w:rsidP="005319D6">
            <w:pPr>
              <w:spacing w:line="360" w:lineRule="auto"/>
              <w:jc w:val="both"/>
              <w:rPr>
                <w:rFonts w:ascii="Arial" w:eastAsia="Times New Roman" w:hAnsi="Arial" w:cs="Arial"/>
              </w:rPr>
            </w:pPr>
            <w:r w:rsidRPr="00FB661D">
              <w:rPr>
                <w:rFonts w:ascii="Arial" w:eastAsia="Times New Roman" w:hAnsi="Arial" w:cs="Arial"/>
              </w:rPr>
              <w:t>En Adelante</w:t>
            </w:r>
          </w:p>
        </w:tc>
        <w:tc>
          <w:tcPr>
            <w:tcW w:w="1758" w:type="dxa"/>
            <w:tcBorders>
              <w:top w:val="single" w:sz="6" w:space="0" w:color="C5AB81"/>
              <w:left w:val="single" w:sz="6" w:space="0" w:color="C5AB81"/>
              <w:bottom w:val="single" w:sz="6" w:space="0" w:color="C5AB81"/>
              <w:right w:val="single" w:sz="6" w:space="0" w:color="C5AB81"/>
            </w:tcBorders>
            <w:vAlign w:val="center"/>
          </w:tcPr>
          <w:p w14:paraId="17829854" w14:textId="24E47C6F"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$744,305.52</w:t>
            </w:r>
          </w:p>
        </w:tc>
        <w:tc>
          <w:tcPr>
            <w:tcW w:w="1418" w:type="dxa"/>
            <w:tcBorders>
              <w:top w:val="single" w:sz="6" w:space="0" w:color="C5AB81"/>
              <w:left w:val="single" w:sz="6" w:space="0" w:color="C5AB81"/>
              <w:bottom w:val="single" w:sz="6" w:space="0" w:color="C5AB81"/>
              <w:right w:val="single" w:sz="6" w:space="0" w:color="C5AB81"/>
            </w:tcBorders>
            <w:vAlign w:val="center"/>
            <w:hideMark/>
          </w:tcPr>
          <w:p w14:paraId="4F152E3D" w14:textId="103BC62B" w:rsidR="005319D6" w:rsidRPr="00FB661D" w:rsidRDefault="005319D6" w:rsidP="005319D6">
            <w:pPr>
              <w:spacing w:line="360" w:lineRule="auto"/>
              <w:jc w:val="right"/>
              <w:rPr>
                <w:rFonts w:ascii="Arial" w:eastAsia="Times New Roman" w:hAnsi="Arial" w:cs="Arial"/>
              </w:rPr>
            </w:pPr>
            <w:r w:rsidRPr="00FB661D">
              <w:rPr>
                <w:rFonts w:ascii="Arial" w:eastAsia="Times New Roman" w:hAnsi="Arial" w:cs="Arial"/>
              </w:rPr>
              <w:t>0.421%</w:t>
            </w:r>
          </w:p>
        </w:tc>
      </w:tr>
    </w:tbl>
    <w:p w14:paraId="461A2C90" w14:textId="77777777" w:rsidR="00B764EB" w:rsidRPr="00FB661D" w:rsidRDefault="00B764EB" w:rsidP="00FB661D">
      <w:pPr>
        <w:spacing w:line="360" w:lineRule="auto"/>
        <w:jc w:val="both"/>
        <w:divId w:val="1659848612"/>
        <w:rPr>
          <w:rFonts w:ascii="Arial" w:eastAsia="Times New Roman" w:hAnsi="Arial" w:cs="Arial"/>
        </w:rPr>
      </w:pPr>
    </w:p>
    <w:p w14:paraId="752C62BB" w14:textId="77777777" w:rsidR="00B764EB" w:rsidRPr="00FB661D" w:rsidRDefault="00B764EB" w:rsidP="00FB661D">
      <w:pPr>
        <w:spacing w:line="360" w:lineRule="auto"/>
        <w:jc w:val="both"/>
        <w:divId w:val="2077588169"/>
        <w:rPr>
          <w:rFonts w:ascii="Arial" w:eastAsia="Times New Roman" w:hAnsi="Arial" w:cs="Arial"/>
        </w:rPr>
      </w:pPr>
    </w:p>
    <w:p w14:paraId="42D498A5" w14:textId="77777777" w:rsidR="00B764EB" w:rsidRPr="00FB661D" w:rsidRDefault="00000000" w:rsidP="00FB661D">
      <w:pPr>
        <w:pStyle w:val="Prrafodelista"/>
        <w:spacing w:before="0" w:beforeAutospacing="0" w:after="0" w:afterAutospacing="0" w:line="360" w:lineRule="auto"/>
        <w:jc w:val="both"/>
        <w:divId w:val="2077588169"/>
      </w:pPr>
      <w:r w:rsidRPr="00FB661D">
        <w:rPr>
          <w:b/>
          <w:bCs/>
        </w:rPr>
        <w:t>b)   </w:t>
      </w:r>
      <w:r w:rsidRPr="00FB661D">
        <w:t>Urbanos, suburbanos y rústicos sin edificaciones, se aplicarán las siguientes:</w:t>
      </w:r>
    </w:p>
    <w:p w14:paraId="70F0BD64" w14:textId="77777777" w:rsidR="00B764EB" w:rsidRPr="00FB661D" w:rsidRDefault="00B764EB" w:rsidP="00FB661D">
      <w:pPr>
        <w:pStyle w:val="Prrafodelista"/>
        <w:spacing w:before="0" w:beforeAutospacing="0" w:after="0" w:afterAutospacing="0" w:line="360" w:lineRule="auto"/>
        <w:jc w:val="both"/>
        <w:divId w:val="2077588169"/>
      </w:pPr>
    </w:p>
    <w:tbl>
      <w:tblPr>
        <w:tblW w:w="5428"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07"/>
        <w:gridCol w:w="820"/>
        <w:gridCol w:w="1341"/>
        <w:gridCol w:w="1102"/>
        <w:gridCol w:w="1102"/>
        <w:gridCol w:w="1102"/>
        <w:gridCol w:w="1102"/>
        <w:gridCol w:w="1102"/>
        <w:gridCol w:w="1102"/>
      </w:tblGrid>
      <w:tr w:rsidR="00BA49DD" w:rsidRPr="008812DF" w14:paraId="3EE2F333" w14:textId="3788B81F" w:rsidTr="00BA49DD">
        <w:trPr>
          <w:gridAfter w:val="6"/>
          <w:divId w:val="101270156"/>
          <w:wAfter w:w="6612" w:type="dxa"/>
          <w:tblHeader/>
          <w:jc w:val="center"/>
        </w:trPr>
        <w:tc>
          <w:tcPr>
            <w:tcW w:w="1628" w:type="dxa"/>
            <w:gridSpan w:val="2"/>
            <w:tcBorders>
              <w:top w:val="single" w:sz="6" w:space="0" w:color="C5AB81"/>
              <w:left w:val="single" w:sz="6" w:space="0" w:color="C5AB81"/>
              <w:bottom w:val="single" w:sz="6" w:space="0" w:color="C5AB81"/>
              <w:right w:val="single" w:sz="6" w:space="0" w:color="C5AB81"/>
            </w:tcBorders>
            <w:vAlign w:val="center"/>
          </w:tcPr>
          <w:p w14:paraId="514428ED" w14:textId="18EA36CA" w:rsidR="00BA49DD" w:rsidRPr="00BA49DD" w:rsidRDefault="00BA49DD" w:rsidP="00BA49DD">
            <w:pPr>
              <w:spacing w:line="360" w:lineRule="auto"/>
              <w:jc w:val="center"/>
              <w:rPr>
                <w:rFonts w:ascii="Arial" w:eastAsia="Times New Roman" w:hAnsi="Arial" w:cs="Arial"/>
                <w:b/>
                <w:bCs/>
                <w:sz w:val="13"/>
                <w:szCs w:val="13"/>
              </w:rPr>
            </w:pPr>
            <w:r w:rsidRPr="00BA49DD">
              <w:rPr>
                <w:rFonts w:ascii="Arial" w:hAnsi="Arial" w:cs="Arial"/>
                <w:b/>
                <w:snapToGrid w:val="0"/>
                <w:sz w:val="13"/>
                <w:szCs w:val="13"/>
              </w:rPr>
              <w:lastRenderedPageBreak/>
              <w:t>SUPERFICIE DE TERRENO EN METROS CUADRADOS</w:t>
            </w:r>
          </w:p>
        </w:tc>
        <w:tc>
          <w:tcPr>
            <w:tcW w:w="1341" w:type="dxa"/>
            <w:tcBorders>
              <w:top w:val="single" w:sz="4" w:space="0" w:color="auto"/>
              <w:bottom w:val="single" w:sz="4" w:space="0" w:color="auto"/>
              <w:right w:val="single" w:sz="4" w:space="0" w:color="auto"/>
            </w:tcBorders>
            <w:shd w:val="clear" w:color="auto" w:fill="auto"/>
          </w:tcPr>
          <w:p w14:paraId="130C4F16" w14:textId="1AADB917" w:rsidR="00BA49DD" w:rsidRPr="00BA49DD" w:rsidRDefault="00BA49DD" w:rsidP="00BA49DD">
            <w:pPr>
              <w:jc w:val="center"/>
              <w:rPr>
                <w:rFonts w:ascii="Arial" w:hAnsi="Arial" w:cs="Arial"/>
                <w:sz w:val="13"/>
                <w:szCs w:val="13"/>
              </w:rPr>
            </w:pPr>
            <w:r w:rsidRPr="00BA49DD">
              <w:rPr>
                <w:rFonts w:ascii="Arial" w:hAnsi="Arial" w:cs="Arial"/>
                <w:b/>
                <w:snapToGrid w:val="0"/>
                <w:sz w:val="13"/>
                <w:szCs w:val="13"/>
              </w:rPr>
              <w:t>TASAS</w:t>
            </w:r>
          </w:p>
        </w:tc>
      </w:tr>
      <w:tr w:rsidR="00BA49DD" w:rsidRPr="008812DF" w14:paraId="06B70F52" w14:textId="77777777" w:rsidTr="00BA49DD">
        <w:trPr>
          <w:gridAfter w:val="7"/>
          <w:divId w:val="101270156"/>
          <w:wAfter w:w="7953" w:type="dxa"/>
          <w:tblHeader/>
          <w:jc w:val="center"/>
        </w:trPr>
        <w:tc>
          <w:tcPr>
            <w:tcW w:w="808" w:type="dxa"/>
            <w:tcBorders>
              <w:top w:val="single" w:sz="6" w:space="0" w:color="C5AB81"/>
              <w:left w:val="single" w:sz="6" w:space="0" w:color="C5AB81"/>
              <w:bottom w:val="single" w:sz="6" w:space="0" w:color="C5AB81"/>
              <w:right w:val="single" w:sz="6" w:space="0" w:color="C5AB81"/>
            </w:tcBorders>
            <w:vAlign w:val="center"/>
            <w:hideMark/>
          </w:tcPr>
          <w:p w14:paraId="5E9EA228" w14:textId="2D0BC4C6" w:rsidR="00BA49DD" w:rsidRPr="008812DF" w:rsidRDefault="00BA49DD" w:rsidP="00BA49DD">
            <w:pPr>
              <w:spacing w:line="360" w:lineRule="auto"/>
              <w:jc w:val="center"/>
              <w:rPr>
                <w:rFonts w:ascii="Arial" w:eastAsia="Times New Roman" w:hAnsi="Arial" w:cs="Arial"/>
                <w:b/>
                <w:bCs/>
                <w:sz w:val="13"/>
                <w:szCs w:val="13"/>
              </w:rPr>
            </w:pPr>
            <w:r w:rsidRPr="008812DF">
              <w:rPr>
                <w:rFonts w:ascii="Arial" w:eastAsia="Times New Roman" w:hAnsi="Arial" w:cs="Arial"/>
                <w:b/>
                <w:bCs/>
                <w:sz w:val="13"/>
                <w:szCs w:val="13"/>
              </w:rPr>
              <w:t>Límite Inferior</w:t>
            </w:r>
          </w:p>
        </w:tc>
        <w:tc>
          <w:tcPr>
            <w:tcW w:w="820" w:type="dxa"/>
            <w:tcBorders>
              <w:top w:val="single" w:sz="6" w:space="0" w:color="C5AB81"/>
              <w:left w:val="single" w:sz="6" w:space="0" w:color="C5AB81"/>
              <w:bottom w:val="single" w:sz="6" w:space="0" w:color="C5AB81"/>
              <w:right w:val="single" w:sz="6" w:space="0" w:color="C5AB81"/>
            </w:tcBorders>
            <w:vAlign w:val="center"/>
            <w:hideMark/>
          </w:tcPr>
          <w:p w14:paraId="06BFCA0D" w14:textId="77777777" w:rsidR="00BA49DD" w:rsidRPr="008812DF" w:rsidRDefault="00BA49DD" w:rsidP="00BA49DD">
            <w:pPr>
              <w:spacing w:line="360" w:lineRule="auto"/>
              <w:jc w:val="center"/>
              <w:rPr>
                <w:rFonts w:ascii="Arial" w:eastAsia="Times New Roman" w:hAnsi="Arial" w:cs="Arial"/>
                <w:b/>
                <w:bCs/>
                <w:sz w:val="13"/>
                <w:szCs w:val="13"/>
              </w:rPr>
            </w:pPr>
            <w:r w:rsidRPr="008812DF">
              <w:rPr>
                <w:rFonts w:ascii="Arial" w:eastAsia="Times New Roman" w:hAnsi="Arial" w:cs="Arial"/>
                <w:b/>
                <w:bCs/>
                <w:sz w:val="13"/>
                <w:szCs w:val="13"/>
              </w:rPr>
              <w:t>Límite Superior</w:t>
            </w:r>
          </w:p>
        </w:tc>
      </w:tr>
      <w:tr w:rsidR="00BA49DD" w:rsidRPr="008812DF" w14:paraId="1D8E93E7" w14:textId="77777777" w:rsidTr="00BA49DD">
        <w:trPr>
          <w:gridAfter w:val="6"/>
          <w:divId w:val="101270156"/>
          <w:wAfter w:w="6612" w:type="dxa"/>
          <w:jc w:val="center"/>
        </w:trPr>
        <w:tc>
          <w:tcPr>
            <w:tcW w:w="808" w:type="dxa"/>
            <w:tcBorders>
              <w:top w:val="single" w:sz="6" w:space="0" w:color="C5AB81"/>
              <w:left w:val="single" w:sz="6" w:space="0" w:color="C5AB81"/>
              <w:bottom w:val="single" w:sz="6" w:space="0" w:color="C5AB81"/>
              <w:right w:val="single" w:sz="6" w:space="0" w:color="C5AB81"/>
            </w:tcBorders>
            <w:vAlign w:val="center"/>
            <w:hideMark/>
          </w:tcPr>
          <w:p w14:paraId="37D371EA"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0.01</w:t>
            </w:r>
          </w:p>
        </w:tc>
        <w:tc>
          <w:tcPr>
            <w:tcW w:w="820" w:type="dxa"/>
            <w:tcBorders>
              <w:top w:val="single" w:sz="6" w:space="0" w:color="C5AB81"/>
              <w:left w:val="single" w:sz="6" w:space="0" w:color="C5AB81"/>
              <w:bottom w:val="single" w:sz="6" w:space="0" w:color="C5AB81"/>
              <w:right w:val="single" w:sz="6" w:space="0" w:color="C5AB81"/>
            </w:tcBorders>
            <w:vAlign w:val="center"/>
            <w:hideMark/>
          </w:tcPr>
          <w:p w14:paraId="45C5EF88" w14:textId="61994A5C"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1</w:t>
            </w:r>
            <w:r>
              <w:rPr>
                <w:rFonts w:ascii="Arial" w:eastAsia="Times New Roman" w:hAnsi="Arial" w:cs="Arial"/>
                <w:sz w:val="13"/>
                <w:szCs w:val="13"/>
              </w:rPr>
              <w:t>,</w:t>
            </w:r>
            <w:r w:rsidRPr="008812DF">
              <w:rPr>
                <w:rFonts w:ascii="Arial" w:eastAsia="Times New Roman" w:hAnsi="Arial" w:cs="Arial"/>
                <w:sz w:val="13"/>
                <w:szCs w:val="13"/>
              </w:rPr>
              <w:t>000.00</w:t>
            </w:r>
          </w:p>
        </w:tc>
        <w:tc>
          <w:tcPr>
            <w:tcW w:w="1341" w:type="dxa"/>
            <w:tcBorders>
              <w:top w:val="single" w:sz="6" w:space="0" w:color="C5AB81"/>
              <w:left w:val="single" w:sz="6" w:space="0" w:color="C5AB81"/>
              <w:bottom w:val="single" w:sz="6" w:space="0" w:color="C5AB81"/>
              <w:right w:val="single" w:sz="6" w:space="0" w:color="C5AB81"/>
            </w:tcBorders>
            <w:vAlign w:val="center"/>
            <w:hideMark/>
          </w:tcPr>
          <w:p w14:paraId="5582FFDC"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 xml:space="preserve">EXCEDENTE DEL LÍMITE INFERIOR </w:t>
            </w:r>
          </w:p>
          <w:p w14:paraId="1D9E7164"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3D0E6492">
                <v:rect id="_x0000_i4171" style="width:0;height:1.5pt" o:hralign="center" o:hrstd="t" o:hr="t" fillcolor="#a0a0a0" stroked="f"/>
              </w:pict>
            </w:r>
          </w:p>
          <w:p w14:paraId="6270D454"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0.439%</w:t>
            </w:r>
          </w:p>
        </w:tc>
      </w:tr>
      <w:tr w:rsidR="00BA49DD" w:rsidRPr="008812DF" w14:paraId="0405AD8A" w14:textId="77777777" w:rsidTr="00BA49DD">
        <w:trPr>
          <w:gridAfter w:val="5"/>
          <w:divId w:val="101270156"/>
          <w:wAfter w:w="5510" w:type="dxa"/>
          <w:jc w:val="center"/>
        </w:trPr>
        <w:tc>
          <w:tcPr>
            <w:tcW w:w="808" w:type="dxa"/>
            <w:tcBorders>
              <w:top w:val="single" w:sz="6" w:space="0" w:color="C5AB81"/>
              <w:left w:val="single" w:sz="6" w:space="0" w:color="C5AB81"/>
              <w:bottom w:val="single" w:sz="6" w:space="0" w:color="C5AB81"/>
              <w:right w:val="single" w:sz="6" w:space="0" w:color="C5AB81"/>
            </w:tcBorders>
            <w:vAlign w:val="center"/>
            <w:hideMark/>
          </w:tcPr>
          <w:p w14:paraId="01CCC24A" w14:textId="50C6A4F4"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1</w:t>
            </w:r>
            <w:r>
              <w:rPr>
                <w:rFonts w:ascii="Arial" w:eastAsia="Times New Roman" w:hAnsi="Arial" w:cs="Arial"/>
                <w:sz w:val="13"/>
                <w:szCs w:val="13"/>
              </w:rPr>
              <w:t>,</w:t>
            </w:r>
            <w:r w:rsidRPr="008812DF">
              <w:rPr>
                <w:rFonts w:ascii="Arial" w:eastAsia="Times New Roman" w:hAnsi="Arial" w:cs="Arial"/>
                <w:sz w:val="13"/>
                <w:szCs w:val="13"/>
              </w:rPr>
              <w:t>000.01</w:t>
            </w:r>
          </w:p>
        </w:tc>
        <w:tc>
          <w:tcPr>
            <w:tcW w:w="820" w:type="dxa"/>
            <w:tcBorders>
              <w:top w:val="single" w:sz="6" w:space="0" w:color="C5AB81"/>
              <w:left w:val="single" w:sz="6" w:space="0" w:color="C5AB81"/>
              <w:bottom w:val="single" w:sz="6" w:space="0" w:color="C5AB81"/>
              <w:right w:val="single" w:sz="6" w:space="0" w:color="C5AB81"/>
            </w:tcBorders>
            <w:vAlign w:val="center"/>
            <w:hideMark/>
          </w:tcPr>
          <w:p w14:paraId="27463B4B" w14:textId="6FB3164E"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3</w:t>
            </w:r>
            <w:r>
              <w:rPr>
                <w:rFonts w:ascii="Arial" w:eastAsia="Times New Roman" w:hAnsi="Arial" w:cs="Arial"/>
                <w:sz w:val="13"/>
                <w:szCs w:val="13"/>
              </w:rPr>
              <w:t>,</w:t>
            </w:r>
            <w:r w:rsidRPr="008812DF">
              <w:rPr>
                <w:rFonts w:ascii="Arial" w:eastAsia="Times New Roman" w:hAnsi="Arial" w:cs="Arial"/>
                <w:sz w:val="13"/>
                <w:szCs w:val="13"/>
              </w:rPr>
              <w:t>000.00</w:t>
            </w:r>
          </w:p>
        </w:tc>
        <w:tc>
          <w:tcPr>
            <w:tcW w:w="1341" w:type="dxa"/>
            <w:tcBorders>
              <w:top w:val="single" w:sz="6" w:space="0" w:color="C5AB81"/>
              <w:left w:val="single" w:sz="6" w:space="0" w:color="C5AB81"/>
              <w:bottom w:val="single" w:sz="6" w:space="0" w:color="C5AB81"/>
              <w:right w:val="single" w:sz="6" w:space="0" w:color="C5AB81"/>
            </w:tcBorders>
            <w:vAlign w:val="center"/>
            <w:hideMark/>
          </w:tcPr>
          <w:p w14:paraId="4C5D7EBE" w14:textId="79432957"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0.01 HASTA 1</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0D5706A" w14:textId="77777777" w:rsidR="00BA49DD" w:rsidRDefault="00BA49DD" w:rsidP="00BA49DD">
            <w:pPr>
              <w:spacing w:line="360" w:lineRule="auto"/>
              <w:jc w:val="both"/>
              <w:rPr>
                <w:rFonts w:ascii="Arial" w:eastAsia="Times New Roman" w:hAnsi="Arial" w:cs="Arial"/>
                <w:sz w:val="13"/>
                <w:szCs w:val="13"/>
              </w:rPr>
            </w:pPr>
          </w:p>
          <w:p w14:paraId="5C0D2F5E" w14:textId="77777777" w:rsidR="00BA49DD" w:rsidRPr="008812DF" w:rsidRDefault="00BA49DD" w:rsidP="00BA49DD">
            <w:pPr>
              <w:spacing w:line="360" w:lineRule="auto"/>
              <w:jc w:val="both"/>
              <w:rPr>
                <w:rFonts w:ascii="Arial" w:eastAsia="Times New Roman" w:hAnsi="Arial" w:cs="Arial"/>
                <w:sz w:val="13"/>
                <w:szCs w:val="13"/>
              </w:rPr>
            </w:pPr>
          </w:p>
          <w:p w14:paraId="39D42F57"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6C34F6F9">
                <v:rect id="_x0000_i4172" style="width:0;height:1.5pt" o:hralign="center" o:hrstd="t" o:hr="t" fillcolor="#a0a0a0" stroked="f"/>
              </w:pict>
            </w:r>
          </w:p>
          <w:p w14:paraId="1C290129"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0.439%</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6C1E5297" w14:textId="6BCFE08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812DF">
              <w:rPr>
                <w:rFonts w:ascii="Arial" w:eastAsia="Times New Roman" w:hAnsi="Arial" w:cs="Arial"/>
                <w:sz w:val="13"/>
                <w:szCs w:val="13"/>
              </w:rPr>
              <w:t xml:space="preserve">EXCEDENTE DEL LÍMITE INFERIOR </w:t>
            </w:r>
          </w:p>
          <w:p w14:paraId="62535CBF"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46F3A8AA">
                <v:rect id="_x0000_i4173" style="width:0;height:1.5pt" o:hralign="center" o:hrstd="t" o:hr="t" fillcolor="#a0a0a0" stroked="f"/>
              </w:pict>
            </w:r>
          </w:p>
          <w:p w14:paraId="3319E8D3"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0.460%</w:t>
            </w:r>
          </w:p>
        </w:tc>
      </w:tr>
      <w:tr w:rsidR="00BA49DD" w:rsidRPr="008812DF" w14:paraId="6FFB7CDC" w14:textId="77777777" w:rsidTr="00BA49DD">
        <w:trPr>
          <w:gridAfter w:val="4"/>
          <w:divId w:val="101270156"/>
          <w:wAfter w:w="4408" w:type="dxa"/>
          <w:jc w:val="center"/>
        </w:trPr>
        <w:tc>
          <w:tcPr>
            <w:tcW w:w="808" w:type="dxa"/>
            <w:tcBorders>
              <w:top w:val="single" w:sz="6" w:space="0" w:color="C5AB81"/>
              <w:left w:val="single" w:sz="6" w:space="0" w:color="C5AB81"/>
              <w:bottom w:val="single" w:sz="6" w:space="0" w:color="C5AB81"/>
              <w:right w:val="single" w:sz="6" w:space="0" w:color="C5AB81"/>
            </w:tcBorders>
            <w:vAlign w:val="center"/>
            <w:hideMark/>
          </w:tcPr>
          <w:p w14:paraId="68DF342A" w14:textId="446B9D3B"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3</w:t>
            </w:r>
            <w:r>
              <w:rPr>
                <w:rFonts w:ascii="Arial" w:eastAsia="Times New Roman" w:hAnsi="Arial" w:cs="Arial"/>
                <w:sz w:val="13"/>
                <w:szCs w:val="13"/>
              </w:rPr>
              <w:t>,</w:t>
            </w:r>
            <w:r w:rsidRPr="008812DF">
              <w:rPr>
                <w:rFonts w:ascii="Arial" w:eastAsia="Times New Roman" w:hAnsi="Arial" w:cs="Arial"/>
                <w:sz w:val="13"/>
                <w:szCs w:val="13"/>
              </w:rPr>
              <w:t>000.01</w:t>
            </w:r>
          </w:p>
        </w:tc>
        <w:tc>
          <w:tcPr>
            <w:tcW w:w="820" w:type="dxa"/>
            <w:tcBorders>
              <w:top w:val="single" w:sz="6" w:space="0" w:color="C5AB81"/>
              <w:left w:val="single" w:sz="6" w:space="0" w:color="C5AB81"/>
              <w:bottom w:val="single" w:sz="6" w:space="0" w:color="C5AB81"/>
              <w:right w:val="single" w:sz="6" w:space="0" w:color="C5AB81"/>
            </w:tcBorders>
            <w:vAlign w:val="center"/>
            <w:hideMark/>
          </w:tcPr>
          <w:p w14:paraId="55E10F77" w14:textId="6F7BB3AD"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5</w:t>
            </w:r>
            <w:r>
              <w:rPr>
                <w:rFonts w:ascii="Arial" w:eastAsia="Times New Roman" w:hAnsi="Arial" w:cs="Arial"/>
                <w:sz w:val="13"/>
                <w:szCs w:val="13"/>
              </w:rPr>
              <w:t>,</w:t>
            </w:r>
            <w:r w:rsidRPr="008812DF">
              <w:rPr>
                <w:rFonts w:ascii="Arial" w:eastAsia="Times New Roman" w:hAnsi="Arial" w:cs="Arial"/>
                <w:sz w:val="13"/>
                <w:szCs w:val="13"/>
              </w:rPr>
              <w:t>000.00</w:t>
            </w:r>
          </w:p>
        </w:tc>
        <w:tc>
          <w:tcPr>
            <w:tcW w:w="1341" w:type="dxa"/>
            <w:tcBorders>
              <w:top w:val="single" w:sz="6" w:space="0" w:color="C5AB81"/>
              <w:left w:val="single" w:sz="6" w:space="0" w:color="C5AB81"/>
              <w:bottom w:val="single" w:sz="6" w:space="0" w:color="C5AB81"/>
              <w:right w:val="single" w:sz="6" w:space="0" w:color="C5AB81"/>
            </w:tcBorders>
            <w:vAlign w:val="center"/>
            <w:hideMark/>
          </w:tcPr>
          <w:p w14:paraId="361B2AC3" w14:textId="2095F93A"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0.01 HASTA 1</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67ED8A59" w14:textId="77777777" w:rsidR="00BA49DD" w:rsidRDefault="00BA49DD" w:rsidP="00BA49DD">
            <w:pPr>
              <w:spacing w:line="360" w:lineRule="auto"/>
              <w:jc w:val="both"/>
              <w:rPr>
                <w:rFonts w:ascii="Arial" w:eastAsia="Times New Roman" w:hAnsi="Arial" w:cs="Arial"/>
                <w:sz w:val="13"/>
                <w:szCs w:val="13"/>
              </w:rPr>
            </w:pPr>
          </w:p>
          <w:p w14:paraId="44E6CC9A" w14:textId="77777777" w:rsidR="00EC6CFB" w:rsidRPr="008812DF" w:rsidRDefault="00EC6CFB" w:rsidP="00BA49DD">
            <w:pPr>
              <w:spacing w:line="360" w:lineRule="auto"/>
              <w:jc w:val="both"/>
              <w:rPr>
                <w:rFonts w:ascii="Arial" w:eastAsia="Times New Roman" w:hAnsi="Arial" w:cs="Arial"/>
                <w:sz w:val="13"/>
                <w:szCs w:val="13"/>
              </w:rPr>
            </w:pPr>
          </w:p>
          <w:p w14:paraId="4B444F35"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0C9A657E">
                <v:rect id="_x0000_i4174" style="width:0;height:1.5pt" o:hralign="center" o:hrstd="t" o:hr="t" fillcolor="#a0a0a0" stroked="f"/>
              </w:pict>
            </w:r>
          </w:p>
          <w:p w14:paraId="169F9254"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0.439%</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35B3D1B1" w14:textId="278711F0" w:rsidR="00BA49DD" w:rsidRDefault="00BA49DD" w:rsidP="00BA49DD">
            <w:pPr>
              <w:spacing w:line="360" w:lineRule="auto"/>
              <w:rPr>
                <w:rFonts w:ascii="Arial" w:eastAsia="Times New Roman" w:hAnsi="Arial" w:cs="Arial"/>
                <w:sz w:val="13"/>
                <w:szCs w:val="13"/>
                <w:vertAlign w:val="superscript"/>
              </w:rPr>
            </w:pPr>
            <w:r w:rsidRPr="008812DF">
              <w:rPr>
                <w:rFonts w:ascii="Arial" w:eastAsia="Times New Roman" w:hAnsi="Arial" w:cs="Arial"/>
                <w:sz w:val="13"/>
                <w:szCs w:val="13"/>
              </w:rPr>
              <w:t>DE 1</w:t>
            </w:r>
            <w:r>
              <w:rPr>
                <w:rFonts w:ascii="Arial" w:eastAsia="Times New Roman" w:hAnsi="Arial" w:cs="Arial"/>
                <w:sz w:val="13"/>
                <w:szCs w:val="13"/>
              </w:rPr>
              <w:t>,</w:t>
            </w:r>
            <w:r w:rsidRPr="008812DF">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812DF">
              <w:rPr>
                <w:rFonts w:ascii="Arial" w:eastAsia="Times New Roman" w:hAnsi="Arial" w:cs="Arial"/>
                <w:sz w:val="13"/>
                <w:szCs w:val="13"/>
              </w:rPr>
              <w:t xml:space="preserve"> A 3</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76F5823E" w14:textId="77777777" w:rsidR="00BA49DD" w:rsidRDefault="00BA49DD" w:rsidP="00BA49DD">
            <w:pPr>
              <w:spacing w:line="360" w:lineRule="auto"/>
              <w:rPr>
                <w:rFonts w:ascii="Arial" w:eastAsia="Times New Roman" w:hAnsi="Arial" w:cs="Arial"/>
                <w:sz w:val="13"/>
                <w:szCs w:val="13"/>
                <w:vertAlign w:val="superscript"/>
              </w:rPr>
            </w:pPr>
          </w:p>
          <w:p w14:paraId="7BA03390" w14:textId="77777777" w:rsidR="00EC6CFB" w:rsidRPr="00BA49DD" w:rsidRDefault="00EC6CFB" w:rsidP="00BA49DD">
            <w:pPr>
              <w:spacing w:line="360" w:lineRule="auto"/>
              <w:rPr>
                <w:rFonts w:ascii="Arial" w:eastAsia="Times New Roman" w:hAnsi="Arial" w:cs="Arial"/>
                <w:sz w:val="13"/>
                <w:szCs w:val="13"/>
                <w:vertAlign w:val="superscript"/>
              </w:rPr>
            </w:pPr>
          </w:p>
          <w:p w14:paraId="3351F433"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1A343D2F">
                <v:rect id="_x0000_i4175" style="width:0;height:1.5pt" o:hralign="center" o:hrstd="t" o:hr="t" fillcolor="#a0a0a0" stroked="f"/>
              </w:pict>
            </w:r>
          </w:p>
          <w:p w14:paraId="6A1208D1"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0.460%</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1B3A5A43" w14:textId="00DF13A0"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812DF">
              <w:rPr>
                <w:rFonts w:ascii="Arial" w:eastAsia="Times New Roman" w:hAnsi="Arial" w:cs="Arial"/>
                <w:sz w:val="13"/>
                <w:szCs w:val="13"/>
              </w:rPr>
              <w:t xml:space="preserve">EXCEDENTE DEL LÍMITE INFERIOR </w:t>
            </w:r>
            <w:r>
              <w:rPr>
                <w:rFonts w:ascii="Arial" w:eastAsia="Times New Roman" w:hAnsi="Arial" w:cs="Arial"/>
                <w:sz w:val="13"/>
                <w:szCs w:val="13"/>
              </w:rPr>
              <w:pict w14:anchorId="611C0692">
                <v:rect id="_x0000_i4176" style="width:0;height:1.5pt" o:hralign="center" o:hrstd="t" o:hr="t" fillcolor="#a0a0a0" stroked="f"/>
              </w:pict>
            </w:r>
          </w:p>
          <w:p w14:paraId="28A57EBA"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0.481%</w:t>
            </w:r>
          </w:p>
        </w:tc>
      </w:tr>
      <w:tr w:rsidR="00BA49DD" w:rsidRPr="008812DF" w14:paraId="0F8F8EE5" w14:textId="77777777" w:rsidTr="00BA49DD">
        <w:trPr>
          <w:gridAfter w:val="3"/>
          <w:divId w:val="101270156"/>
          <w:wAfter w:w="3306" w:type="dxa"/>
          <w:jc w:val="center"/>
        </w:trPr>
        <w:tc>
          <w:tcPr>
            <w:tcW w:w="808" w:type="dxa"/>
            <w:tcBorders>
              <w:top w:val="single" w:sz="6" w:space="0" w:color="C5AB81"/>
              <w:left w:val="single" w:sz="6" w:space="0" w:color="C5AB81"/>
              <w:bottom w:val="single" w:sz="6" w:space="0" w:color="C5AB81"/>
              <w:right w:val="single" w:sz="6" w:space="0" w:color="C5AB81"/>
            </w:tcBorders>
            <w:vAlign w:val="center"/>
            <w:hideMark/>
          </w:tcPr>
          <w:p w14:paraId="1DF1F537" w14:textId="77A8EC7B"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5</w:t>
            </w:r>
            <w:r>
              <w:rPr>
                <w:rFonts w:ascii="Arial" w:eastAsia="Times New Roman" w:hAnsi="Arial" w:cs="Arial"/>
                <w:sz w:val="13"/>
                <w:szCs w:val="13"/>
              </w:rPr>
              <w:t>,</w:t>
            </w:r>
            <w:r w:rsidRPr="008812DF">
              <w:rPr>
                <w:rFonts w:ascii="Arial" w:eastAsia="Times New Roman" w:hAnsi="Arial" w:cs="Arial"/>
                <w:sz w:val="13"/>
                <w:szCs w:val="13"/>
              </w:rPr>
              <w:t>000.01</w:t>
            </w:r>
          </w:p>
        </w:tc>
        <w:tc>
          <w:tcPr>
            <w:tcW w:w="820" w:type="dxa"/>
            <w:tcBorders>
              <w:top w:val="single" w:sz="6" w:space="0" w:color="C5AB81"/>
              <w:left w:val="single" w:sz="6" w:space="0" w:color="C5AB81"/>
              <w:bottom w:val="single" w:sz="6" w:space="0" w:color="C5AB81"/>
              <w:right w:val="single" w:sz="6" w:space="0" w:color="C5AB81"/>
            </w:tcBorders>
            <w:vAlign w:val="center"/>
            <w:hideMark/>
          </w:tcPr>
          <w:p w14:paraId="66590B08" w14:textId="2685159C"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7</w:t>
            </w:r>
            <w:r>
              <w:rPr>
                <w:rFonts w:ascii="Arial" w:eastAsia="Times New Roman" w:hAnsi="Arial" w:cs="Arial"/>
                <w:sz w:val="13"/>
                <w:szCs w:val="13"/>
              </w:rPr>
              <w:t>,</w:t>
            </w:r>
            <w:r w:rsidRPr="008812DF">
              <w:rPr>
                <w:rFonts w:ascii="Arial" w:eastAsia="Times New Roman" w:hAnsi="Arial" w:cs="Arial"/>
                <w:sz w:val="13"/>
                <w:szCs w:val="13"/>
              </w:rPr>
              <w:t>000.00</w:t>
            </w:r>
          </w:p>
        </w:tc>
        <w:tc>
          <w:tcPr>
            <w:tcW w:w="1341" w:type="dxa"/>
            <w:tcBorders>
              <w:top w:val="single" w:sz="6" w:space="0" w:color="C5AB81"/>
              <w:left w:val="single" w:sz="6" w:space="0" w:color="C5AB81"/>
              <w:bottom w:val="single" w:sz="6" w:space="0" w:color="C5AB81"/>
              <w:right w:val="single" w:sz="6" w:space="0" w:color="C5AB81"/>
            </w:tcBorders>
            <w:vAlign w:val="center"/>
            <w:hideMark/>
          </w:tcPr>
          <w:p w14:paraId="010919C3" w14:textId="3486DB0C"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0.01 HASTA 1</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F7822A1" w14:textId="77777777" w:rsidR="00BA49DD" w:rsidRDefault="00BA49DD" w:rsidP="00BA49DD">
            <w:pPr>
              <w:spacing w:line="360" w:lineRule="auto"/>
              <w:jc w:val="both"/>
              <w:rPr>
                <w:rFonts w:ascii="Arial" w:eastAsia="Times New Roman" w:hAnsi="Arial" w:cs="Arial"/>
                <w:sz w:val="13"/>
                <w:szCs w:val="13"/>
              </w:rPr>
            </w:pPr>
          </w:p>
          <w:p w14:paraId="5728422C" w14:textId="77777777" w:rsidR="00BA49DD" w:rsidRPr="008812DF" w:rsidRDefault="00BA49DD" w:rsidP="00BA49DD">
            <w:pPr>
              <w:spacing w:line="360" w:lineRule="auto"/>
              <w:jc w:val="both"/>
              <w:rPr>
                <w:rFonts w:ascii="Arial" w:eastAsia="Times New Roman" w:hAnsi="Arial" w:cs="Arial"/>
                <w:sz w:val="13"/>
                <w:szCs w:val="13"/>
              </w:rPr>
            </w:pPr>
          </w:p>
          <w:p w14:paraId="552DF7E0"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0B34E85B">
                <v:rect id="_x0000_i4177" style="width:0;height:1.5pt" o:hralign="center" o:hrstd="t" o:hr="t" fillcolor="#a0a0a0" stroked="f"/>
              </w:pict>
            </w:r>
          </w:p>
          <w:p w14:paraId="5F8B2264"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0.439%</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77B34FB5" w14:textId="4464B0FB"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1</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3</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07699358" w14:textId="77777777" w:rsidR="00BA49DD" w:rsidRDefault="00BA49DD" w:rsidP="00BA49DD">
            <w:pPr>
              <w:spacing w:line="360" w:lineRule="auto"/>
              <w:jc w:val="both"/>
              <w:rPr>
                <w:rFonts w:ascii="Arial" w:eastAsia="Times New Roman" w:hAnsi="Arial" w:cs="Arial"/>
                <w:sz w:val="13"/>
                <w:szCs w:val="13"/>
              </w:rPr>
            </w:pPr>
          </w:p>
          <w:p w14:paraId="7AF515D5" w14:textId="77777777" w:rsidR="00EC6CFB" w:rsidRPr="008812DF" w:rsidRDefault="00EC6CFB" w:rsidP="00BA49DD">
            <w:pPr>
              <w:spacing w:line="360" w:lineRule="auto"/>
              <w:jc w:val="both"/>
              <w:rPr>
                <w:rFonts w:ascii="Arial" w:eastAsia="Times New Roman" w:hAnsi="Arial" w:cs="Arial"/>
                <w:sz w:val="13"/>
                <w:szCs w:val="13"/>
              </w:rPr>
            </w:pPr>
          </w:p>
          <w:p w14:paraId="3505DCD9"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07C2B252">
                <v:rect id="_x0000_i4178" style="width:0;height:1.5pt" o:hralign="center" o:hrstd="t" o:hr="t" fillcolor="#a0a0a0" stroked="f"/>
              </w:pict>
            </w:r>
          </w:p>
          <w:p w14:paraId="3CF641AE"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0.460%</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4E4289AD" w14:textId="3A0C49D7"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3</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5</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7BA73D74" w14:textId="77777777" w:rsidR="00BA49DD" w:rsidRDefault="00BA49DD" w:rsidP="00BA49DD">
            <w:pPr>
              <w:spacing w:line="360" w:lineRule="auto"/>
              <w:jc w:val="both"/>
              <w:rPr>
                <w:rFonts w:ascii="Arial" w:eastAsia="Times New Roman" w:hAnsi="Arial" w:cs="Arial"/>
                <w:sz w:val="13"/>
                <w:szCs w:val="13"/>
              </w:rPr>
            </w:pPr>
          </w:p>
          <w:p w14:paraId="4C6D14A1" w14:textId="77777777" w:rsidR="00EC6CFB" w:rsidRPr="008812DF" w:rsidRDefault="00EC6CFB" w:rsidP="00BA49DD">
            <w:pPr>
              <w:spacing w:line="360" w:lineRule="auto"/>
              <w:jc w:val="both"/>
              <w:rPr>
                <w:rFonts w:ascii="Arial" w:eastAsia="Times New Roman" w:hAnsi="Arial" w:cs="Arial"/>
                <w:sz w:val="13"/>
                <w:szCs w:val="13"/>
              </w:rPr>
            </w:pPr>
          </w:p>
          <w:p w14:paraId="69A8870A"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533F9D4C">
                <v:rect id="_x0000_i4179" style="width:0;height:1.5pt" o:hralign="center" o:hrstd="t" o:hr="t" fillcolor="#a0a0a0" stroked="f"/>
              </w:pict>
            </w:r>
          </w:p>
          <w:p w14:paraId="015178A2"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0.481%</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2D8D84D7" w14:textId="3900CB95"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812DF">
              <w:rPr>
                <w:rFonts w:ascii="Arial" w:eastAsia="Times New Roman" w:hAnsi="Arial" w:cs="Arial"/>
                <w:sz w:val="13"/>
                <w:szCs w:val="13"/>
              </w:rPr>
              <w:t>EXCEDENTE DEL LÍMITE INFERIOR</w:t>
            </w:r>
          </w:p>
          <w:p w14:paraId="292E0978"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4A825E93">
                <v:rect id="_x0000_i4180" style="width:0;height:1.5pt" o:hralign="center" o:hrstd="t" o:hr="t" fillcolor="#a0a0a0" stroked="f"/>
              </w:pict>
            </w:r>
          </w:p>
          <w:p w14:paraId="662E0C02"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0.501%</w:t>
            </w:r>
          </w:p>
        </w:tc>
      </w:tr>
      <w:tr w:rsidR="00BA49DD" w:rsidRPr="008812DF" w14:paraId="3F6AA4B5" w14:textId="77777777" w:rsidTr="00BA49DD">
        <w:trPr>
          <w:gridAfter w:val="2"/>
          <w:divId w:val="101270156"/>
          <w:wAfter w:w="2204" w:type="dxa"/>
          <w:jc w:val="center"/>
        </w:trPr>
        <w:tc>
          <w:tcPr>
            <w:tcW w:w="808" w:type="dxa"/>
            <w:tcBorders>
              <w:top w:val="single" w:sz="6" w:space="0" w:color="C5AB81"/>
              <w:left w:val="single" w:sz="6" w:space="0" w:color="C5AB81"/>
              <w:bottom w:val="single" w:sz="6" w:space="0" w:color="C5AB81"/>
              <w:right w:val="single" w:sz="6" w:space="0" w:color="C5AB81"/>
            </w:tcBorders>
            <w:vAlign w:val="center"/>
            <w:hideMark/>
          </w:tcPr>
          <w:p w14:paraId="1169A10A" w14:textId="5A9ABCF0"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7</w:t>
            </w:r>
            <w:r>
              <w:rPr>
                <w:rFonts w:ascii="Arial" w:eastAsia="Times New Roman" w:hAnsi="Arial" w:cs="Arial"/>
                <w:sz w:val="13"/>
                <w:szCs w:val="13"/>
              </w:rPr>
              <w:t>,</w:t>
            </w:r>
            <w:r w:rsidRPr="008812DF">
              <w:rPr>
                <w:rFonts w:ascii="Arial" w:eastAsia="Times New Roman" w:hAnsi="Arial" w:cs="Arial"/>
                <w:sz w:val="13"/>
                <w:szCs w:val="13"/>
              </w:rPr>
              <w:t>000.01</w:t>
            </w:r>
          </w:p>
        </w:tc>
        <w:tc>
          <w:tcPr>
            <w:tcW w:w="820" w:type="dxa"/>
            <w:tcBorders>
              <w:top w:val="single" w:sz="6" w:space="0" w:color="C5AB81"/>
              <w:left w:val="single" w:sz="6" w:space="0" w:color="C5AB81"/>
              <w:bottom w:val="single" w:sz="6" w:space="0" w:color="C5AB81"/>
              <w:right w:val="single" w:sz="6" w:space="0" w:color="C5AB81"/>
            </w:tcBorders>
            <w:vAlign w:val="center"/>
            <w:hideMark/>
          </w:tcPr>
          <w:p w14:paraId="1C53B8CE" w14:textId="7D4F3706"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9</w:t>
            </w:r>
            <w:r>
              <w:rPr>
                <w:rFonts w:ascii="Arial" w:eastAsia="Times New Roman" w:hAnsi="Arial" w:cs="Arial"/>
                <w:sz w:val="13"/>
                <w:szCs w:val="13"/>
              </w:rPr>
              <w:t>,</w:t>
            </w:r>
            <w:r w:rsidRPr="008812DF">
              <w:rPr>
                <w:rFonts w:ascii="Arial" w:eastAsia="Times New Roman" w:hAnsi="Arial" w:cs="Arial"/>
                <w:sz w:val="13"/>
                <w:szCs w:val="13"/>
              </w:rPr>
              <w:t>000.00</w:t>
            </w:r>
          </w:p>
        </w:tc>
        <w:tc>
          <w:tcPr>
            <w:tcW w:w="1341" w:type="dxa"/>
            <w:tcBorders>
              <w:top w:val="single" w:sz="6" w:space="0" w:color="C5AB81"/>
              <w:left w:val="single" w:sz="6" w:space="0" w:color="C5AB81"/>
              <w:bottom w:val="single" w:sz="6" w:space="0" w:color="C5AB81"/>
              <w:right w:val="single" w:sz="6" w:space="0" w:color="C5AB81"/>
            </w:tcBorders>
            <w:vAlign w:val="center"/>
            <w:hideMark/>
          </w:tcPr>
          <w:p w14:paraId="52E564D7" w14:textId="348E1EF2"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0.01 HASTA 1</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D431F39" w14:textId="77777777" w:rsidR="00BA49DD" w:rsidRDefault="00BA49DD" w:rsidP="00BA49DD">
            <w:pPr>
              <w:spacing w:line="360" w:lineRule="auto"/>
              <w:jc w:val="both"/>
              <w:rPr>
                <w:rFonts w:ascii="Arial" w:eastAsia="Times New Roman" w:hAnsi="Arial" w:cs="Arial"/>
                <w:sz w:val="13"/>
                <w:szCs w:val="13"/>
              </w:rPr>
            </w:pPr>
          </w:p>
          <w:p w14:paraId="0B246A4C" w14:textId="77777777" w:rsidR="00BA49DD" w:rsidRPr="008812DF" w:rsidRDefault="00BA49DD" w:rsidP="00BA49DD">
            <w:pPr>
              <w:spacing w:line="360" w:lineRule="auto"/>
              <w:jc w:val="both"/>
              <w:rPr>
                <w:rFonts w:ascii="Arial" w:eastAsia="Times New Roman" w:hAnsi="Arial" w:cs="Arial"/>
                <w:sz w:val="13"/>
                <w:szCs w:val="13"/>
              </w:rPr>
            </w:pPr>
          </w:p>
          <w:p w14:paraId="455A7A2D"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067311CF">
                <v:rect id="_x0000_i4181" style="width:0;height:1.5pt" o:hralign="center" o:hrstd="t" o:hr="t" fillcolor="#a0a0a0" stroked="f"/>
              </w:pict>
            </w:r>
          </w:p>
          <w:p w14:paraId="3B0DE3AB"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0.439%</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1EE3F05D" w14:textId="13ED6770"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1</w:t>
            </w:r>
            <w:r>
              <w:rPr>
                <w:rFonts w:ascii="Arial" w:eastAsia="Times New Roman" w:hAnsi="Arial" w:cs="Arial"/>
                <w:sz w:val="13"/>
                <w:szCs w:val="13"/>
              </w:rPr>
              <w:t>,</w:t>
            </w:r>
            <w:r w:rsidRPr="008812DF">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812DF">
              <w:rPr>
                <w:rFonts w:ascii="Arial" w:eastAsia="Times New Roman" w:hAnsi="Arial" w:cs="Arial"/>
                <w:sz w:val="13"/>
                <w:szCs w:val="13"/>
              </w:rPr>
              <w:t xml:space="preserve"> A 3</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F1AB788" w14:textId="77777777" w:rsidR="00BA49DD" w:rsidRDefault="00BA49DD" w:rsidP="00BA49DD">
            <w:pPr>
              <w:spacing w:line="360" w:lineRule="auto"/>
              <w:jc w:val="both"/>
              <w:rPr>
                <w:rFonts w:ascii="Arial" w:eastAsia="Times New Roman" w:hAnsi="Arial" w:cs="Arial"/>
                <w:sz w:val="13"/>
                <w:szCs w:val="13"/>
              </w:rPr>
            </w:pPr>
          </w:p>
          <w:p w14:paraId="6BB37B2D" w14:textId="77777777" w:rsidR="00EC6CFB" w:rsidRPr="008812DF" w:rsidRDefault="00EC6CFB" w:rsidP="00BA49DD">
            <w:pPr>
              <w:spacing w:line="360" w:lineRule="auto"/>
              <w:jc w:val="both"/>
              <w:rPr>
                <w:rFonts w:ascii="Arial" w:eastAsia="Times New Roman" w:hAnsi="Arial" w:cs="Arial"/>
                <w:sz w:val="13"/>
                <w:szCs w:val="13"/>
              </w:rPr>
            </w:pPr>
          </w:p>
          <w:p w14:paraId="2988E013"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077EF4F7">
                <v:rect id="_x0000_i4182" style="width:0;height:1.5pt" o:hralign="center" o:hrstd="t" o:hr="t" fillcolor="#a0a0a0" stroked="f"/>
              </w:pict>
            </w:r>
          </w:p>
          <w:p w14:paraId="03090CE7"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0.460%</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0D409EC9" w14:textId="4B7FB7E0"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3</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5</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62372FC4" w14:textId="77777777" w:rsidR="00BA49DD" w:rsidRDefault="00BA49DD" w:rsidP="00BA49DD">
            <w:pPr>
              <w:spacing w:line="360" w:lineRule="auto"/>
              <w:jc w:val="both"/>
              <w:rPr>
                <w:rFonts w:ascii="Arial" w:eastAsia="Times New Roman" w:hAnsi="Arial" w:cs="Arial"/>
                <w:sz w:val="13"/>
                <w:szCs w:val="13"/>
              </w:rPr>
            </w:pPr>
          </w:p>
          <w:p w14:paraId="319F210C" w14:textId="77777777" w:rsidR="00EC6CFB" w:rsidRPr="008812DF" w:rsidRDefault="00EC6CFB" w:rsidP="00BA49DD">
            <w:pPr>
              <w:spacing w:line="360" w:lineRule="auto"/>
              <w:jc w:val="both"/>
              <w:rPr>
                <w:rFonts w:ascii="Arial" w:eastAsia="Times New Roman" w:hAnsi="Arial" w:cs="Arial"/>
                <w:sz w:val="13"/>
                <w:szCs w:val="13"/>
              </w:rPr>
            </w:pPr>
          </w:p>
          <w:p w14:paraId="03184697"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2C885523">
                <v:rect id="_x0000_i4183" style="width:0;height:1.5pt" o:hralign="center" o:hrstd="t" o:hr="t" fillcolor="#a0a0a0" stroked="f"/>
              </w:pict>
            </w:r>
          </w:p>
          <w:p w14:paraId="5558B07D"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0.481%</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46778B59" w14:textId="4FAAD0C1"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5</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7</w:t>
            </w:r>
            <w:r w:rsidR="00F602F4">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68FC1B85" w14:textId="77777777" w:rsidR="00BA49DD" w:rsidRDefault="00BA49DD" w:rsidP="00BA49DD">
            <w:pPr>
              <w:spacing w:line="360" w:lineRule="auto"/>
              <w:jc w:val="both"/>
              <w:rPr>
                <w:rFonts w:ascii="Arial" w:eastAsia="Times New Roman" w:hAnsi="Arial" w:cs="Arial"/>
                <w:sz w:val="13"/>
                <w:szCs w:val="13"/>
              </w:rPr>
            </w:pPr>
          </w:p>
          <w:p w14:paraId="2D24C405" w14:textId="77777777" w:rsidR="00EC6CFB" w:rsidRPr="008812DF" w:rsidRDefault="00EC6CFB" w:rsidP="00BA49DD">
            <w:pPr>
              <w:spacing w:line="360" w:lineRule="auto"/>
              <w:jc w:val="both"/>
              <w:rPr>
                <w:rFonts w:ascii="Arial" w:eastAsia="Times New Roman" w:hAnsi="Arial" w:cs="Arial"/>
                <w:sz w:val="13"/>
                <w:szCs w:val="13"/>
              </w:rPr>
            </w:pPr>
          </w:p>
          <w:p w14:paraId="7329BA68"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0536FC68">
                <v:rect id="_x0000_i4184" style="width:0;height:1.5pt" o:hralign="center" o:hrstd="t" o:hr="t" fillcolor="#a0a0a0" stroked="f"/>
              </w:pict>
            </w:r>
          </w:p>
          <w:p w14:paraId="22E12942"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0.501%</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0C11EB94" w14:textId="2EFFB7BF"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812DF">
              <w:rPr>
                <w:rFonts w:ascii="Arial" w:eastAsia="Times New Roman" w:hAnsi="Arial" w:cs="Arial"/>
                <w:sz w:val="13"/>
                <w:szCs w:val="13"/>
              </w:rPr>
              <w:t xml:space="preserve">EXCEDENTE DEL LÍMITE INFERIOR </w:t>
            </w:r>
          </w:p>
          <w:p w14:paraId="06D305E1"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297DC958">
                <v:rect id="_x0000_i4185" style="width:0;height:1.5pt" o:hralign="center" o:hrstd="t" o:hr="t" fillcolor="#a0a0a0" stroked="f"/>
              </w:pict>
            </w:r>
          </w:p>
          <w:p w14:paraId="689536F8"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0.650%</w:t>
            </w:r>
          </w:p>
        </w:tc>
      </w:tr>
      <w:tr w:rsidR="00BA49DD" w:rsidRPr="008812DF" w14:paraId="1A1FFA87" w14:textId="77777777" w:rsidTr="00BA49DD">
        <w:trPr>
          <w:gridAfter w:val="1"/>
          <w:divId w:val="101270156"/>
          <w:wAfter w:w="1102" w:type="dxa"/>
          <w:jc w:val="center"/>
        </w:trPr>
        <w:tc>
          <w:tcPr>
            <w:tcW w:w="808" w:type="dxa"/>
            <w:tcBorders>
              <w:top w:val="single" w:sz="6" w:space="0" w:color="C5AB81"/>
              <w:left w:val="single" w:sz="6" w:space="0" w:color="C5AB81"/>
              <w:bottom w:val="single" w:sz="6" w:space="0" w:color="C5AB81"/>
              <w:right w:val="single" w:sz="6" w:space="0" w:color="C5AB81"/>
            </w:tcBorders>
            <w:vAlign w:val="center"/>
            <w:hideMark/>
          </w:tcPr>
          <w:p w14:paraId="793D7AB5" w14:textId="62FEDA56"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9</w:t>
            </w:r>
            <w:r>
              <w:rPr>
                <w:rFonts w:ascii="Arial" w:eastAsia="Times New Roman" w:hAnsi="Arial" w:cs="Arial"/>
                <w:sz w:val="13"/>
                <w:szCs w:val="13"/>
              </w:rPr>
              <w:t>,</w:t>
            </w:r>
            <w:r w:rsidRPr="008812DF">
              <w:rPr>
                <w:rFonts w:ascii="Arial" w:eastAsia="Times New Roman" w:hAnsi="Arial" w:cs="Arial"/>
                <w:sz w:val="13"/>
                <w:szCs w:val="13"/>
              </w:rPr>
              <w:t>000.01</w:t>
            </w:r>
          </w:p>
        </w:tc>
        <w:tc>
          <w:tcPr>
            <w:tcW w:w="820" w:type="dxa"/>
            <w:tcBorders>
              <w:top w:val="single" w:sz="6" w:space="0" w:color="C5AB81"/>
              <w:left w:val="single" w:sz="6" w:space="0" w:color="C5AB81"/>
              <w:bottom w:val="single" w:sz="6" w:space="0" w:color="C5AB81"/>
              <w:right w:val="single" w:sz="6" w:space="0" w:color="C5AB81"/>
            </w:tcBorders>
            <w:vAlign w:val="center"/>
            <w:hideMark/>
          </w:tcPr>
          <w:p w14:paraId="4699727B" w14:textId="660B0A81"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11</w:t>
            </w:r>
            <w:r>
              <w:rPr>
                <w:rFonts w:ascii="Arial" w:eastAsia="Times New Roman" w:hAnsi="Arial" w:cs="Arial"/>
                <w:sz w:val="13"/>
                <w:szCs w:val="13"/>
              </w:rPr>
              <w:t>,</w:t>
            </w:r>
            <w:r w:rsidRPr="008812DF">
              <w:rPr>
                <w:rFonts w:ascii="Arial" w:eastAsia="Times New Roman" w:hAnsi="Arial" w:cs="Arial"/>
                <w:sz w:val="13"/>
                <w:szCs w:val="13"/>
              </w:rPr>
              <w:t>000.00</w:t>
            </w:r>
          </w:p>
        </w:tc>
        <w:tc>
          <w:tcPr>
            <w:tcW w:w="1341" w:type="dxa"/>
            <w:tcBorders>
              <w:top w:val="single" w:sz="6" w:space="0" w:color="C5AB81"/>
              <w:left w:val="single" w:sz="6" w:space="0" w:color="C5AB81"/>
              <w:bottom w:val="single" w:sz="6" w:space="0" w:color="C5AB81"/>
              <w:right w:val="single" w:sz="6" w:space="0" w:color="C5AB81"/>
            </w:tcBorders>
            <w:vAlign w:val="center"/>
            <w:hideMark/>
          </w:tcPr>
          <w:p w14:paraId="07C9B4ED" w14:textId="4B45FD9C"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0.01 HASTA 1</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6291FC63" w14:textId="77777777" w:rsidR="00BA49DD" w:rsidRDefault="00BA49DD" w:rsidP="00BA49DD">
            <w:pPr>
              <w:spacing w:line="360" w:lineRule="auto"/>
              <w:jc w:val="both"/>
              <w:rPr>
                <w:rFonts w:ascii="Arial" w:eastAsia="Times New Roman" w:hAnsi="Arial" w:cs="Arial"/>
                <w:sz w:val="13"/>
                <w:szCs w:val="13"/>
              </w:rPr>
            </w:pPr>
          </w:p>
          <w:p w14:paraId="436B8DA5" w14:textId="77777777" w:rsidR="00BA49DD" w:rsidRPr="008812DF" w:rsidRDefault="00BA49DD" w:rsidP="00BA49DD">
            <w:pPr>
              <w:spacing w:line="360" w:lineRule="auto"/>
              <w:jc w:val="both"/>
              <w:rPr>
                <w:rFonts w:ascii="Arial" w:eastAsia="Times New Roman" w:hAnsi="Arial" w:cs="Arial"/>
                <w:sz w:val="13"/>
                <w:szCs w:val="13"/>
              </w:rPr>
            </w:pPr>
          </w:p>
          <w:p w14:paraId="602E8C36"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59A20B36">
                <v:rect id="_x0000_i4186" style="width:0;height:1.5pt" o:hralign="center" o:hrstd="t" o:hr="t" fillcolor="#a0a0a0" stroked="f"/>
              </w:pict>
            </w:r>
          </w:p>
          <w:p w14:paraId="74C5E295"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0.439%</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66926EB4" w14:textId="678FD6CB"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1</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3</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5D6F64E9" w14:textId="77777777" w:rsidR="00BA49DD" w:rsidRDefault="00BA49DD" w:rsidP="00BA49DD">
            <w:pPr>
              <w:spacing w:line="360" w:lineRule="auto"/>
              <w:jc w:val="both"/>
              <w:rPr>
                <w:rFonts w:ascii="Arial" w:eastAsia="Times New Roman" w:hAnsi="Arial" w:cs="Arial"/>
                <w:sz w:val="13"/>
                <w:szCs w:val="13"/>
              </w:rPr>
            </w:pPr>
          </w:p>
          <w:p w14:paraId="42B281FE" w14:textId="77777777" w:rsidR="00EC6CFB" w:rsidRPr="008812DF" w:rsidRDefault="00EC6CFB" w:rsidP="00BA49DD">
            <w:pPr>
              <w:spacing w:line="360" w:lineRule="auto"/>
              <w:jc w:val="both"/>
              <w:rPr>
                <w:rFonts w:ascii="Arial" w:eastAsia="Times New Roman" w:hAnsi="Arial" w:cs="Arial"/>
                <w:sz w:val="13"/>
                <w:szCs w:val="13"/>
              </w:rPr>
            </w:pPr>
          </w:p>
          <w:p w14:paraId="1AADE3E8"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3894F314">
                <v:rect id="_x0000_i4187" style="width:0;height:1.5pt" o:hralign="center" o:hrstd="t" o:hr="t" fillcolor="#a0a0a0" stroked="f"/>
              </w:pict>
            </w:r>
          </w:p>
          <w:p w14:paraId="1C0D0011"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0.460%</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39C85C46" w14:textId="6A3559A4"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3</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5</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706C9AFC" w14:textId="77777777" w:rsidR="00BA49DD" w:rsidRDefault="00BA49DD" w:rsidP="00BA49DD">
            <w:pPr>
              <w:spacing w:line="360" w:lineRule="auto"/>
              <w:jc w:val="both"/>
              <w:rPr>
                <w:rFonts w:ascii="Arial" w:eastAsia="Times New Roman" w:hAnsi="Arial" w:cs="Arial"/>
                <w:sz w:val="13"/>
                <w:szCs w:val="13"/>
              </w:rPr>
            </w:pPr>
          </w:p>
          <w:p w14:paraId="725CED72" w14:textId="77777777" w:rsidR="00EC6CFB" w:rsidRPr="008812DF" w:rsidRDefault="00EC6CFB" w:rsidP="00BA49DD">
            <w:pPr>
              <w:spacing w:line="360" w:lineRule="auto"/>
              <w:jc w:val="both"/>
              <w:rPr>
                <w:rFonts w:ascii="Arial" w:eastAsia="Times New Roman" w:hAnsi="Arial" w:cs="Arial"/>
                <w:sz w:val="13"/>
                <w:szCs w:val="13"/>
              </w:rPr>
            </w:pPr>
          </w:p>
          <w:p w14:paraId="5688C9F0"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453E25A6">
                <v:rect id="_x0000_i4188" style="width:0;height:1.5pt" o:hralign="center" o:hrstd="t" o:hr="t" fillcolor="#a0a0a0" stroked="f"/>
              </w:pict>
            </w:r>
          </w:p>
          <w:p w14:paraId="58B7D43A"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0.481%</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1F559F52" w14:textId="1816F45B"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5</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7</w:t>
            </w:r>
            <w:r w:rsidR="00F602F4">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02F9DB02" w14:textId="77777777" w:rsidR="00BA49DD" w:rsidRDefault="00BA49DD" w:rsidP="00BA49DD">
            <w:pPr>
              <w:spacing w:line="360" w:lineRule="auto"/>
              <w:jc w:val="both"/>
              <w:rPr>
                <w:rFonts w:ascii="Arial" w:eastAsia="Times New Roman" w:hAnsi="Arial" w:cs="Arial"/>
                <w:sz w:val="13"/>
                <w:szCs w:val="13"/>
              </w:rPr>
            </w:pPr>
          </w:p>
          <w:p w14:paraId="227E9369" w14:textId="77777777" w:rsidR="00EC6CFB" w:rsidRPr="008812DF" w:rsidRDefault="00EC6CFB" w:rsidP="00BA49DD">
            <w:pPr>
              <w:spacing w:line="360" w:lineRule="auto"/>
              <w:jc w:val="both"/>
              <w:rPr>
                <w:rFonts w:ascii="Arial" w:eastAsia="Times New Roman" w:hAnsi="Arial" w:cs="Arial"/>
                <w:sz w:val="13"/>
                <w:szCs w:val="13"/>
              </w:rPr>
            </w:pPr>
          </w:p>
          <w:p w14:paraId="32CDD5FF"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7C3733E8">
                <v:rect id="_x0000_i4189" style="width:0;height:1.5pt" o:hralign="center" o:hrstd="t" o:hr="t" fillcolor="#a0a0a0" stroked="f"/>
              </w:pict>
            </w:r>
          </w:p>
          <w:p w14:paraId="1D975CDF"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0.501%</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52D2AA8E" w14:textId="0F0072E1"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7</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9</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57C501F4" w14:textId="77777777" w:rsidR="00BA49DD" w:rsidRDefault="00BA49DD" w:rsidP="00BA49DD">
            <w:pPr>
              <w:spacing w:line="360" w:lineRule="auto"/>
              <w:jc w:val="both"/>
              <w:rPr>
                <w:rFonts w:ascii="Arial" w:eastAsia="Times New Roman" w:hAnsi="Arial" w:cs="Arial"/>
                <w:sz w:val="13"/>
                <w:szCs w:val="13"/>
              </w:rPr>
            </w:pPr>
          </w:p>
          <w:p w14:paraId="63A18F00" w14:textId="77777777" w:rsidR="00EC6CFB" w:rsidRPr="008812DF" w:rsidRDefault="00EC6CFB" w:rsidP="00BA49DD">
            <w:pPr>
              <w:spacing w:line="360" w:lineRule="auto"/>
              <w:jc w:val="both"/>
              <w:rPr>
                <w:rFonts w:ascii="Arial" w:eastAsia="Times New Roman" w:hAnsi="Arial" w:cs="Arial"/>
                <w:sz w:val="13"/>
                <w:szCs w:val="13"/>
              </w:rPr>
            </w:pPr>
          </w:p>
          <w:p w14:paraId="76E5F7BA"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6CCF4CFB">
                <v:rect id="_x0000_i4190" style="width:0;height:1.5pt" o:hralign="center" o:hrstd="t" o:hr="t" fillcolor="#a0a0a0" stroked="f"/>
              </w:pict>
            </w:r>
          </w:p>
          <w:p w14:paraId="6F5D9B38"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0.650%</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7518AEE6" w14:textId="53F18A50"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812DF">
              <w:rPr>
                <w:rFonts w:ascii="Arial" w:eastAsia="Times New Roman" w:hAnsi="Arial" w:cs="Arial"/>
                <w:sz w:val="13"/>
                <w:szCs w:val="13"/>
              </w:rPr>
              <w:t>EXCEDENTE DEL LÍMITE INFERIOR</w:t>
            </w:r>
          </w:p>
          <w:p w14:paraId="4EFA9BA0"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67C92334">
                <v:rect id="_x0000_i4191" style="width:0;height:1.5pt" o:hralign="center" o:hrstd="t" o:hr="t" fillcolor="#a0a0a0" stroked="f"/>
              </w:pict>
            </w:r>
          </w:p>
          <w:p w14:paraId="7F311C84"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0.800%</w:t>
            </w:r>
          </w:p>
        </w:tc>
      </w:tr>
      <w:tr w:rsidR="00BA49DD" w:rsidRPr="008812DF" w14:paraId="49BEDBA6" w14:textId="77777777" w:rsidTr="00BA49DD">
        <w:trPr>
          <w:divId w:val="101270156"/>
          <w:jc w:val="center"/>
        </w:trPr>
        <w:tc>
          <w:tcPr>
            <w:tcW w:w="808" w:type="dxa"/>
            <w:tcBorders>
              <w:top w:val="single" w:sz="6" w:space="0" w:color="C5AB81"/>
              <w:left w:val="single" w:sz="6" w:space="0" w:color="C5AB81"/>
              <w:bottom w:val="single" w:sz="6" w:space="0" w:color="C5AB81"/>
              <w:right w:val="single" w:sz="6" w:space="0" w:color="C5AB81"/>
            </w:tcBorders>
            <w:vAlign w:val="center"/>
            <w:hideMark/>
          </w:tcPr>
          <w:p w14:paraId="57DAC936" w14:textId="509EDAF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11</w:t>
            </w:r>
            <w:r>
              <w:rPr>
                <w:rFonts w:ascii="Arial" w:eastAsia="Times New Roman" w:hAnsi="Arial" w:cs="Arial"/>
                <w:sz w:val="13"/>
                <w:szCs w:val="13"/>
              </w:rPr>
              <w:t>,</w:t>
            </w:r>
            <w:r w:rsidRPr="008812DF">
              <w:rPr>
                <w:rFonts w:ascii="Arial" w:eastAsia="Times New Roman" w:hAnsi="Arial" w:cs="Arial"/>
                <w:sz w:val="13"/>
                <w:szCs w:val="13"/>
              </w:rPr>
              <w:t>000.01</w:t>
            </w:r>
          </w:p>
        </w:tc>
        <w:tc>
          <w:tcPr>
            <w:tcW w:w="820" w:type="dxa"/>
            <w:tcBorders>
              <w:top w:val="single" w:sz="6" w:space="0" w:color="C5AB81"/>
              <w:left w:val="single" w:sz="6" w:space="0" w:color="C5AB81"/>
              <w:bottom w:val="single" w:sz="6" w:space="0" w:color="C5AB81"/>
              <w:right w:val="single" w:sz="6" w:space="0" w:color="C5AB81"/>
            </w:tcBorders>
            <w:vAlign w:val="center"/>
            <w:hideMark/>
          </w:tcPr>
          <w:p w14:paraId="7F65F0FC"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En Adelante</w:t>
            </w:r>
          </w:p>
        </w:tc>
        <w:tc>
          <w:tcPr>
            <w:tcW w:w="1341" w:type="dxa"/>
            <w:tcBorders>
              <w:top w:val="single" w:sz="6" w:space="0" w:color="C5AB81"/>
              <w:left w:val="single" w:sz="6" w:space="0" w:color="C5AB81"/>
              <w:bottom w:val="single" w:sz="6" w:space="0" w:color="C5AB81"/>
              <w:right w:val="single" w:sz="6" w:space="0" w:color="C5AB81"/>
            </w:tcBorders>
            <w:vAlign w:val="center"/>
            <w:hideMark/>
          </w:tcPr>
          <w:p w14:paraId="04DAE19F" w14:textId="571F1F64"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0.01 HASTA 1</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56975568" w14:textId="77777777" w:rsidR="00BA49DD" w:rsidRDefault="00BA49DD" w:rsidP="00BA49DD">
            <w:pPr>
              <w:spacing w:line="360" w:lineRule="auto"/>
              <w:jc w:val="both"/>
              <w:rPr>
                <w:rFonts w:ascii="Arial" w:eastAsia="Times New Roman" w:hAnsi="Arial" w:cs="Arial"/>
                <w:sz w:val="13"/>
                <w:szCs w:val="13"/>
              </w:rPr>
            </w:pPr>
          </w:p>
          <w:p w14:paraId="2FCDBD74" w14:textId="77777777" w:rsidR="00BA49DD" w:rsidRPr="008812DF" w:rsidRDefault="00BA49DD" w:rsidP="00BA49DD">
            <w:pPr>
              <w:spacing w:line="360" w:lineRule="auto"/>
              <w:jc w:val="both"/>
              <w:rPr>
                <w:rFonts w:ascii="Arial" w:eastAsia="Times New Roman" w:hAnsi="Arial" w:cs="Arial"/>
                <w:sz w:val="13"/>
                <w:szCs w:val="13"/>
              </w:rPr>
            </w:pPr>
          </w:p>
          <w:p w14:paraId="5C0E3DCB"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2A5882FE">
                <v:rect id="_x0000_i4192" style="width:0;height:1.5pt" o:hralign="center" o:hrstd="t" o:hr="t" fillcolor="#a0a0a0" stroked="f"/>
              </w:pict>
            </w:r>
          </w:p>
          <w:p w14:paraId="296574F5"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0.439%</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3444972C" w14:textId="576FDEC8"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1</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3</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85F8279" w14:textId="77777777" w:rsidR="00BA49DD" w:rsidRDefault="00BA49DD" w:rsidP="00BA49DD">
            <w:pPr>
              <w:spacing w:line="360" w:lineRule="auto"/>
              <w:jc w:val="both"/>
              <w:rPr>
                <w:rFonts w:ascii="Arial" w:eastAsia="Times New Roman" w:hAnsi="Arial" w:cs="Arial"/>
                <w:sz w:val="13"/>
                <w:szCs w:val="13"/>
              </w:rPr>
            </w:pPr>
          </w:p>
          <w:p w14:paraId="089124BF" w14:textId="77777777" w:rsidR="00EC6CFB" w:rsidRPr="008812DF" w:rsidRDefault="00EC6CFB" w:rsidP="00BA49DD">
            <w:pPr>
              <w:spacing w:line="360" w:lineRule="auto"/>
              <w:jc w:val="both"/>
              <w:rPr>
                <w:rFonts w:ascii="Arial" w:eastAsia="Times New Roman" w:hAnsi="Arial" w:cs="Arial"/>
                <w:sz w:val="13"/>
                <w:szCs w:val="13"/>
              </w:rPr>
            </w:pPr>
          </w:p>
          <w:p w14:paraId="4668475B"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20A622D7">
                <v:rect id="_x0000_i4193" style="width:0;height:1.5pt" o:hralign="center" o:hrstd="t" o:hr="t" fillcolor="#a0a0a0" stroked="f"/>
              </w:pict>
            </w:r>
          </w:p>
          <w:p w14:paraId="298635C4"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0.460%</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1CC97387" w14:textId="2DC4D7AC"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3</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5</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522CEA36" w14:textId="77777777" w:rsidR="00BA49DD" w:rsidRDefault="00BA49DD" w:rsidP="00BA49DD">
            <w:pPr>
              <w:spacing w:line="360" w:lineRule="auto"/>
              <w:jc w:val="both"/>
              <w:rPr>
                <w:rFonts w:ascii="Arial" w:eastAsia="Times New Roman" w:hAnsi="Arial" w:cs="Arial"/>
                <w:sz w:val="13"/>
                <w:szCs w:val="13"/>
              </w:rPr>
            </w:pPr>
          </w:p>
          <w:p w14:paraId="59A3B56C" w14:textId="77777777" w:rsidR="00EC6CFB" w:rsidRPr="008812DF" w:rsidRDefault="00EC6CFB" w:rsidP="00BA49DD">
            <w:pPr>
              <w:spacing w:line="360" w:lineRule="auto"/>
              <w:jc w:val="both"/>
              <w:rPr>
                <w:rFonts w:ascii="Arial" w:eastAsia="Times New Roman" w:hAnsi="Arial" w:cs="Arial"/>
                <w:sz w:val="13"/>
                <w:szCs w:val="13"/>
              </w:rPr>
            </w:pPr>
          </w:p>
          <w:p w14:paraId="7761B4EB"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20936068">
                <v:rect id="_x0000_i4194" style="width:0;height:1.5pt" o:hralign="center" o:hrstd="t" o:hr="t" fillcolor="#a0a0a0" stroked="f"/>
              </w:pict>
            </w:r>
          </w:p>
          <w:p w14:paraId="7A668205"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0.481%</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4996F453" w14:textId="395BBA1F"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5</w:t>
            </w:r>
            <w:r>
              <w:rPr>
                <w:rFonts w:ascii="Arial" w:eastAsia="Times New Roman" w:hAnsi="Arial" w:cs="Arial"/>
                <w:sz w:val="13"/>
                <w:szCs w:val="13"/>
              </w:rPr>
              <w:t>,</w:t>
            </w:r>
            <w:r w:rsidRPr="008812DF">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proofErr w:type="gramStart"/>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 xml:space="preserve"> A</w:t>
            </w:r>
            <w:proofErr w:type="gramEnd"/>
            <w:r w:rsidRPr="008812DF">
              <w:rPr>
                <w:rFonts w:ascii="Arial" w:eastAsia="Times New Roman" w:hAnsi="Arial" w:cs="Arial"/>
                <w:sz w:val="13"/>
                <w:szCs w:val="13"/>
              </w:rPr>
              <w:t xml:space="preserve"> 7</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0294ACAD" w14:textId="77777777" w:rsidR="00BA49DD" w:rsidRDefault="00BA49DD" w:rsidP="00BA49DD">
            <w:pPr>
              <w:spacing w:line="360" w:lineRule="auto"/>
              <w:jc w:val="both"/>
              <w:rPr>
                <w:rFonts w:ascii="Arial" w:eastAsia="Times New Roman" w:hAnsi="Arial" w:cs="Arial"/>
                <w:sz w:val="13"/>
                <w:szCs w:val="13"/>
              </w:rPr>
            </w:pPr>
          </w:p>
          <w:p w14:paraId="0C86934D" w14:textId="77777777" w:rsidR="00EC6CFB" w:rsidRPr="008812DF" w:rsidRDefault="00EC6CFB" w:rsidP="00BA49DD">
            <w:pPr>
              <w:spacing w:line="360" w:lineRule="auto"/>
              <w:jc w:val="both"/>
              <w:rPr>
                <w:rFonts w:ascii="Arial" w:eastAsia="Times New Roman" w:hAnsi="Arial" w:cs="Arial"/>
                <w:sz w:val="13"/>
                <w:szCs w:val="13"/>
              </w:rPr>
            </w:pPr>
          </w:p>
          <w:p w14:paraId="3F27ED64"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50E64880">
                <v:rect id="_x0000_i4195" style="width:0;height:1.5pt" o:hralign="center" o:hrstd="t" o:hr="t" fillcolor="#a0a0a0" stroked="f"/>
              </w:pict>
            </w:r>
          </w:p>
          <w:p w14:paraId="79CAFBFA"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0.501%</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7B31A02D" w14:textId="77429811" w:rsidR="00BA49DD" w:rsidRDefault="00BA49DD" w:rsidP="00BA49DD">
            <w:pPr>
              <w:spacing w:line="360" w:lineRule="auto"/>
              <w:jc w:val="both"/>
              <w:rPr>
                <w:rFonts w:ascii="Arial" w:eastAsia="Times New Roman" w:hAnsi="Arial" w:cs="Arial"/>
                <w:sz w:val="13"/>
                <w:szCs w:val="13"/>
                <w:vertAlign w:val="superscript"/>
              </w:rPr>
            </w:pPr>
            <w:r w:rsidRPr="008812DF">
              <w:rPr>
                <w:rFonts w:ascii="Arial" w:eastAsia="Times New Roman" w:hAnsi="Arial" w:cs="Arial"/>
                <w:sz w:val="13"/>
                <w:szCs w:val="13"/>
              </w:rPr>
              <w:t>DE 7</w:t>
            </w:r>
            <w:r>
              <w:rPr>
                <w:rFonts w:ascii="Arial" w:eastAsia="Times New Roman" w:hAnsi="Arial" w:cs="Arial"/>
                <w:sz w:val="13"/>
                <w:szCs w:val="13"/>
              </w:rPr>
              <w:t>,</w:t>
            </w:r>
            <w:r w:rsidRPr="008812DF">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 9</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4EAA2F94" w14:textId="77777777" w:rsidR="00BA49DD" w:rsidRDefault="00BA49DD" w:rsidP="00BA49DD">
            <w:pPr>
              <w:spacing w:line="360" w:lineRule="auto"/>
              <w:jc w:val="both"/>
              <w:rPr>
                <w:rFonts w:ascii="Arial" w:eastAsia="Times New Roman" w:hAnsi="Arial" w:cs="Arial"/>
                <w:sz w:val="13"/>
                <w:szCs w:val="13"/>
              </w:rPr>
            </w:pPr>
          </w:p>
          <w:p w14:paraId="6C7D7B2B" w14:textId="77777777" w:rsidR="00EC6CFB" w:rsidRPr="008812DF" w:rsidRDefault="00EC6CFB" w:rsidP="00BA49DD">
            <w:pPr>
              <w:spacing w:line="360" w:lineRule="auto"/>
              <w:jc w:val="both"/>
              <w:rPr>
                <w:rFonts w:ascii="Arial" w:eastAsia="Times New Roman" w:hAnsi="Arial" w:cs="Arial"/>
                <w:sz w:val="13"/>
                <w:szCs w:val="13"/>
              </w:rPr>
            </w:pPr>
          </w:p>
          <w:p w14:paraId="39DAD004"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2D7844B9">
                <v:rect id="_x0000_i4196" style="width:0;height:1.5pt" o:hralign="center" o:hrstd="t" o:hr="t" fillcolor="#a0a0a0" stroked="f"/>
              </w:pict>
            </w:r>
          </w:p>
          <w:p w14:paraId="1A6AF210"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0.650%</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13D503AA" w14:textId="23B597D0" w:rsidR="00BA49DD" w:rsidRDefault="00BA49DD" w:rsidP="00BA49DD">
            <w:pPr>
              <w:spacing w:line="360" w:lineRule="auto"/>
              <w:rPr>
                <w:rFonts w:ascii="Arial" w:eastAsia="Times New Roman" w:hAnsi="Arial" w:cs="Arial"/>
                <w:sz w:val="13"/>
                <w:szCs w:val="13"/>
                <w:vertAlign w:val="superscript"/>
              </w:rPr>
            </w:pPr>
            <w:r w:rsidRPr="008812DF">
              <w:rPr>
                <w:rFonts w:ascii="Arial" w:eastAsia="Times New Roman" w:hAnsi="Arial" w:cs="Arial"/>
                <w:sz w:val="13"/>
                <w:szCs w:val="13"/>
              </w:rPr>
              <w:t>DE</w:t>
            </w:r>
            <w:r>
              <w:rPr>
                <w:rFonts w:ascii="Arial" w:eastAsia="Times New Roman" w:hAnsi="Arial" w:cs="Arial"/>
                <w:sz w:val="13"/>
                <w:szCs w:val="13"/>
              </w:rPr>
              <w:t xml:space="preserve"> </w:t>
            </w:r>
            <w:r w:rsidRPr="008812DF">
              <w:rPr>
                <w:rFonts w:ascii="Arial" w:eastAsia="Times New Roman" w:hAnsi="Arial" w:cs="Arial"/>
                <w:sz w:val="13"/>
                <w:szCs w:val="13"/>
              </w:rPr>
              <w:t>9</w:t>
            </w:r>
            <w:r>
              <w:rPr>
                <w:rFonts w:ascii="Arial" w:eastAsia="Times New Roman" w:hAnsi="Arial" w:cs="Arial"/>
                <w:sz w:val="13"/>
                <w:szCs w:val="13"/>
              </w:rPr>
              <w:t>,</w:t>
            </w:r>
            <w:r w:rsidRPr="008812DF">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812DF">
              <w:rPr>
                <w:rFonts w:ascii="Arial" w:eastAsia="Times New Roman" w:hAnsi="Arial" w:cs="Arial"/>
                <w:sz w:val="13"/>
                <w:szCs w:val="13"/>
              </w:rPr>
              <w:t>A</w:t>
            </w:r>
            <w:r>
              <w:rPr>
                <w:rFonts w:ascii="Arial" w:eastAsia="Times New Roman" w:hAnsi="Arial" w:cs="Arial"/>
                <w:sz w:val="13"/>
                <w:szCs w:val="13"/>
              </w:rPr>
              <w:t xml:space="preserve"> </w:t>
            </w:r>
            <w:r w:rsidRPr="008812DF">
              <w:rPr>
                <w:rFonts w:ascii="Arial" w:eastAsia="Times New Roman" w:hAnsi="Arial" w:cs="Arial"/>
                <w:sz w:val="13"/>
                <w:szCs w:val="13"/>
              </w:rPr>
              <w:t>11</w:t>
            </w:r>
            <w:r>
              <w:rPr>
                <w:rFonts w:ascii="Arial" w:eastAsia="Times New Roman" w:hAnsi="Arial" w:cs="Arial"/>
                <w:sz w:val="13"/>
                <w:szCs w:val="13"/>
              </w:rPr>
              <w:t>,</w:t>
            </w:r>
            <w:r w:rsidRPr="008812DF">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14115322" w14:textId="77777777" w:rsidR="00BA49DD" w:rsidRDefault="00BA49DD" w:rsidP="00BA49DD">
            <w:pPr>
              <w:spacing w:line="360" w:lineRule="auto"/>
              <w:rPr>
                <w:rFonts w:ascii="Arial" w:eastAsia="Times New Roman" w:hAnsi="Arial" w:cs="Arial"/>
                <w:sz w:val="13"/>
                <w:szCs w:val="13"/>
              </w:rPr>
            </w:pPr>
          </w:p>
          <w:p w14:paraId="66B105F0" w14:textId="77777777" w:rsidR="00EC6CFB" w:rsidRPr="008812DF" w:rsidRDefault="00EC6CFB" w:rsidP="00BA49DD">
            <w:pPr>
              <w:spacing w:line="360" w:lineRule="auto"/>
              <w:rPr>
                <w:rFonts w:ascii="Arial" w:eastAsia="Times New Roman" w:hAnsi="Arial" w:cs="Arial"/>
                <w:sz w:val="13"/>
                <w:szCs w:val="13"/>
              </w:rPr>
            </w:pPr>
          </w:p>
          <w:p w14:paraId="6DFA5EE8"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79F12819">
                <v:rect id="_x0000_i4197" style="width:0;height:1.5pt" o:hralign="center" o:hrstd="t" o:hr="t" fillcolor="#a0a0a0" stroked="f"/>
              </w:pict>
            </w:r>
          </w:p>
          <w:p w14:paraId="3917D56E"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0.800%</w:t>
            </w:r>
          </w:p>
        </w:tc>
        <w:tc>
          <w:tcPr>
            <w:tcW w:w="1102" w:type="dxa"/>
            <w:tcBorders>
              <w:top w:val="single" w:sz="6" w:space="0" w:color="C5AB81"/>
              <w:left w:val="single" w:sz="6" w:space="0" w:color="C5AB81"/>
              <w:bottom w:val="single" w:sz="6" w:space="0" w:color="C5AB81"/>
              <w:right w:val="single" w:sz="6" w:space="0" w:color="C5AB81"/>
            </w:tcBorders>
            <w:vAlign w:val="center"/>
            <w:hideMark/>
          </w:tcPr>
          <w:p w14:paraId="4E159A7A" w14:textId="71F03294"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812DF">
              <w:rPr>
                <w:rFonts w:ascii="Arial" w:eastAsia="Times New Roman" w:hAnsi="Arial" w:cs="Arial"/>
                <w:sz w:val="13"/>
                <w:szCs w:val="13"/>
              </w:rPr>
              <w:t xml:space="preserve">EXCEDENTE DEL LÍMITE INFERIOR </w:t>
            </w:r>
          </w:p>
          <w:p w14:paraId="24F8B8B3" w14:textId="77777777" w:rsidR="00BA49DD" w:rsidRPr="008812DF" w:rsidRDefault="00BA49DD" w:rsidP="00BA49DD">
            <w:pPr>
              <w:spacing w:line="360" w:lineRule="auto"/>
              <w:jc w:val="both"/>
              <w:rPr>
                <w:rFonts w:ascii="Arial" w:eastAsia="Times New Roman" w:hAnsi="Arial" w:cs="Arial"/>
                <w:sz w:val="13"/>
                <w:szCs w:val="13"/>
              </w:rPr>
            </w:pPr>
            <w:r>
              <w:rPr>
                <w:rFonts w:ascii="Arial" w:eastAsia="Times New Roman" w:hAnsi="Arial" w:cs="Arial"/>
                <w:sz w:val="13"/>
                <w:szCs w:val="13"/>
              </w:rPr>
              <w:pict w14:anchorId="339C3E72">
                <v:rect id="_x0000_i4198" style="width:0;height:1.5pt" o:hralign="center" o:hrstd="t" o:hr="t" fillcolor="#a0a0a0" stroked="f"/>
              </w:pict>
            </w:r>
          </w:p>
          <w:p w14:paraId="74D27AD3" w14:textId="77777777" w:rsidR="00BA49DD" w:rsidRPr="008812DF" w:rsidRDefault="00BA49DD" w:rsidP="00BA49DD">
            <w:pPr>
              <w:spacing w:line="360" w:lineRule="auto"/>
              <w:jc w:val="both"/>
              <w:rPr>
                <w:rFonts w:ascii="Arial" w:eastAsia="Times New Roman" w:hAnsi="Arial" w:cs="Arial"/>
                <w:sz w:val="13"/>
                <w:szCs w:val="13"/>
              </w:rPr>
            </w:pPr>
            <w:r w:rsidRPr="008812DF">
              <w:rPr>
                <w:rFonts w:ascii="Arial" w:eastAsia="Times New Roman" w:hAnsi="Arial" w:cs="Arial"/>
                <w:sz w:val="13"/>
                <w:szCs w:val="13"/>
              </w:rPr>
              <w:t>1.250%</w:t>
            </w:r>
          </w:p>
        </w:tc>
      </w:tr>
    </w:tbl>
    <w:p w14:paraId="39FD57D5" w14:textId="77777777" w:rsidR="00B764EB" w:rsidRPr="00FB661D" w:rsidRDefault="00B764EB" w:rsidP="00FB661D">
      <w:pPr>
        <w:spacing w:line="360" w:lineRule="auto"/>
        <w:jc w:val="both"/>
        <w:divId w:val="592779669"/>
        <w:rPr>
          <w:rFonts w:ascii="Arial" w:eastAsia="Times New Roman" w:hAnsi="Arial" w:cs="Arial"/>
        </w:rPr>
      </w:pPr>
    </w:p>
    <w:p w14:paraId="471F48C4" w14:textId="77777777" w:rsidR="00B764EB" w:rsidRPr="00FB661D" w:rsidRDefault="00000000" w:rsidP="00FB661D">
      <w:pPr>
        <w:pStyle w:val="Prrafodelista"/>
        <w:spacing w:before="0" w:beforeAutospacing="0" w:after="0" w:afterAutospacing="0" w:line="360" w:lineRule="auto"/>
        <w:jc w:val="both"/>
        <w:divId w:val="2077588169"/>
      </w:pPr>
      <w:r w:rsidRPr="00FB661D">
        <w:rPr>
          <w:b/>
          <w:bCs/>
        </w:rPr>
        <w:t xml:space="preserve">II.         </w:t>
      </w:r>
      <w:r w:rsidRPr="00FB661D">
        <w:t>Los inmuebles cuyo valor se determinó o modificó a partir del 1 de enero de 2015 y hasta el 31 de diciembre de 2019: </w:t>
      </w:r>
    </w:p>
    <w:p w14:paraId="16375E7F" w14:textId="77777777" w:rsidR="00B764EB" w:rsidRPr="00FB661D" w:rsidRDefault="00B764EB" w:rsidP="00FB661D">
      <w:pPr>
        <w:pStyle w:val="Prrafodelista"/>
        <w:spacing w:before="0" w:beforeAutospacing="0" w:after="0" w:afterAutospacing="0" w:line="360" w:lineRule="auto"/>
        <w:jc w:val="both"/>
        <w:divId w:val="2077588169"/>
      </w:pPr>
    </w:p>
    <w:p w14:paraId="6530F910" w14:textId="77777777" w:rsidR="00B764EB" w:rsidRPr="00FB661D" w:rsidRDefault="00000000" w:rsidP="00FB661D">
      <w:pPr>
        <w:pStyle w:val="Prrafodelista"/>
        <w:spacing w:before="0" w:beforeAutospacing="0" w:after="0" w:afterAutospacing="0" w:line="360" w:lineRule="auto"/>
        <w:jc w:val="both"/>
        <w:divId w:val="2077588169"/>
      </w:pPr>
      <w:r w:rsidRPr="00FB661D">
        <w:rPr>
          <w:b/>
          <w:bCs/>
        </w:rPr>
        <w:t xml:space="preserve">a)    </w:t>
      </w:r>
      <w:r w:rsidRPr="00FB661D">
        <w:t>Urbanos, suburbanos y rústicos con edificación, se les aplicarán las siguientes:</w:t>
      </w:r>
    </w:p>
    <w:p w14:paraId="0D2530D0" w14:textId="77777777" w:rsidR="00833602" w:rsidRDefault="00833602" w:rsidP="00833602">
      <w:pPr>
        <w:pStyle w:val="Prrafodelista"/>
        <w:spacing w:before="0" w:beforeAutospacing="0" w:after="0" w:afterAutospacing="0" w:line="360" w:lineRule="auto"/>
        <w:jc w:val="center"/>
        <w:divId w:val="2077588169"/>
        <w:rPr>
          <w:b/>
          <w:bCs/>
        </w:rPr>
      </w:pPr>
    </w:p>
    <w:p w14:paraId="22CFCD3B" w14:textId="37D1F809" w:rsidR="00B764EB" w:rsidRPr="00FB661D" w:rsidRDefault="00000000" w:rsidP="00833602">
      <w:pPr>
        <w:pStyle w:val="Prrafodelista"/>
        <w:spacing w:before="0" w:beforeAutospacing="0" w:after="0" w:afterAutospacing="0" w:line="360" w:lineRule="auto"/>
        <w:jc w:val="center"/>
        <w:divId w:val="2077588169"/>
      </w:pPr>
      <w:r w:rsidRPr="00FB661D">
        <w:rPr>
          <w:b/>
          <w:bCs/>
        </w:rPr>
        <w:t>Tasas</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952"/>
        <w:gridCol w:w="1952"/>
        <w:gridCol w:w="1485"/>
        <w:gridCol w:w="1632"/>
      </w:tblGrid>
      <w:tr w:rsidR="00EC6CFB" w:rsidRPr="00FB661D" w14:paraId="2C09ED12" w14:textId="77777777" w:rsidTr="00EC6CFB">
        <w:trPr>
          <w:divId w:val="2090957806"/>
          <w:tblHeader/>
          <w:jc w:val="center"/>
        </w:trPr>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190111EC" w14:textId="77777777" w:rsidR="00EC6CFB" w:rsidRPr="00FB661D" w:rsidRDefault="00EC6CFB" w:rsidP="00EC6CFB">
            <w:pPr>
              <w:spacing w:line="360" w:lineRule="auto"/>
              <w:jc w:val="center"/>
              <w:rPr>
                <w:rFonts w:ascii="Arial" w:eastAsia="Times New Roman" w:hAnsi="Arial" w:cs="Arial"/>
                <w:b/>
                <w:bCs/>
              </w:rPr>
            </w:pPr>
            <w:r w:rsidRPr="00FB661D">
              <w:rPr>
                <w:rFonts w:ascii="Arial" w:eastAsia="Times New Roman" w:hAnsi="Arial" w:cs="Arial"/>
                <w:b/>
                <w:bCs/>
              </w:rPr>
              <w:t>Valor fiscal del Inmueble</w:t>
            </w:r>
          </w:p>
        </w:tc>
        <w:tc>
          <w:tcPr>
            <w:tcW w:w="1485" w:type="dxa"/>
            <w:vMerge w:val="restart"/>
            <w:tcBorders>
              <w:top w:val="single" w:sz="6" w:space="0" w:color="C5AB81"/>
              <w:left w:val="single" w:sz="6" w:space="0" w:color="C5AB81"/>
              <w:right w:val="single" w:sz="6" w:space="0" w:color="C5AB81"/>
            </w:tcBorders>
          </w:tcPr>
          <w:p w14:paraId="5311E7A3" w14:textId="171DC702" w:rsidR="00EC6CFB" w:rsidRPr="00FB661D" w:rsidRDefault="00EC6CFB" w:rsidP="00EC6CFB">
            <w:pPr>
              <w:spacing w:line="360" w:lineRule="auto"/>
              <w:jc w:val="center"/>
              <w:rPr>
                <w:rFonts w:ascii="Arial" w:eastAsia="Times New Roman" w:hAnsi="Arial" w:cs="Arial"/>
                <w:b/>
                <w:bCs/>
              </w:rPr>
            </w:pPr>
            <w:r w:rsidRPr="00E36DB9">
              <w:rPr>
                <w:rFonts w:ascii="Arial" w:eastAsia="Times New Roman" w:hAnsi="Arial" w:cs="Arial"/>
                <w:b/>
                <w:bCs/>
              </w:rPr>
              <w:t>Cuota Fija</w:t>
            </w:r>
            <w:r w:rsidRPr="00E36DB9">
              <w:rPr>
                <w:rFonts w:ascii="Arial" w:eastAsia="Times New Roman" w:hAnsi="Arial" w:cs="Arial"/>
                <w:b/>
                <w:bCs/>
              </w:rPr>
              <w:br/>
              <w:t>en Pesos</w:t>
            </w:r>
          </w:p>
        </w:tc>
        <w:tc>
          <w:tcPr>
            <w:tcW w:w="1632" w:type="dxa"/>
            <w:vMerge w:val="restart"/>
            <w:tcBorders>
              <w:top w:val="single" w:sz="6" w:space="0" w:color="C5AB81"/>
              <w:left w:val="single" w:sz="6" w:space="0" w:color="C5AB81"/>
              <w:bottom w:val="single" w:sz="6" w:space="0" w:color="C5AB81"/>
              <w:right w:val="single" w:sz="6" w:space="0" w:color="C5AB81"/>
            </w:tcBorders>
            <w:vAlign w:val="center"/>
            <w:hideMark/>
          </w:tcPr>
          <w:p w14:paraId="59195B22" w14:textId="3C98F593" w:rsidR="00EC6CFB" w:rsidRPr="00FB661D" w:rsidRDefault="00EC6CFB" w:rsidP="00EC6CFB">
            <w:pPr>
              <w:spacing w:line="360" w:lineRule="auto"/>
              <w:jc w:val="center"/>
              <w:rPr>
                <w:rFonts w:ascii="Arial" w:eastAsia="Times New Roman" w:hAnsi="Arial" w:cs="Arial"/>
                <w:b/>
                <w:bCs/>
              </w:rPr>
            </w:pPr>
            <w:r w:rsidRPr="00FB661D">
              <w:rPr>
                <w:rFonts w:ascii="Arial" w:eastAsia="Times New Roman" w:hAnsi="Arial" w:cs="Arial"/>
                <w:b/>
                <w:bCs/>
              </w:rPr>
              <w:t>Tasa Marginal</w:t>
            </w:r>
          </w:p>
        </w:tc>
      </w:tr>
      <w:tr w:rsidR="00EC6CFB" w:rsidRPr="00FB661D" w14:paraId="61D7AE27" w14:textId="77777777" w:rsidTr="00EC6CFB">
        <w:trPr>
          <w:divId w:val="2090957806"/>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D890ED" w14:textId="77777777" w:rsidR="00EC6CFB" w:rsidRPr="00FB661D" w:rsidRDefault="00EC6CFB" w:rsidP="00EC6CFB">
            <w:pPr>
              <w:spacing w:line="360" w:lineRule="auto"/>
              <w:jc w:val="center"/>
              <w:rPr>
                <w:rFonts w:ascii="Arial" w:eastAsia="Times New Roman" w:hAnsi="Arial" w:cs="Arial"/>
                <w:b/>
                <w:bCs/>
              </w:rPr>
            </w:pPr>
            <w:r w:rsidRPr="00FB661D">
              <w:rPr>
                <w:rFonts w:ascii="Arial" w:eastAsia="Times New Roman" w:hAnsi="Arial" w:cs="Arial"/>
                <w:b/>
                <w:bCs/>
              </w:rPr>
              <w:t>Límite Inferior</w:t>
            </w:r>
          </w:p>
        </w:tc>
        <w:tc>
          <w:tcPr>
            <w:tcW w:w="0" w:type="auto"/>
            <w:tcBorders>
              <w:top w:val="single" w:sz="6" w:space="0" w:color="C5AB81"/>
              <w:left w:val="single" w:sz="6" w:space="0" w:color="C5AB81"/>
              <w:bottom w:val="single" w:sz="6" w:space="0" w:color="C5AB81"/>
              <w:right w:val="single" w:sz="6" w:space="0" w:color="C5AB81"/>
            </w:tcBorders>
            <w:hideMark/>
          </w:tcPr>
          <w:p w14:paraId="763C8F37" w14:textId="7AD17C43" w:rsidR="00EC6CFB" w:rsidRPr="00FB661D" w:rsidRDefault="00EC6CFB" w:rsidP="00EC6CFB">
            <w:pPr>
              <w:spacing w:line="360" w:lineRule="auto"/>
              <w:jc w:val="center"/>
              <w:rPr>
                <w:rFonts w:ascii="Arial" w:eastAsia="Times New Roman" w:hAnsi="Arial" w:cs="Arial"/>
                <w:b/>
                <w:bCs/>
              </w:rPr>
            </w:pPr>
            <w:r w:rsidRPr="00E36DB9">
              <w:rPr>
                <w:rFonts w:ascii="Arial" w:eastAsia="Times New Roman" w:hAnsi="Arial" w:cs="Arial"/>
                <w:b/>
                <w:bCs/>
              </w:rPr>
              <w:t>Cuota Fija</w:t>
            </w:r>
            <w:r w:rsidRPr="00E36DB9">
              <w:rPr>
                <w:rFonts w:ascii="Arial" w:eastAsia="Times New Roman" w:hAnsi="Arial" w:cs="Arial"/>
                <w:b/>
                <w:bCs/>
              </w:rPr>
              <w:br/>
              <w:t>en Pesos</w:t>
            </w:r>
          </w:p>
        </w:tc>
        <w:tc>
          <w:tcPr>
            <w:tcW w:w="1485" w:type="dxa"/>
            <w:vMerge/>
            <w:tcBorders>
              <w:left w:val="single" w:sz="6" w:space="0" w:color="C5AB81"/>
              <w:bottom w:val="single" w:sz="6" w:space="0" w:color="C5AB81"/>
              <w:right w:val="single" w:sz="6" w:space="0" w:color="C5AB81"/>
            </w:tcBorders>
          </w:tcPr>
          <w:p w14:paraId="48F6BDAE" w14:textId="77777777" w:rsidR="00EC6CFB" w:rsidRPr="00FB661D" w:rsidRDefault="00EC6CFB" w:rsidP="00EC6CFB">
            <w:pPr>
              <w:spacing w:line="360" w:lineRule="auto"/>
              <w:jc w:val="both"/>
              <w:rPr>
                <w:rFonts w:ascii="Arial" w:eastAsia="Times New Roman" w:hAnsi="Arial" w:cs="Arial"/>
                <w:b/>
                <w:bCs/>
              </w:rPr>
            </w:pPr>
          </w:p>
        </w:tc>
        <w:tc>
          <w:tcPr>
            <w:tcW w:w="1632" w:type="dxa"/>
            <w:vMerge/>
            <w:tcBorders>
              <w:top w:val="single" w:sz="6" w:space="0" w:color="C5AB81"/>
              <w:left w:val="single" w:sz="6" w:space="0" w:color="C5AB81"/>
              <w:bottom w:val="single" w:sz="6" w:space="0" w:color="C5AB81"/>
              <w:right w:val="single" w:sz="6" w:space="0" w:color="C5AB81"/>
            </w:tcBorders>
            <w:vAlign w:val="center"/>
            <w:hideMark/>
          </w:tcPr>
          <w:p w14:paraId="0C4F16E3" w14:textId="70F02CE2" w:rsidR="00EC6CFB" w:rsidRPr="00FB661D" w:rsidRDefault="00EC6CFB" w:rsidP="00EC6CFB">
            <w:pPr>
              <w:spacing w:line="360" w:lineRule="auto"/>
              <w:jc w:val="both"/>
              <w:rPr>
                <w:rFonts w:ascii="Arial" w:eastAsia="Times New Roman" w:hAnsi="Arial" w:cs="Arial"/>
                <w:b/>
                <w:bCs/>
              </w:rPr>
            </w:pPr>
          </w:p>
        </w:tc>
      </w:tr>
      <w:tr w:rsidR="00EC6CFB" w:rsidRPr="00FB661D" w14:paraId="009E9F42" w14:textId="77777777" w:rsidTr="00EC6CFB">
        <w:trPr>
          <w:divId w:val="20909578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40F259"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9E148E"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$1,552,285.80</w:t>
            </w:r>
          </w:p>
        </w:tc>
        <w:tc>
          <w:tcPr>
            <w:tcW w:w="1485" w:type="dxa"/>
            <w:tcBorders>
              <w:top w:val="single" w:sz="6" w:space="0" w:color="C5AB81"/>
              <w:left w:val="single" w:sz="6" w:space="0" w:color="C5AB81"/>
              <w:bottom w:val="single" w:sz="6" w:space="0" w:color="C5AB81"/>
              <w:right w:val="single" w:sz="6" w:space="0" w:color="C5AB81"/>
            </w:tcBorders>
            <w:vAlign w:val="center"/>
          </w:tcPr>
          <w:p w14:paraId="37F467C1" w14:textId="6133C6A3"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$0.00</w:t>
            </w:r>
          </w:p>
        </w:tc>
        <w:tc>
          <w:tcPr>
            <w:tcW w:w="1632" w:type="dxa"/>
            <w:tcBorders>
              <w:top w:val="single" w:sz="6" w:space="0" w:color="C5AB81"/>
              <w:left w:val="single" w:sz="6" w:space="0" w:color="C5AB81"/>
              <w:bottom w:val="single" w:sz="6" w:space="0" w:color="C5AB81"/>
              <w:right w:val="single" w:sz="6" w:space="0" w:color="C5AB81"/>
            </w:tcBorders>
            <w:vAlign w:val="center"/>
            <w:hideMark/>
          </w:tcPr>
          <w:p w14:paraId="0387455C" w14:textId="07A46409"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0.271%</w:t>
            </w:r>
          </w:p>
        </w:tc>
      </w:tr>
      <w:tr w:rsidR="00EC6CFB" w:rsidRPr="00FB661D" w14:paraId="08593EE8" w14:textId="77777777" w:rsidTr="00EC6CFB">
        <w:trPr>
          <w:divId w:val="20909578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504805"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$1,552,285.81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7C5A2"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$3,104,571.60</w:t>
            </w:r>
          </w:p>
        </w:tc>
        <w:tc>
          <w:tcPr>
            <w:tcW w:w="1485" w:type="dxa"/>
            <w:tcBorders>
              <w:top w:val="single" w:sz="6" w:space="0" w:color="C5AB81"/>
              <w:left w:val="single" w:sz="6" w:space="0" w:color="C5AB81"/>
              <w:bottom w:val="single" w:sz="6" w:space="0" w:color="C5AB81"/>
              <w:right w:val="single" w:sz="6" w:space="0" w:color="C5AB81"/>
            </w:tcBorders>
            <w:vAlign w:val="center"/>
          </w:tcPr>
          <w:p w14:paraId="63BCDB9F" w14:textId="1A584996"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$4,206.69</w:t>
            </w:r>
          </w:p>
        </w:tc>
        <w:tc>
          <w:tcPr>
            <w:tcW w:w="1632" w:type="dxa"/>
            <w:tcBorders>
              <w:top w:val="single" w:sz="6" w:space="0" w:color="C5AB81"/>
              <w:left w:val="single" w:sz="6" w:space="0" w:color="C5AB81"/>
              <w:bottom w:val="single" w:sz="6" w:space="0" w:color="C5AB81"/>
              <w:right w:val="single" w:sz="6" w:space="0" w:color="C5AB81"/>
            </w:tcBorders>
            <w:vAlign w:val="center"/>
            <w:hideMark/>
          </w:tcPr>
          <w:p w14:paraId="10958051" w14:textId="605EE320"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0.298%</w:t>
            </w:r>
          </w:p>
        </w:tc>
      </w:tr>
      <w:tr w:rsidR="00EC6CFB" w:rsidRPr="00FB661D" w14:paraId="32D577F4" w14:textId="77777777" w:rsidTr="00EC6CFB">
        <w:trPr>
          <w:divId w:val="20909578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CEFEBB"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$3,104,571.61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F2B78"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$6,209,143.20</w:t>
            </w:r>
          </w:p>
        </w:tc>
        <w:tc>
          <w:tcPr>
            <w:tcW w:w="1485" w:type="dxa"/>
            <w:tcBorders>
              <w:top w:val="single" w:sz="6" w:space="0" w:color="C5AB81"/>
              <w:left w:val="single" w:sz="6" w:space="0" w:color="C5AB81"/>
              <w:bottom w:val="single" w:sz="6" w:space="0" w:color="C5AB81"/>
              <w:right w:val="single" w:sz="6" w:space="0" w:color="C5AB81"/>
            </w:tcBorders>
            <w:vAlign w:val="center"/>
          </w:tcPr>
          <w:p w14:paraId="0F4341C5" w14:textId="480BC853"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$8,832.51</w:t>
            </w:r>
          </w:p>
        </w:tc>
        <w:tc>
          <w:tcPr>
            <w:tcW w:w="1632" w:type="dxa"/>
            <w:tcBorders>
              <w:top w:val="single" w:sz="6" w:space="0" w:color="C5AB81"/>
              <w:left w:val="single" w:sz="6" w:space="0" w:color="C5AB81"/>
              <w:bottom w:val="single" w:sz="6" w:space="0" w:color="C5AB81"/>
              <w:right w:val="single" w:sz="6" w:space="0" w:color="C5AB81"/>
            </w:tcBorders>
            <w:vAlign w:val="center"/>
            <w:hideMark/>
          </w:tcPr>
          <w:p w14:paraId="730364C5" w14:textId="0E6C284D"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0.325%</w:t>
            </w:r>
          </w:p>
        </w:tc>
      </w:tr>
      <w:tr w:rsidR="00EC6CFB" w:rsidRPr="00FB661D" w14:paraId="5941117D" w14:textId="77777777" w:rsidTr="00EC6CFB">
        <w:trPr>
          <w:divId w:val="20909578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679F43"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$6,209,143.21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559C18"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$12,418,286.40</w:t>
            </w:r>
          </w:p>
        </w:tc>
        <w:tc>
          <w:tcPr>
            <w:tcW w:w="1485" w:type="dxa"/>
            <w:tcBorders>
              <w:top w:val="single" w:sz="6" w:space="0" w:color="C5AB81"/>
              <w:left w:val="single" w:sz="6" w:space="0" w:color="C5AB81"/>
              <w:bottom w:val="single" w:sz="6" w:space="0" w:color="C5AB81"/>
              <w:right w:val="single" w:sz="6" w:space="0" w:color="C5AB81"/>
            </w:tcBorders>
            <w:vAlign w:val="center"/>
          </w:tcPr>
          <w:p w14:paraId="610AA5A1" w14:textId="0710E0E9"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$18,922.36</w:t>
            </w:r>
          </w:p>
        </w:tc>
        <w:tc>
          <w:tcPr>
            <w:tcW w:w="1632" w:type="dxa"/>
            <w:tcBorders>
              <w:top w:val="single" w:sz="6" w:space="0" w:color="C5AB81"/>
              <w:left w:val="single" w:sz="6" w:space="0" w:color="C5AB81"/>
              <w:bottom w:val="single" w:sz="6" w:space="0" w:color="C5AB81"/>
              <w:right w:val="single" w:sz="6" w:space="0" w:color="C5AB81"/>
            </w:tcBorders>
            <w:vAlign w:val="center"/>
            <w:hideMark/>
          </w:tcPr>
          <w:p w14:paraId="1B51F487" w14:textId="39C8EA7D"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0.352%</w:t>
            </w:r>
          </w:p>
        </w:tc>
      </w:tr>
      <w:tr w:rsidR="00EC6CFB" w:rsidRPr="00FB661D" w14:paraId="2043BE26" w14:textId="77777777" w:rsidTr="00EC6CFB">
        <w:trPr>
          <w:divId w:val="20909578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48CAA4"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$12,418,286.41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2D46F"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$24,836,572.80</w:t>
            </w:r>
          </w:p>
        </w:tc>
        <w:tc>
          <w:tcPr>
            <w:tcW w:w="1485" w:type="dxa"/>
            <w:tcBorders>
              <w:top w:val="single" w:sz="6" w:space="0" w:color="C5AB81"/>
              <w:left w:val="single" w:sz="6" w:space="0" w:color="C5AB81"/>
              <w:bottom w:val="single" w:sz="6" w:space="0" w:color="C5AB81"/>
              <w:right w:val="single" w:sz="6" w:space="0" w:color="C5AB81"/>
            </w:tcBorders>
            <w:vAlign w:val="center"/>
          </w:tcPr>
          <w:p w14:paraId="20A7DAF6" w14:textId="2D910C6F"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$40,778.55</w:t>
            </w:r>
          </w:p>
        </w:tc>
        <w:tc>
          <w:tcPr>
            <w:tcW w:w="1632" w:type="dxa"/>
            <w:tcBorders>
              <w:top w:val="single" w:sz="6" w:space="0" w:color="C5AB81"/>
              <w:left w:val="single" w:sz="6" w:space="0" w:color="C5AB81"/>
              <w:bottom w:val="single" w:sz="6" w:space="0" w:color="C5AB81"/>
              <w:right w:val="single" w:sz="6" w:space="0" w:color="C5AB81"/>
            </w:tcBorders>
            <w:vAlign w:val="center"/>
            <w:hideMark/>
          </w:tcPr>
          <w:p w14:paraId="62ECA4E0" w14:textId="5FB4242F"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0.379%</w:t>
            </w:r>
          </w:p>
        </w:tc>
      </w:tr>
      <w:tr w:rsidR="00EC6CFB" w:rsidRPr="00FB661D" w14:paraId="68F96353" w14:textId="77777777" w:rsidTr="00EC6CFB">
        <w:trPr>
          <w:divId w:val="20909578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E279AA"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$24,836,572.81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261FF"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$49,673,145.60</w:t>
            </w:r>
          </w:p>
        </w:tc>
        <w:tc>
          <w:tcPr>
            <w:tcW w:w="1485" w:type="dxa"/>
            <w:tcBorders>
              <w:top w:val="single" w:sz="6" w:space="0" w:color="C5AB81"/>
              <w:left w:val="single" w:sz="6" w:space="0" w:color="C5AB81"/>
              <w:bottom w:val="single" w:sz="6" w:space="0" w:color="C5AB81"/>
              <w:right w:val="single" w:sz="6" w:space="0" w:color="C5AB81"/>
            </w:tcBorders>
            <w:vAlign w:val="center"/>
          </w:tcPr>
          <w:p w14:paraId="0EBA9997" w14:textId="3096C43C"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$87,843.85</w:t>
            </w:r>
          </w:p>
        </w:tc>
        <w:tc>
          <w:tcPr>
            <w:tcW w:w="1632" w:type="dxa"/>
            <w:tcBorders>
              <w:top w:val="single" w:sz="6" w:space="0" w:color="C5AB81"/>
              <w:left w:val="single" w:sz="6" w:space="0" w:color="C5AB81"/>
              <w:bottom w:val="single" w:sz="6" w:space="0" w:color="C5AB81"/>
              <w:right w:val="single" w:sz="6" w:space="0" w:color="C5AB81"/>
            </w:tcBorders>
            <w:vAlign w:val="center"/>
            <w:hideMark/>
          </w:tcPr>
          <w:p w14:paraId="01565B6B" w14:textId="36F76B6B"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0.407%</w:t>
            </w:r>
          </w:p>
        </w:tc>
      </w:tr>
      <w:tr w:rsidR="00EC6CFB" w:rsidRPr="00FB661D" w14:paraId="5E718991" w14:textId="77777777" w:rsidTr="00EC6CFB">
        <w:trPr>
          <w:divId w:val="20909578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646029"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$49,673,145.61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C9EC26"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$99,346,291.20</w:t>
            </w:r>
          </w:p>
        </w:tc>
        <w:tc>
          <w:tcPr>
            <w:tcW w:w="1485" w:type="dxa"/>
            <w:tcBorders>
              <w:top w:val="single" w:sz="6" w:space="0" w:color="C5AB81"/>
              <w:left w:val="single" w:sz="6" w:space="0" w:color="C5AB81"/>
              <w:bottom w:val="single" w:sz="6" w:space="0" w:color="C5AB81"/>
              <w:right w:val="single" w:sz="6" w:space="0" w:color="C5AB81"/>
            </w:tcBorders>
            <w:vAlign w:val="center"/>
          </w:tcPr>
          <w:p w14:paraId="313CE3C6" w14:textId="22F2F755"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$188,928.70</w:t>
            </w:r>
          </w:p>
        </w:tc>
        <w:tc>
          <w:tcPr>
            <w:tcW w:w="1632" w:type="dxa"/>
            <w:tcBorders>
              <w:top w:val="single" w:sz="6" w:space="0" w:color="C5AB81"/>
              <w:left w:val="single" w:sz="6" w:space="0" w:color="C5AB81"/>
              <w:bottom w:val="single" w:sz="6" w:space="0" w:color="C5AB81"/>
              <w:right w:val="single" w:sz="6" w:space="0" w:color="C5AB81"/>
            </w:tcBorders>
            <w:vAlign w:val="center"/>
            <w:hideMark/>
          </w:tcPr>
          <w:p w14:paraId="20752CD2" w14:textId="6AD1D313"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0.434%</w:t>
            </w:r>
          </w:p>
        </w:tc>
      </w:tr>
      <w:tr w:rsidR="00EC6CFB" w:rsidRPr="00FB661D" w14:paraId="7C3F2677" w14:textId="77777777" w:rsidTr="00EC6CFB">
        <w:trPr>
          <w:divId w:val="20909578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B7613C"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$99,346,291.21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1A014E"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$198,692,582.40</w:t>
            </w:r>
          </w:p>
        </w:tc>
        <w:tc>
          <w:tcPr>
            <w:tcW w:w="1485" w:type="dxa"/>
            <w:tcBorders>
              <w:top w:val="single" w:sz="6" w:space="0" w:color="C5AB81"/>
              <w:left w:val="single" w:sz="6" w:space="0" w:color="C5AB81"/>
              <w:bottom w:val="single" w:sz="6" w:space="0" w:color="C5AB81"/>
              <w:right w:val="single" w:sz="6" w:space="0" w:color="C5AB81"/>
            </w:tcBorders>
            <w:vAlign w:val="center"/>
          </w:tcPr>
          <w:p w14:paraId="42136AFF" w14:textId="5E0740EF"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$404,510.16</w:t>
            </w:r>
          </w:p>
        </w:tc>
        <w:tc>
          <w:tcPr>
            <w:tcW w:w="1632" w:type="dxa"/>
            <w:tcBorders>
              <w:top w:val="single" w:sz="6" w:space="0" w:color="C5AB81"/>
              <w:left w:val="single" w:sz="6" w:space="0" w:color="C5AB81"/>
              <w:bottom w:val="single" w:sz="6" w:space="0" w:color="C5AB81"/>
              <w:right w:val="single" w:sz="6" w:space="0" w:color="C5AB81"/>
            </w:tcBorders>
            <w:vAlign w:val="center"/>
            <w:hideMark/>
          </w:tcPr>
          <w:p w14:paraId="62B0E440" w14:textId="6912410F"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0.461%</w:t>
            </w:r>
          </w:p>
        </w:tc>
      </w:tr>
      <w:tr w:rsidR="00EC6CFB" w:rsidRPr="00FB661D" w14:paraId="6932FF4C" w14:textId="77777777" w:rsidTr="00EC6CFB">
        <w:trPr>
          <w:divId w:val="20909578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B3AF93"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$198,692,582.41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35620" w14:textId="77777777" w:rsidR="00EC6CFB" w:rsidRPr="00FB661D" w:rsidRDefault="00EC6CFB" w:rsidP="00EC6CFB">
            <w:pPr>
              <w:spacing w:line="360" w:lineRule="auto"/>
              <w:jc w:val="both"/>
              <w:rPr>
                <w:rFonts w:ascii="Arial" w:eastAsia="Times New Roman" w:hAnsi="Arial" w:cs="Arial"/>
              </w:rPr>
            </w:pPr>
            <w:r w:rsidRPr="00FB661D">
              <w:rPr>
                <w:rFonts w:ascii="Arial" w:eastAsia="Times New Roman" w:hAnsi="Arial" w:cs="Arial"/>
              </w:rPr>
              <w:t>En Adelante</w:t>
            </w:r>
          </w:p>
        </w:tc>
        <w:tc>
          <w:tcPr>
            <w:tcW w:w="1485" w:type="dxa"/>
            <w:tcBorders>
              <w:top w:val="single" w:sz="6" w:space="0" w:color="C5AB81"/>
              <w:left w:val="single" w:sz="6" w:space="0" w:color="C5AB81"/>
              <w:bottom w:val="single" w:sz="6" w:space="0" w:color="C5AB81"/>
              <w:right w:val="single" w:sz="6" w:space="0" w:color="C5AB81"/>
            </w:tcBorders>
            <w:vAlign w:val="center"/>
          </w:tcPr>
          <w:p w14:paraId="600A4748" w14:textId="5752EE7C"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$862,496.56</w:t>
            </w:r>
          </w:p>
        </w:tc>
        <w:tc>
          <w:tcPr>
            <w:tcW w:w="1632" w:type="dxa"/>
            <w:tcBorders>
              <w:top w:val="single" w:sz="6" w:space="0" w:color="C5AB81"/>
              <w:left w:val="single" w:sz="6" w:space="0" w:color="C5AB81"/>
              <w:bottom w:val="single" w:sz="6" w:space="0" w:color="C5AB81"/>
              <w:right w:val="single" w:sz="6" w:space="0" w:color="C5AB81"/>
            </w:tcBorders>
            <w:vAlign w:val="center"/>
            <w:hideMark/>
          </w:tcPr>
          <w:p w14:paraId="2AEBB430" w14:textId="096F5A2C" w:rsidR="00EC6CFB" w:rsidRPr="00FB661D" w:rsidRDefault="00EC6CFB" w:rsidP="00EC6CFB">
            <w:pPr>
              <w:spacing w:line="360" w:lineRule="auto"/>
              <w:jc w:val="right"/>
              <w:rPr>
                <w:rFonts w:ascii="Arial" w:eastAsia="Times New Roman" w:hAnsi="Arial" w:cs="Arial"/>
              </w:rPr>
            </w:pPr>
            <w:r w:rsidRPr="00FB661D">
              <w:rPr>
                <w:rFonts w:ascii="Arial" w:eastAsia="Times New Roman" w:hAnsi="Arial" w:cs="Arial"/>
              </w:rPr>
              <w:t>0.488%</w:t>
            </w:r>
          </w:p>
        </w:tc>
      </w:tr>
    </w:tbl>
    <w:p w14:paraId="6478F4FA" w14:textId="77777777" w:rsidR="00B764EB" w:rsidRPr="00FB661D" w:rsidRDefault="00B764EB" w:rsidP="00FB661D">
      <w:pPr>
        <w:spacing w:line="360" w:lineRule="auto"/>
        <w:jc w:val="both"/>
        <w:divId w:val="47992487"/>
        <w:rPr>
          <w:rFonts w:ascii="Arial" w:eastAsia="Times New Roman" w:hAnsi="Arial" w:cs="Arial"/>
        </w:rPr>
      </w:pPr>
    </w:p>
    <w:p w14:paraId="0F5B0A04" w14:textId="77777777" w:rsidR="00B764EB" w:rsidRDefault="00000000" w:rsidP="00FB661D">
      <w:pPr>
        <w:pStyle w:val="Prrafodelista"/>
        <w:spacing w:before="0" w:beforeAutospacing="0" w:after="0" w:afterAutospacing="0" w:line="360" w:lineRule="auto"/>
        <w:jc w:val="both"/>
        <w:divId w:val="2077588169"/>
      </w:pPr>
      <w:r w:rsidRPr="00FB661D">
        <w:rPr>
          <w:b/>
          <w:bCs/>
        </w:rPr>
        <w:t xml:space="preserve">b)    </w:t>
      </w:r>
      <w:r w:rsidRPr="00FB661D">
        <w:t>Urbanos, suburbanos y rústicos sin edificaciones, se les aplicarán las siguientes:</w:t>
      </w:r>
    </w:p>
    <w:p w14:paraId="13E9023D" w14:textId="77777777" w:rsidR="00833602" w:rsidRPr="00FB661D" w:rsidRDefault="00833602" w:rsidP="00FB661D">
      <w:pPr>
        <w:pStyle w:val="Prrafodelista"/>
        <w:spacing w:before="0" w:beforeAutospacing="0" w:after="0" w:afterAutospacing="0" w:line="360" w:lineRule="auto"/>
        <w:jc w:val="both"/>
        <w:divId w:val="2077588169"/>
      </w:pPr>
    </w:p>
    <w:tbl>
      <w:tblPr>
        <w:tblW w:w="5998"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89"/>
        <w:gridCol w:w="913"/>
        <w:gridCol w:w="1181"/>
        <w:gridCol w:w="634"/>
        <w:gridCol w:w="634"/>
        <w:gridCol w:w="1267"/>
        <w:gridCol w:w="1267"/>
        <w:gridCol w:w="1267"/>
        <w:gridCol w:w="1267"/>
        <w:gridCol w:w="1267"/>
      </w:tblGrid>
      <w:tr w:rsidR="004038A1" w:rsidRPr="00833602" w14:paraId="49D455AD" w14:textId="71E7B326" w:rsidTr="004038A1">
        <w:trPr>
          <w:gridAfter w:val="6"/>
          <w:divId w:val="1501582218"/>
          <w:tblHeader/>
          <w:jc w:val="center"/>
        </w:trPr>
        <w:tc>
          <w:tcPr>
            <w:tcW w:w="0" w:type="auto"/>
            <w:gridSpan w:val="2"/>
            <w:tcBorders>
              <w:top w:val="single" w:sz="6" w:space="0" w:color="C5AB81"/>
              <w:left w:val="single" w:sz="6" w:space="0" w:color="C5AB81"/>
              <w:bottom w:val="single" w:sz="6" w:space="0" w:color="C5AB81"/>
              <w:right w:val="single" w:sz="6" w:space="0" w:color="C5AB81"/>
            </w:tcBorders>
            <w:vAlign w:val="center"/>
          </w:tcPr>
          <w:p w14:paraId="30D3D663" w14:textId="243EBE22" w:rsidR="004038A1" w:rsidRPr="00833602" w:rsidRDefault="004038A1" w:rsidP="004038A1">
            <w:pPr>
              <w:spacing w:line="360" w:lineRule="auto"/>
              <w:jc w:val="center"/>
              <w:rPr>
                <w:rFonts w:ascii="Arial" w:eastAsia="Times New Roman" w:hAnsi="Arial" w:cs="Arial"/>
                <w:b/>
                <w:bCs/>
                <w:sz w:val="13"/>
                <w:szCs w:val="13"/>
              </w:rPr>
            </w:pPr>
            <w:r w:rsidRPr="00BA49DD">
              <w:rPr>
                <w:rFonts w:ascii="Arial" w:hAnsi="Arial" w:cs="Arial"/>
                <w:b/>
                <w:snapToGrid w:val="0"/>
                <w:sz w:val="13"/>
                <w:szCs w:val="13"/>
              </w:rPr>
              <w:t>SUPERFICIE DE TERRENO EN METROS CUADRADOS</w:t>
            </w:r>
          </w:p>
        </w:tc>
        <w:tc>
          <w:tcPr>
            <w:tcW w:w="1874" w:type="dxa"/>
            <w:gridSpan w:val="2"/>
            <w:tcBorders>
              <w:top w:val="single" w:sz="4" w:space="0" w:color="auto"/>
              <w:bottom w:val="single" w:sz="4" w:space="0" w:color="auto"/>
              <w:right w:val="single" w:sz="4" w:space="0" w:color="auto"/>
            </w:tcBorders>
            <w:shd w:val="clear" w:color="auto" w:fill="auto"/>
          </w:tcPr>
          <w:p w14:paraId="60D0A8D2" w14:textId="3F805E89" w:rsidR="004038A1" w:rsidRPr="00833602" w:rsidRDefault="004038A1" w:rsidP="004038A1">
            <w:pPr>
              <w:jc w:val="center"/>
            </w:pPr>
            <w:r w:rsidRPr="00BA49DD">
              <w:rPr>
                <w:rFonts w:ascii="Arial" w:hAnsi="Arial" w:cs="Arial"/>
                <w:b/>
                <w:snapToGrid w:val="0"/>
                <w:sz w:val="13"/>
                <w:szCs w:val="13"/>
              </w:rPr>
              <w:t>TASAS</w:t>
            </w:r>
          </w:p>
        </w:tc>
      </w:tr>
      <w:tr w:rsidR="004038A1" w:rsidRPr="00833602" w14:paraId="715854B0" w14:textId="77777777" w:rsidTr="004038A1">
        <w:trPr>
          <w:gridAfter w:val="8"/>
          <w:divId w:val="1501582218"/>
          <w:wAfter w:w="8739" w:type="dxa"/>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9C0436" w14:textId="77777777" w:rsidR="004038A1" w:rsidRPr="00833602" w:rsidRDefault="004038A1" w:rsidP="004038A1">
            <w:pPr>
              <w:spacing w:line="360" w:lineRule="auto"/>
              <w:jc w:val="center"/>
              <w:rPr>
                <w:rFonts w:ascii="Arial" w:eastAsia="Times New Roman" w:hAnsi="Arial" w:cs="Arial"/>
                <w:b/>
                <w:bCs/>
                <w:sz w:val="13"/>
                <w:szCs w:val="13"/>
              </w:rPr>
            </w:pPr>
            <w:r w:rsidRPr="00833602">
              <w:rPr>
                <w:rFonts w:ascii="Arial" w:eastAsia="Times New Roman" w:hAnsi="Arial" w:cs="Arial"/>
                <w:b/>
                <w:bCs/>
                <w:sz w:val="13"/>
                <w:szCs w:val="13"/>
              </w:rPr>
              <w:t>Límite Inferior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5A4D68" w14:textId="77777777" w:rsidR="004038A1" w:rsidRPr="00833602" w:rsidRDefault="004038A1" w:rsidP="004038A1">
            <w:pPr>
              <w:spacing w:line="360" w:lineRule="auto"/>
              <w:jc w:val="center"/>
              <w:rPr>
                <w:rFonts w:ascii="Arial" w:eastAsia="Times New Roman" w:hAnsi="Arial" w:cs="Arial"/>
                <w:b/>
                <w:bCs/>
                <w:sz w:val="13"/>
                <w:szCs w:val="13"/>
              </w:rPr>
            </w:pPr>
            <w:r w:rsidRPr="00833602">
              <w:rPr>
                <w:rFonts w:ascii="Arial" w:eastAsia="Times New Roman" w:hAnsi="Arial" w:cs="Arial"/>
                <w:b/>
                <w:bCs/>
                <w:sz w:val="13"/>
                <w:szCs w:val="13"/>
              </w:rPr>
              <w:t>Límite Superior</w:t>
            </w:r>
          </w:p>
        </w:tc>
      </w:tr>
      <w:tr w:rsidR="004038A1" w:rsidRPr="00833602" w14:paraId="3D81C6B0" w14:textId="77777777" w:rsidTr="004038A1">
        <w:trPr>
          <w:gridAfter w:val="7"/>
          <w:divId w:val="1501582218"/>
          <w:wAfter w:w="7490" w:type="dxa"/>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B5CFD5"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F30DCC" w14:textId="3AB78E35"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1</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6528C5"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 xml:space="preserve">EXCEDENTE DEL LÍMITE INFERIOR </w:t>
            </w:r>
          </w:p>
          <w:p w14:paraId="23D9E95B"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0C145C88">
                <v:rect id="_x0000_i4619" style="width:0;height:1.5pt" o:hralign="center" o:hrstd="t" o:hr="t" fillcolor="#a0a0a0" stroked="f"/>
              </w:pict>
            </w:r>
          </w:p>
          <w:p w14:paraId="79DA0F16"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0.548%</w:t>
            </w:r>
          </w:p>
        </w:tc>
      </w:tr>
      <w:tr w:rsidR="004038A1" w:rsidRPr="00833602" w14:paraId="18DD256E" w14:textId="77777777" w:rsidTr="004038A1">
        <w:trPr>
          <w:gridAfter w:val="5"/>
          <w:divId w:val="15015822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B025FB" w14:textId="2ED748F8"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lastRenderedPageBreak/>
              <w:t>1</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DD212" w14:textId="14171109"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3</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0C5BF" w14:textId="6B5EA58A"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964FF65" w14:textId="77777777" w:rsidR="004038A1" w:rsidRPr="00833602" w:rsidRDefault="004038A1" w:rsidP="004038A1">
            <w:pPr>
              <w:spacing w:line="360" w:lineRule="auto"/>
              <w:jc w:val="both"/>
              <w:rPr>
                <w:rFonts w:ascii="Arial" w:eastAsia="Times New Roman" w:hAnsi="Arial" w:cs="Arial"/>
                <w:sz w:val="13"/>
                <w:szCs w:val="13"/>
              </w:rPr>
            </w:pPr>
          </w:p>
          <w:p w14:paraId="548EF59F"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042E7AF7">
                <v:rect id="_x0000_i4620" style="width:0;height:1.5pt" o:hralign="center" o:hrstd="t" o:hr="t" fillcolor="#a0a0a0" stroked="f"/>
              </w:pict>
            </w:r>
          </w:p>
          <w:p w14:paraId="0B71A84F"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0.548%</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2252A67C" w14:textId="3052ECAA"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57C996F9"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063019FE">
                <v:rect id="_x0000_i4621" style="width:0;height:1.5pt" o:hralign="center" o:hrstd="t" o:hr="t" fillcolor="#a0a0a0" stroked="f"/>
              </w:pict>
            </w:r>
          </w:p>
          <w:p w14:paraId="6BB1A393"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0.574%</w:t>
            </w:r>
          </w:p>
        </w:tc>
      </w:tr>
      <w:tr w:rsidR="004038A1" w:rsidRPr="00833602" w14:paraId="3AB02B97" w14:textId="77777777" w:rsidTr="004038A1">
        <w:trPr>
          <w:gridAfter w:val="4"/>
          <w:divId w:val="15015822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F1BD81" w14:textId="53F54FEC"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3</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0082F" w14:textId="0507FFC8"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5</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6B28A" w14:textId="3D2C55BA"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6843CFA0" w14:textId="77777777" w:rsidR="004038A1" w:rsidRPr="00833602" w:rsidRDefault="004038A1" w:rsidP="004038A1">
            <w:pPr>
              <w:spacing w:line="360" w:lineRule="auto"/>
              <w:jc w:val="both"/>
              <w:rPr>
                <w:rFonts w:ascii="Arial" w:eastAsia="Times New Roman" w:hAnsi="Arial" w:cs="Arial"/>
                <w:sz w:val="13"/>
                <w:szCs w:val="13"/>
              </w:rPr>
            </w:pPr>
          </w:p>
          <w:p w14:paraId="6A3C2C33"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7E61EAF4">
                <v:rect id="_x0000_i4622" style="width:0;height:1.5pt" o:hralign="center" o:hrstd="t" o:hr="t" fillcolor="#a0a0a0" stroked="f"/>
              </w:pict>
            </w:r>
          </w:p>
          <w:p w14:paraId="21789917"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0.548%</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2A95C4CC" w14:textId="7D7A9F8A"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1</w:t>
            </w:r>
            <w:r>
              <w:rPr>
                <w:rFonts w:ascii="Arial" w:eastAsia="Times New Roman" w:hAnsi="Arial" w:cs="Arial"/>
                <w:sz w:val="13"/>
                <w:szCs w:val="13"/>
              </w:rPr>
              <w:t>,</w:t>
            </w:r>
            <w:r w:rsidRPr="00833602">
              <w:rPr>
                <w:rFonts w:ascii="Arial" w:eastAsia="Times New Roman" w:hAnsi="Arial" w:cs="Arial"/>
                <w:sz w:val="13"/>
                <w:szCs w:val="13"/>
              </w:rPr>
              <w:t xml:space="preserve">000.01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Pr>
                <w:rFonts w:ascii="Arial" w:eastAsia="Times New Roman" w:hAnsi="Arial" w:cs="Arial"/>
                <w:sz w:val="13"/>
                <w:szCs w:val="13"/>
                <w:vertAlign w:val="superscript"/>
              </w:rPr>
              <w:t xml:space="preserve"> </w:t>
            </w:r>
            <w:r w:rsidRPr="00833602">
              <w:rPr>
                <w:rFonts w:ascii="Arial" w:eastAsia="Times New Roman" w:hAnsi="Arial" w:cs="Arial"/>
                <w:sz w:val="13"/>
                <w:szCs w:val="13"/>
              </w:rPr>
              <w:t>A 3</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4BC9771" w14:textId="77777777" w:rsidR="004038A1" w:rsidRPr="00833602" w:rsidRDefault="004038A1" w:rsidP="004038A1">
            <w:pPr>
              <w:spacing w:line="360" w:lineRule="auto"/>
              <w:jc w:val="both"/>
              <w:rPr>
                <w:rFonts w:ascii="Arial" w:eastAsia="Times New Roman" w:hAnsi="Arial" w:cs="Arial"/>
                <w:sz w:val="13"/>
                <w:szCs w:val="13"/>
              </w:rPr>
            </w:pPr>
          </w:p>
          <w:p w14:paraId="4EAB9DDA"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0D7F9000">
                <v:rect id="_x0000_i4623" style="width:0;height:1.5pt" o:hralign="center" o:hrstd="t" o:hr="t" fillcolor="#a0a0a0" stroked="f"/>
              </w:pict>
            </w:r>
          </w:p>
          <w:p w14:paraId="28D38292"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44F4BA" w14:textId="101C3FF6"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516D6DAB"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71C3FF21">
                <v:rect id="_x0000_i4624" style="width:0;height:1.5pt" o:hralign="center" o:hrstd="t" o:hr="t" fillcolor="#a0a0a0" stroked="f"/>
              </w:pict>
            </w:r>
          </w:p>
          <w:p w14:paraId="6E151AC0"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0.601%</w:t>
            </w:r>
          </w:p>
        </w:tc>
      </w:tr>
      <w:tr w:rsidR="004038A1" w:rsidRPr="00833602" w14:paraId="71E71F1A" w14:textId="77777777" w:rsidTr="004038A1">
        <w:trPr>
          <w:gridAfter w:val="3"/>
          <w:divId w:val="15015822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8512CE" w14:textId="1EEC567A"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5</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F1F3B" w14:textId="6BBE5059"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7</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E15B0" w14:textId="59CED4ED"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51812F06" w14:textId="77777777" w:rsidR="004038A1" w:rsidRPr="00833602" w:rsidRDefault="004038A1" w:rsidP="004038A1">
            <w:pPr>
              <w:spacing w:line="360" w:lineRule="auto"/>
              <w:jc w:val="both"/>
              <w:rPr>
                <w:rFonts w:ascii="Arial" w:eastAsia="Times New Roman" w:hAnsi="Arial" w:cs="Arial"/>
                <w:sz w:val="13"/>
                <w:szCs w:val="13"/>
              </w:rPr>
            </w:pPr>
          </w:p>
          <w:p w14:paraId="0A22F980"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071F787F">
                <v:rect id="_x0000_i4625" style="width:0;height:1.5pt" o:hralign="center" o:hrstd="t" o:hr="t" fillcolor="#a0a0a0" stroked="f"/>
              </w:pict>
            </w:r>
          </w:p>
          <w:p w14:paraId="7ACA6103"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0.548%</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40F8B52A" w14:textId="718D14E9"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1</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3</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4CC28EF" w14:textId="77777777" w:rsidR="004038A1" w:rsidRPr="00833602" w:rsidRDefault="004038A1" w:rsidP="004038A1">
            <w:pPr>
              <w:spacing w:line="360" w:lineRule="auto"/>
              <w:jc w:val="both"/>
              <w:rPr>
                <w:rFonts w:ascii="Arial" w:eastAsia="Times New Roman" w:hAnsi="Arial" w:cs="Arial"/>
                <w:sz w:val="13"/>
                <w:szCs w:val="13"/>
              </w:rPr>
            </w:pPr>
          </w:p>
          <w:p w14:paraId="204AD684"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5D5E5C01">
                <v:rect id="_x0000_i4626" style="width:0;height:1.5pt" o:hralign="center" o:hrstd="t" o:hr="t" fillcolor="#a0a0a0" stroked="f"/>
              </w:pict>
            </w:r>
          </w:p>
          <w:p w14:paraId="721439A7"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4A240" w14:textId="24B61AFA"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3</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5</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A08FF42" w14:textId="77777777" w:rsidR="004038A1" w:rsidRPr="00833602" w:rsidRDefault="004038A1" w:rsidP="004038A1">
            <w:pPr>
              <w:spacing w:line="360" w:lineRule="auto"/>
              <w:jc w:val="both"/>
              <w:rPr>
                <w:rFonts w:ascii="Arial" w:eastAsia="Times New Roman" w:hAnsi="Arial" w:cs="Arial"/>
                <w:sz w:val="13"/>
                <w:szCs w:val="13"/>
              </w:rPr>
            </w:pPr>
          </w:p>
          <w:p w14:paraId="200117FD"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07FC713A">
                <v:rect id="_x0000_i4627" style="width:0;height:1.5pt" o:hralign="center" o:hrstd="t" o:hr="t" fillcolor="#a0a0a0" stroked="f"/>
              </w:pict>
            </w:r>
          </w:p>
          <w:p w14:paraId="65021B3A"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DB6381" w14:textId="30E34724"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278500C4"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7A906FE5">
                <v:rect id="_x0000_i4628" style="width:0;height:1.5pt" o:hralign="center" o:hrstd="t" o:hr="t" fillcolor="#a0a0a0" stroked="f"/>
              </w:pict>
            </w:r>
          </w:p>
          <w:p w14:paraId="347B1BD2"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0.626%</w:t>
            </w:r>
          </w:p>
        </w:tc>
      </w:tr>
      <w:tr w:rsidR="004038A1" w:rsidRPr="00833602" w14:paraId="12D52D37" w14:textId="77777777" w:rsidTr="004038A1">
        <w:trPr>
          <w:gridAfter w:val="2"/>
          <w:divId w:val="15015822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A12427" w14:textId="7F1D51DA"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7</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F4C1D0" w14:textId="22DA0B36"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9</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C13A5" w14:textId="4860AA50"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6B73388B" w14:textId="77777777" w:rsidR="004038A1" w:rsidRPr="00833602" w:rsidRDefault="004038A1" w:rsidP="004038A1">
            <w:pPr>
              <w:spacing w:line="360" w:lineRule="auto"/>
              <w:jc w:val="both"/>
              <w:rPr>
                <w:rFonts w:ascii="Arial" w:eastAsia="Times New Roman" w:hAnsi="Arial" w:cs="Arial"/>
                <w:sz w:val="13"/>
                <w:szCs w:val="13"/>
              </w:rPr>
            </w:pPr>
          </w:p>
          <w:p w14:paraId="244A5492"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12219C61">
                <v:rect id="_x0000_i4629" style="width:0;height:1.5pt" o:hralign="center" o:hrstd="t" o:hr="t" fillcolor="#a0a0a0" stroked="f"/>
              </w:pict>
            </w:r>
          </w:p>
          <w:p w14:paraId="529B1E49"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0.548%</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23E5A7AB" w14:textId="063566AA"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1</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3</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7497C02E" w14:textId="77777777" w:rsidR="004038A1" w:rsidRPr="00833602" w:rsidRDefault="004038A1" w:rsidP="004038A1">
            <w:pPr>
              <w:spacing w:line="360" w:lineRule="auto"/>
              <w:jc w:val="both"/>
              <w:rPr>
                <w:rFonts w:ascii="Arial" w:eastAsia="Times New Roman" w:hAnsi="Arial" w:cs="Arial"/>
                <w:sz w:val="13"/>
                <w:szCs w:val="13"/>
              </w:rPr>
            </w:pPr>
          </w:p>
          <w:p w14:paraId="3C5E1A19"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2E78F634">
                <v:rect id="_x0000_i4630" style="width:0;height:1.5pt" o:hralign="center" o:hrstd="t" o:hr="t" fillcolor="#a0a0a0" stroked="f"/>
              </w:pict>
            </w:r>
          </w:p>
          <w:p w14:paraId="011BF5CC"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135E1" w14:textId="096AD4B5"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3</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5</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69FA53B9" w14:textId="77777777" w:rsidR="004038A1" w:rsidRPr="00833602" w:rsidRDefault="004038A1" w:rsidP="004038A1">
            <w:pPr>
              <w:spacing w:line="360" w:lineRule="auto"/>
              <w:jc w:val="both"/>
              <w:rPr>
                <w:rFonts w:ascii="Arial" w:eastAsia="Times New Roman" w:hAnsi="Arial" w:cs="Arial"/>
                <w:sz w:val="13"/>
                <w:szCs w:val="13"/>
              </w:rPr>
            </w:pPr>
          </w:p>
          <w:p w14:paraId="316CB702"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7189EEDF">
                <v:rect id="_x0000_i4631" style="width:0;height:1.5pt" o:hralign="center" o:hrstd="t" o:hr="t" fillcolor="#a0a0a0" stroked="f"/>
              </w:pict>
            </w:r>
          </w:p>
          <w:p w14:paraId="32B58488"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A2B75" w14:textId="1E836B01"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5</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7</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E5E240B" w14:textId="77777777" w:rsidR="004038A1" w:rsidRPr="00833602" w:rsidRDefault="004038A1" w:rsidP="004038A1">
            <w:pPr>
              <w:spacing w:line="360" w:lineRule="auto"/>
              <w:jc w:val="both"/>
              <w:rPr>
                <w:rFonts w:ascii="Arial" w:eastAsia="Times New Roman" w:hAnsi="Arial" w:cs="Arial"/>
                <w:sz w:val="13"/>
                <w:szCs w:val="13"/>
              </w:rPr>
            </w:pPr>
          </w:p>
          <w:p w14:paraId="33522C17"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539DD3E0">
                <v:rect id="_x0000_i4632" style="width:0;height:1.5pt" o:hralign="center" o:hrstd="t" o:hr="t" fillcolor="#a0a0a0" stroked="f"/>
              </w:pict>
            </w:r>
          </w:p>
          <w:p w14:paraId="727244E5"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0.626%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C9FD87" w14:textId="27B98B2A"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740FF317"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68D623BF">
                <v:rect id="_x0000_i4633" style="width:0;height:1.5pt" o:hralign="center" o:hrstd="t" o:hr="t" fillcolor="#a0a0a0" stroked="f"/>
              </w:pict>
            </w:r>
          </w:p>
          <w:p w14:paraId="22EDAB66"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0.812%</w:t>
            </w:r>
          </w:p>
        </w:tc>
      </w:tr>
      <w:tr w:rsidR="004038A1" w:rsidRPr="00833602" w14:paraId="13622247" w14:textId="77777777" w:rsidTr="004038A1">
        <w:trPr>
          <w:gridAfter w:val="1"/>
          <w:divId w:val="15015822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34638F" w14:textId="21ECE991"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9</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C30DA" w14:textId="18C91614"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11</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AF51C" w14:textId="23301DFA"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E96A4C8" w14:textId="77777777" w:rsidR="004038A1" w:rsidRPr="00833602" w:rsidRDefault="004038A1" w:rsidP="004038A1">
            <w:pPr>
              <w:spacing w:line="360" w:lineRule="auto"/>
              <w:jc w:val="both"/>
              <w:rPr>
                <w:rFonts w:ascii="Arial" w:eastAsia="Times New Roman" w:hAnsi="Arial" w:cs="Arial"/>
                <w:sz w:val="13"/>
                <w:szCs w:val="13"/>
              </w:rPr>
            </w:pPr>
          </w:p>
          <w:p w14:paraId="4FAA0BD0"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7A263B63">
                <v:rect id="_x0000_i4634" style="width:0;height:1.5pt" o:hralign="center" o:hrstd="t" o:hr="t" fillcolor="#a0a0a0" stroked="f"/>
              </w:pict>
            </w:r>
          </w:p>
          <w:p w14:paraId="4993FFD5"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0.548%</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4DCA5CFA" w14:textId="68187723"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1</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3</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033816D6" w14:textId="77777777" w:rsidR="004038A1" w:rsidRPr="00833602" w:rsidRDefault="004038A1" w:rsidP="004038A1">
            <w:pPr>
              <w:spacing w:line="360" w:lineRule="auto"/>
              <w:jc w:val="both"/>
              <w:rPr>
                <w:rFonts w:ascii="Arial" w:eastAsia="Times New Roman" w:hAnsi="Arial" w:cs="Arial"/>
                <w:sz w:val="13"/>
                <w:szCs w:val="13"/>
              </w:rPr>
            </w:pPr>
          </w:p>
          <w:p w14:paraId="675DD16A"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27C13F79">
                <v:rect id="_x0000_i4635" style="width:0;height:1.5pt" o:hralign="center" o:hrstd="t" o:hr="t" fillcolor="#a0a0a0" stroked="f"/>
              </w:pict>
            </w:r>
          </w:p>
          <w:p w14:paraId="1537AD3F"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E0648" w14:textId="3C626CEC"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3</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5</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774B9F1F" w14:textId="77777777" w:rsidR="004038A1" w:rsidRPr="00833602" w:rsidRDefault="004038A1" w:rsidP="004038A1">
            <w:pPr>
              <w:spacing w:line="360" w:lineRule="auto"/>
              <w:jc w:val="both"/>
              <w:rPr>
                <w:rFonts w:ascii="Arial" w:eastAsia="Times New Roman" w:hAnsi="Arial" w:cs="Arial"/>
                <w:sz w:val="13"/>
                <w:szCs w:val="13"/>
              </w:rPr>
            </w:pPr>
          </w:p>
          <w:p w14:paraId="1343BB12"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3BACDE32">
                <v:rect id="_x0000_i4636" style="width:0;height:1.5pt" o:hralign="center" o:hrstd="t" o:hr="t" fillcolor="#a0a0a0" stroked="f"/>
              </w:pict>
            </w:r>
          </w:p>
          <w:p w14:paraId="286C5CE2"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41E8B" w14:textId="17A5CA63"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5</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7</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CA3679B" w14:textId="77777777" w:rsidR="004038A1" w:rsidRPr="00833602" w:rsidRDefault="004038A1" w:rsidP="004038A1">
            <w:pPr>
              <w:spacing w:line="360" w:lineRule="auto"/>
              <w:jc w:val="both"/>
              <w:rPr>
                <w:rFonts w:ascii="Arial" w:eastAsia="Times New Roman" w:hAnsi="Arial" w:cs="Arial"/>
                <w:sz w:val="13"/>
                <w:szCs w:val="13"/>
              </w:rPr>
            </w:pPr>
          </w:p>
          <w:p w14:paraId="4A84AF89"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71D50AD0">
                <v:rect id="_x0000_i4637" style="width:0;height:1.5pt" o:hralign="center" o:hrstd="t" o:hr="t" fillcolor="#a0a0a0" stroked="f"/>
              </w:pict>
            </w:r>
          </w:p>
          <w:p w14:paraId="5F4EE9F8"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0.626%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2A8B5" w14:textId="4E6C487E"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7</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9</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57A56732" w14:textId="77777777" w:rsidR="004038A1" w:rsidRPr="00833602" w:rsidRDefault="004038A1" w:rsidP="004038A1">
            <w:pPr>
              <w:spacing w:line="360" w:lineRule="auto"/>
              <w:jc w:val="both"/>
              <w:rPr>
                <w:rFonts w:ascii="Arial" w:eastAsia="Times New Roman" w:hAnsi="Arial" w:cs="Arial"/>
                <w:sz w:val="13"/>
                <w:szCs w:val="13"/>
              </w:rPr>
            </w:pPr>
          </w:p>
          <w:p w14:paraId="56BF0AE2"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150CC7EC">
                <v:rect id="_x0000_i4638" style="width:0;height:1.5pt" o:hralign="center" o:hrstd="t" o:hr="t" fillcolor="#a0a0a0" stroked="f"/>
              </w:pict>
            </w:r>
          </w:p>
          <w:p w14:paraId="7A1165ED"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0.812%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802F89" w14:textId="54E29CAE"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38AC46C1"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265E740A">
                <v:rect id="_x0000_i4639" style="width:0;height:1.5pt" o:hralign="center" o:hrstd="t" o:hr="t" fillcolor="#a0a0a0" stroked="f"/>
              </w:pict>
            </w:r>
          </w:p>
          <w:p w14:paraId="4423257E" w14:textId="4B7E0F1C"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1%</w:t>
            </w:r>
          </w:p>
        </w:tc>
      </w:tr>
      <w:tr w:rsidR="004038A1" w:rsidRPr="00833602" w14:paraId="5FEBCB51" w14:textId="77777777" w:rsidTr="004038A1">
        <w:trPr>
          <w:divId w:val="15015822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C9A68E" w14:textId="7560ABCB"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11</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7683B"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En Adelante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686AF" w14:textId="3BF02EB8"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7BF88A85" w14:textId="77777777" w:rsidR="004038A1" w:rsidRPr="00833602" w:rsidRDefault="004038A1" w:rsidP="004038A1">
            <w:pPr>
              <w:spacing w:line="360" w:lineRule="auto"/>
              <w:jc w:val="both"/>
              <w:rPr>
                <w:rFonts w:ascii="Arial" w:eastAsia="Times New Roman" w:hAnsi="Arial" w:cs="Arial"/>
                <w:sz w:val="13"/>
                <w:szCs w:val="13"/>
              </w:rPr>
            </w:pPr>
          </w:p>
          <w:p w14:paraId="7AD9CD19"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10966C2B">
                <v:rect id="_x0000_i4640" style="width:0;height:1.5pt" o:hralign="center" o:hrstd="t" o:hr="t" fillcolor="#a0a0a0" stroked="f"/>
              </w:pict>
            </w:r>
          </w:p>
          <w:p w14:paraId="109E3D02"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0.548%</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21973232" w14:textId="18CF5CCE"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1</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3</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6A2A3FCD" w14:textId="77777777" w:rsidR="004038A1" w:rsidRPr="00833602" w:rsidRDefault="004038A1" w:rsidP="004038A1">
            <w:pPr>
              <w:spacing w:line="360" w:lineRule="auto"/>
              <w:jc w:val="both"/>
              <w:rPr>
                <w:rFonts w:ascii="Arial" w:eastAsia="Times New Roman" w:hAnsi="Arial" w:cs="Arial"/>
                <w:sz w:val="13"/>
                <w:szCs w:val="13"/>
              </w:rPr>
            </w:pPr>
          </w:p>
          <w:p w14:paraId="406D720B"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75C05A80">
                <v:rect id="_x0000_i4641" style="width:0;height:1.5pt" o:hralign="center" o:hrstd="t" o:hr="t" fillcolor="#a0a0a0" stroked="f"/>
              </w:pict>
            </w:r>
          </w:p>
          <w:p w14:paraId="41BCED95"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341F4" w14:textId="1A488D23"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3</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5</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3E7D7D4" w14:textId="77777777" w:rsidR="004038A1" w:rsidRPr="00833602" w:rsidRDefault="004038A1" w:rsidP="004038A1">
            <w:pPr>
              <w:spacing w:line="360" w:lineRule="auto"/>
              <w:jc w:val="both"/>
              <w:rPr>
                <w:rFonts w:ascii="Arial" w:eastAsia="Times New Roman" w:hAnsi="Arial" w:cs="Arial"/>
                <w:sz w:val="13"/>
                <w:szCs w:val="13"/>
              </w:rPr>
            </w:pPr>
          </w:p>
          <w:p w14:paraId="1A35D26F"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6F5CD922">
                <v:rect id="_x0000_i4642" style="width:0;height:1.5pt" o:hralign="center" o:hrstd="t" o:hr="t" fillcolor="#a0a0a0" stroked="f"/>
              </w:pict>
            </w:r>
          </w:p>
          <w:p w14:paraId="1DD6A6EC"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CE60DC" w14:textId="44B4EC4B"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5</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7</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7DBE50E" w14:textId="77777777" w:rsidR="004038A1" w:rsidRPr="00833602" w:rsidRDefault="004038A1" w:rsidP="004038A1">
            <w:pPr>
              <w:spacing w:line="360" w:lineRule="auto"/>
              <w:jc w:val="both"/>
              <w:rPr>
                <w:rFonts w:ascii="Arial" w:eastAsia="Times New Roman" w:hAnsi="Arial" w:cs="Arial"/>
                <w:sz w:val="13"/>
                <w:szCs w:val="13"/>
              </w:rPr>
            </w:pPr>
          </w:p>
          <w:p w14:paraId="5E66A971"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5802D846">
                <v:rect id="_x0000_i4643" style="width:0;height:1.5pt" o:hralign="center" o:hrstd="t" o:hr="t" fillcolor="#a0a0a0" stroked="f"/>
              </w:pict>
            </w:r>
          </w:p>
          <w:p w14:paraId="237F45DE"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0.626%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82C1D" w14:textId="6CF2F705"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7</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9</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008C25AE" w14:textId="77777777" w:rsidR="004038A1" w:rsidRPr="00833602" w:rsidRDefault="004038A1" w:rsidP="004038A1">
            <w:pPr>
              <w:spacing w:line="360" w:lineRule="auto"/>
              <w:jc w:val="both"/>
              <w:rPr>
                <w:rFonts w:ascii="Arial" w:eastAsia="Times New Roman" w:hAnsi="Arial" w:cs="Arial"/>
                <w:sz w:val="13"/>
                <w:szCs w:val="13"/>
              </w:rPr>
            </w:pPr>
          </w:p>
          <w:p w14:paraId="22B145E7"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002FD711">
                <v:rect id="_x0000_i4644" style="width:0;height:1.5pt" o:hralign="center" o:hrstd="t" o:hr="t" fillcolor="#a0a0a0" stroked="f"/>
              </w:pict>
            </w:r>
          </w:p>
          <w:p w14:paraId="05D381F1"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0.812%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CB7EB" w14:textId="64B31855" w:rsidR="004038A1" w:rsidRDefault="004038A1" w:rsidP="004038A1">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9</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11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71137A41" w14:textId="77777777" w:rsidR="004038A1" w:rsidRPr="00833602" w:rsidRDefault="004038A1" w:rsidP="004038A1">
            <w:pPr>
              <w:spacing w:line="360" w:lineRule="auto"/>
              <w:jc w:val="both"/>
              <w:rPr>
                <w:rFonts w:ascii="Arial" w:eastAsia="Times New Roman" w:hAnsi="Arial" w:cs="Arial"/>
                <w:sz w:val="13"/>
                <w:szCs w:val="13"/>
              </w:rPr>
            </w:pPr>
          </w:p>
          <w:p w14:paraId="34988325"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465A4E4A">
                <v:rect id="_x0000_i4645" style="width:0;height:1.5pt" o:hralign="center" o:hrstd="t" o:hr="t" fillcolor="#a0a0a0" stroked="f"/>
              </w:pict>
            </w:r>
          </w:p>
          <w:p w14:paraId="59EBF4F0" w14:textId="4344043F"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07480" w14:textId="0C947CED"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14224020" w14:textId="77777777" w:rsidR="004038A1" w:rsidRPr="00833602" w:rsidRDefault="004038A1" w:rsidP="004038A1">
            <w:pPr>
              <w:spacing w:line="360" w:lineRule="auto"/>
              <w:jc w:val="both"/>
              <w:rPr>
                <w:rFonts w:ascii="Arial" w:eastAsia="Times New Roman" w:hAnsi="Arial" w:cs="Arial"/>
                <w:sz w:val="13"/>
                <w:szCs w:val="13"/>
              </w:rPr>
            </w:pPr>
            <w:r>
              <w:rPr>
                <w:rFonts w:ascii="Arial" w:eastAsia="Times New Roman" w:hAnsi="Arial" w:cs="Arial"/>
                <w:sz w:val="13"/>
                <w:szCs w:val="13"/>
              </w:rPr>
              <w:pict w14:anchorId="117A3FAF">
                <v:rect id="_x0000_i4646" style="width:0;height:1.5pt" o:hralign="center" o:hrstd="t" o:hr="t" fillcolor="#a0a0a0" stroked="f"/>
              </w:pict>
            </w:r>
          </w:p>
          <w:p w14:paraId="0102B524" w14:textId="77777777" w:rsidR="004038A1" w:rsidRPr="00833602" w:rsidRDefault="004038A1" w:rsidP="004038A1">
            <w:pPr>
              <w:spacing w:line="360" w:lineRule="auto"/>
              <w:jc w:val="both"/>
              <w:rPr>
                <w:rFonts w:ascii="Arial" w:eastAsia="Times New Roman" w:hAnsi="Arial" w:cs="Arial"/>
                <w:sz w:val="13"/>
                <w:szCs w:val="13"/>
              </w:rPr>
            </w:pPr>
            <w:r w:rsidRPr="00833602">
              <w:rPr>
                <w:rFonts w:ascii="Arial" w:eastAsia="Times New Roman" w:hAnsi="Arial" w:cs="Arial"/>
                <w:sz w:val="13"/>
                <w:szCs w:val="13"/>
              </w:rPr>
              <w:t>1.560%</w:t>
            </w:r>
          </w:p>
        </w:tc>
      </w:tr>
    </w:tbl>
    <w:p w14:paraId="73E3C6D4" w14:textId="77777777" w:rsidR="00B764EB" w:rsidRPr="00FB661D" w:rsidRDefault="00B764EB" w:rsidP="00FB661D">
      <w:pPr>
        <w:spacing w:line="360" w:lineRule="auto"/>
        <w:jc w:val="both"/>
        <w:divId w:val="1771468122"/>
        <w:rPr>
          <w:rFonts w:ascii="Arial" w:eastAsia="Times New Roman" w:hAnsi="Arial" w:cs="Arial"/>
        </w:rPr>
      </w:pPr>
    </w:p>
    <w:p w14:paraId="044FA79C" w14:textId="77777777" w:rsidR="00B764EB" w:rsidRPr="00FB661D" w:rsidRDefault="00000000" w:rsidP="00FB661D">
      <w:pPr>
        <w:spacing w:line="360" w:lineRule="auto"/>
        <w:jc w:val="both"/>
        <w:divId w:val="2077588169"/>
        <w:rPr>
          <w:rFonts w:ascii="Arial" w:hAnsi="Arial" w:cs="Arial"/>
        </w:rPr>
      </w:pPr>
      <w:r w:rsidRPr="00FB661D">
        <w:rPr>
          <w:rFonts w:ascii="Arial" w:hAnsi="Arial" w:cs="Arial"/>
          <w:b/>
          <w:bCs/>
        </w:rPr>
        <w:t>III.</w:t>
      </w:r>
      <w:r w:rsidRPr="00FB661D">
        <w:rPr>
          <w:rFonts w:ascii="Arial" w:hAnsi="Arial" w:cs="Arial"/>
        </w:rPr>
        <w:t>    Los inmuebles a los cuales se les determinó o modificó el valor antes del 1 de enero de 2015:</w:t>
      </w:r>
    </w:p>
    <w:p w14:paraId="19DE7ECB" w14:textId="13472D94" w:rsidR="00B764EB" w:rsidRPr="00FB661D" w:rsidRDefault="00000000" w:rsidP="00FB661D">
      <w:pPr>
        <w:spacing w:line="360" w:lineRule="auto"/>
        <w:jc w:val="both"/>
        <w:divId w:val="2077588169"/>
        <w:rPr>
          <w:rFonts w:ascii="Arial" w:eastAsia="Times New Roman" w:hAnsi="Arial" w:cs="Arial"/>
        </w:rPr>
      </w:pPr>
      <w:r w:rsidRPr="00FB661D">
        <w:rPr>
          <w:rFonts w:ascii="Arial" w:eastAsia="Times New Roman" w:hAnsi="Arial" w:cs="Arial"/>
        </w:rPr>
        <w:t xml:space="preserve">                                     </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858"/>
        <w:gridCol w:w="964"/>
      </w:tblGrid>
      <w:tr w:rsidR="00973254" w:rsidRPr="00FB661D" w14:paraId="114BFA46" w14:textId="77777777" w:rsidTr="00973254">
        <w:trPr>
          <w:divId w:val="1789467637"/>
          <w:jc w:val="center"/>
        </w:trPr>
        <w:tc>
          <w:tcPr>
            <w:tcW w:w="8008" w:type="dxa"/>
            <w:tcBorders>
              <w:top w:val="single" w:sz="6" w:space="0" w:color="C5AB81"/>
              <w:left w:val="single" w:sz="6" w:space="0" w:color="C5AB81"/>
              <w:bottom w:val="single" w:sz="6" w:space="0" w:color="C5AB81"/>
              <w:right w:val="single" w:sz="6" w:space="0" w:color="C5AB81"/>
            </w:tcBorders>
            <w:vAlign w:val="center"/>
            <w:hideMark/>
          </w:tcPr>
          <w:p w14:paraId="53ACCA35" w14:textId="4389EC8B" w:rsidR="00973254" w:rsidRPr="00FB661D" w:rsidRDefault="00973254" w:rsidP="00FB661D">
            <w:pPr>
              <w:spacing w:line="360" w:lineRule="auto"/>
              <w:jc w:val="both"/>
              <w:rPr>
                <w:rFonts w:ascii="Arial" w:eastAsia="Times New Roman" w:hAnsi="Arial" w:cs="Arial"/>
              </w:rPr>
            </w:pPr>
            <w:r w:rsidRPr="00FB661D">
              <w:rPr>
                <w:rFonts w:ascii="Arial" w:eastAsia="Times New Roman" w:hAnsi="Arial" w:cs="Arial"/>
                <w:b/>
                <w:bCs/>
              </w:rPr>
              <w:t>a) </w:t>
            </w:r>
            <w:r w:rsidRPr="00FB661D">
              <w:rPr>
                <w:rFonts w:ascii="Arial" w:eastAsia="Times New Roman" w:hAnsi="Arial" w:cs="Arial"/>
              </w:rPr>
              <w:t>Urbanos, suburbanos y rústicos con edificaciones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637E2" w14:textId="6DD80510" w:rsidR="00973254" w:rsidRPr="00FB661D" w:rsidRDefault="00973254" w:rsidP="00FB661D">
            <w:pPr>
              <w:spacing w:line="360" w:lineRule="auto"/>
              <w:jc w:val="both"/>
              <w:rPr>
                <w:rFonts w:ascii="Arial" w:eastAsia="Times New Roman" w:hAnsi="Arial" w:cs="Arial"/>
              </w:rPr>
            </w:pPr>
            <w:r w:rsidRPr="00FB661D">
              <w:rPr>
                <w:rFonts w:ascii="Arial" w:eastAsia="Times New Roman" w:hAnsi="Arial" w:cs="Arial"/>
              </w:rPr>
              <w:t>0.681</w:t>
            </w:r>
            <w:r>
              <w:rPr>
                <w:rFonts w:ascii="Arial" w:eastAsia="Times New Roman" w:hAnsi="Arial" w:cs="Arial"/>
              </w:rPr>
              <w:t>%</w:t>
            </w:r>
          </w:p>
        </w:tc>
      </w:tr>
    </w:tbl>
    <w:p w14:paraId="2ACD036E" w14:textId="77777777" w:rsidR="00B764EB" w:rsidRPr="00FB661D" w:rsidRDefault="00B764EB" w:rsidP="00FB661D">
      <w:pPr>
        <w:spacing w:line="360" w:lineRule="auto"/>
        <w:jc w:val="both"/>
        <w:divId w:val="216858921"/>
        <w:rPr>
          <w:rFonts w:ascii="Arial" w:eastAsia="Times New Roman" w:hAnsi="Arial" w:cs="Arial"/>
        </w:rPr>
      </w:pPr>
    </w:p>
    <w:p w14:paraId="16096F0D" w14:textId="77777777" w:rsidR="00B764EB" w:rsidRDefault="00000000" w:rsidP="00FB661D">
      <w:pPr>
        <w:pStyle w:val="NormalWeb"/>
        <w:spacing w:before="0" w:beforeAutospacing="0" w:after="0" w:afterAutospacing="0" w:line="360" w:lineRule="auto"/>
        <w:jc w:val="both"/>
        <w:divId w:val="2077588169"/>
      </w:pPr>
      <w:r w:rsidRPr="00FB661D">
        <w:rPr>
          <w:b/>
          <w:bCs/>
        </w:rPr>
        <w:t>b)</w:t>
      </w:r>
      <w:r w:rsidRPr="00FB661D">
        <w:t> Urbanos, suburbanos y rústicos sin edificaciones:</w:t>
      </w:r>
    </w:p>
    <w:p w14:paraId="57F79A0A" w14:textId="77777777" w:rsidR="00833602" w:rsidRPr="00FB661D" w:rsidRDefault="00833602" w:rsidP="00FB661D">
      <w:pPr>
        <w:pStyle w:val="NormalWeb"/>
        <w:spacing w:before="0" w:beforeAutospacing="0" w:after="0" w:afterAutospacing="0" w:line="360" w:lineRule="auto"/>
        <w:jc w:val="both"/>
        <w:divId w:val="2077588169"/>
      </w:pPr>
    </w:p>
    <w:tbl>
      <w:tblPr>
        <w:tblW w:w="5998"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89"/>
        <w:gridCol w:w="913"/>
        <w:gridCol w:w="1181"/>
        <w:gridCol w:w="634"/>
        <w:gridCol w:w="634"/>
        <w:gridCol w:w="1267"/>
        <w:gridCol w:w="1267"/>
        <w:gridCol w:w="1267"/>
        <w:gridCol w:w="1267"/>
        <w:gridCol w:w="1267"/>
      </w:tblGrid>
      <w:tr w:rsidR="00973254" w:rsidRPr="00833602" w14:paraId="0DFA5057" w14:textId="56E8D386" w:rsidTr="00973254">
        <w:trPr>
          <w:gridAfter w:val="6"/>
          <w:divId w:val="934555698"/>
          <w:tblHeader/>
          <w:jc w:val="center"/>
        </w:trPr>
        <w:tc>
          <w:tcPr>
            <w:tcW w:w="0" w:type="auto"/>
            <w:gridSpan w:val="2"/>
            <w:tcBorders>
              <w:top w:val="single" w:sz="6" w:space="0" w:color="C5AB81"/>
              <w:left w:val="single" w:sz="6" w:space="0" w:color="C5AB81"/>
              <w:bottom w:val="single" w:sz="6" w:space="0" w:color="C5AB81"/>
              <w:right w:val="single" w:sz="6" w:space="0" w:color="C5AB81"/>
            </w:tcBorders>
            <w:vAlign w:val="center"/>
          </w:tcPr>
          <w:p w14:paraId="181F9095" w14:textId="7ECF0A7B" w:rsidR="00973254" w:rsidRPr="00833602" w:rsidRDefault="00973254" w:rsidP="00973254">
            <w:pPr>
              <w:spacing w:line="360" w:lineRule="auto"/>
              <w:jc w:val="center"/>
              <w:rPr>
                <w:rFonts w:ascii="Arial" w:eastAsia="Times New Roman" w:hAnsi="Arial" w:cs="Arial"/>
                <w:b/>
                <w:bCs/>
                <w:sz w:val="13"/>
                <w:szCs w:val="13"/>
              </w:rPr>
            </w:pPr>
            <w:r w:rsidRPr="00BA49DD">
              <w:rPr>
                <w:rFonts w:ascii="Arial" w:hAnsi="Arial" w:cs="Arial"/>
                <w:b/>
                <w:snapToGrid w:val="0"/>
                <w:sz w:val="13"/>
                <w:szCs w:val="13"/>
              </w:rPr>
              <w:lastRenderedPageBreak/>
              <w:t>SUPERFICIE DE TERRENO EN METROS CUADRADOS</w:t>
            </w:r>
          </w:p>
        </w:tc>
        <w:tc>
          <w:tcPr>
            <w:tcW w:w="1794" w:type="dxa"/>
            <w:gridSpan w:val="2"/>
            <w:tcBorders>
              <w:top w:val="single" w:sz="4" w:space="0" w:color="auto"/>
              <w:bottom w:val="single" w:sz="4" w:space="0" w:color="auto"/>
              <w:right w:val="single" w:sz="4" w:space="0" w:color="auto"/>
            </w:tcBorders>
            <w:shd w:val="clear" w:color="auto" w:fill="auto"/>
          </w:tcPr>
          <w:p w14:paraId="3D07A52E" w14:textId="018B1E75" w:rsidR="00973254" w:rsidRPr="00833602" w:rsidRDefault="00973254" w:rsidP="00973254">
            <w:pPr>
              <w:jc w:val="center"/>
            </w:pPr>
            <w:r w:rsidRPr="00BA49DD">
              <w:rPr>
                <w:rFonts w:ascii="Arial" w:hAnsi="Arial" w:cs="Arial"/>
                <w:b/>
                <w:snapToGrid w:val="0"/>
                <w:sz w:val="13"/>
                <w:szCs w:val="13"/>
              </w:rPr>
              <w:t>TASAS</w:t>
            </w:r>
          </w:p>
        </w:tc>
      </w:tr>
      <w:tr w:rsidR="00973254" w:rsidRPr="00833602" w14:paraId="4D44E9B0" w14:textId="77777777" w:rsidTr="00973254">
        <w:trPr>
          <w:gridAfter w:val="8"/>
          <w:divId w:val="934555698"/>
          <w:wAfter w:w="8372" w:type="dxa"/>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F60245" w14:textId="77777777" w:rsidR="00973254" w:rsidRPr="00833602" w:rsidRDefault="00973254" w:rsidP="00973254">
            <w:pPr>
              <w:spacing w:line="360" w:lineRule="auto"/>
              <w:jc w:val="center"/>
              <w:rPr>
                <w:rFonts w:ascii="Arial" w:eastAsia="Times New Roman" w:hAnsi="Arial" w:cs="Arial"/>
                <w:b/>
                <w:bCs/>
                <w:sz w:val="13"/>
                <w:szCs w:val="13"/>
              </w:rPr>
            </w:pPr>
            <w:r w:rsidRPr="00833602">
              <w:rPr>
                <w:rFonts w:ascii="Arial" w:eastAsia="Times New Roman" w:hAnsi="Arial" w:cs="Arial"/>
                <w:b/>
                <w:bCs/>
                <w:sz w:val="13"/>
                <w:szCs w:val="13"/>
              </w:rPr>
              <w:t>Límite Inferior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C1BB8D" w14:textId="77777777" w:rsidR="00973254" w:rsidRPr="00833602" w:rsidRDefault="00973254" w:rsidP="00973254">
            <w:pPr>
              <w:spacing w:line="360" w:lineRule="auto"/>
              <w:jc w:val="center"/>
              <w:rPr>
                <w:rFonts w:ascii="Arial" w:eastAsia="Times New Roman" w:hAnsi="Arial" w:cs="Arial"/>
                <w:b/>
                <w:bCs/>
                <w:sz w:val="13"/>
                <w:szCs w:val="13"/>
              </w:rPr>
            </w:pPr>
            <w:r w:rsidRPr="00833602">
              <w:rPr>
                <w:rFonts w:ascii="Arial" w:eastAsia="Times New Roman" w:hAnsi="Arial" w:cs="Arial"/>
                <w:b/>
                <w:bCs/>
                <w:sz w:val="13"/>
                <w:szCs w:val="13"/>
              </w:rPr>
              <w:t>Límite Superior</w:t>
            </w:r>
          </w:p>
        </w:tc>
      </w:tr>
      <w:tr w:rsidR="00973254" w:rsidRPr="00833602" w14:paraId="7B455F4F" w14:textId="77777777" w:rsidTr="00973254">
        <w:trPr>
          <w:gridAfter w:val="7"/>
          <w:divId w:val="934555698"/>
          <w:wAfter w:w="7176" w:type="dxa"/>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C5F122"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C08A48" w14:textId="2931274B"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85B956"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 xml:space="preserve">EXCEDENTE DEL LÍMITE INFERIOR </w:t>
            </w:r>
          </w:p>
          <w:p w14:paraId="0D23CF2B"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19E9D36D">
                <v:rect id="_x0000_i4703" style="width:0;height:1.5pt" o:hralign="center" o:hrstd="t" o:hr="t" fillcolor="#a0a0a0" stroked="f"/>
              </w:pict>
            </w:r>
          </w:p>
          <w:p w14:paraId="31CF5D91"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1.350%</w:t>
            </w:r>
          </w:p>
        </w:tc>
      </w:tr>
      <w:tr w:rsidR="00973254" w:rsidRPr="00833602" w14:paraId="04C02195" w14:textId="77777777" w:rsidTr="00973254">
        <w:trPr>
          <w:gridAfter w:val="5"/>
          <w:divId w:val="9345556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665F86" w14:textId="5DBD25C3"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B5B0B" w14:textId="39CAA203"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3</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073CA" w14:textId="37538F1E"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2B3CC52" w14:textId="77777777" w:rsidR="00973254" w:rsidRPr="00833602" w:rsidRDefault="00973254" w:rsidP="00973254">
            <w:pPr>
              <w:spacing w:line="360" w:lineRule="auto"/>
              <w:jc w:val="both"/>
              <w:rPr>
                <w:rFonts w:ascii="Arial" w:eastAsia="Times New Roman" w:hAnsi="Arial" w:cs="Arial"/>
                <w:sz w:val="13"/>
                <w:szCs w:val="13"/>
              </w:rPr>
            </w:pPr>
          </w:p>
          <w:p w14:paraId="7AB6C819"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3A60AE93">
                <v:rect id="_x0000_i4704" style="width:0;height:1.5pt" o:hralign="center" o:hrstd="t" o:hr="t" fillcolor="#a0a0a0" stroked="f"/>
              </w:pict>
            </w:r>
          </w:p>
          <w:p w14:paraId="51275E5F"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1.350%</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6E5C33A8" w14:textId="1A9F33AF"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6236A95E"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2A161D2A">
                <v:rect id="_x0000_i4705" style="width:0;height:1.5pt" o:hralign="center" o:hrstd="t" o:hr="t" fillcolor="#a0a0a0" stroked="f"/>
              </w:pict>
            </w:r>
          </w:p>
          <w:p w14:paraId="660C665E"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1.420%</w:t>
            </w:r>
          </w:p>
        </w:tc>
      </w:tr>
      <w:tr w:rsidR="00973254" w:rsidRPr="00833602" w14:paraId="608E1ACC" w14:textId="77777777" w:rsidTr="00973254">
        <w:trPr>
          <w:gridAfter w:val="4"/>
          <w:divId w:val="9345556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D50727" w14:textId="3C5E888D"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3</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03B95" w14:textId="2DB60E4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5</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AA9DB" w14:textId="5D7E1A13"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494CD3AA" w14:textId="77777777" w:rsidR="00973254" w:rsidRPr="00833602" w:rsidRDefault="00973254" w:rsidP="00973254">
            <w:pPr>
              <w:spacing w:line="360" w:lineRule="auto"/>
              <w:jc w:val="both"/>
              <w:rPr>
                <w:rFonts w:ascii="Arial" w:eastAsia="Times New Roman" w:hAnsi="Arial" w:cs="Arial"/>
                <w:sz w:val="13"/>
                <w:szCs w:val="13"/>
              </w:rPr>
            </w:pPr>
          </w:p>
          <w:p w14:paraId="02D31187"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2D698CFB">
                <v:rect id="_x0000_i4706" style="width:0;height:1.5pt" o:hralign="center" o:hrstd="t" o:hr="t" fillcolor="#a0a0a0" stroked="f"/>
              </w:pict>
            </w:r>
          </w:p>
          <w:p w14:paraId="765408C9"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1.350%</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10E1EF53" w14:textId="5EFD20A3"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1</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3</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703CC9C7" w14:textId="77777777" w:rsidR="00973254" w:rsidRPr="00833602" w:rsidRDefault="00973254" w:rsidP="00973254">
            <w:pPr>
              <w:spacing w:line="360" w:lineRule="auto"/>
              <w:jc w:val="both"/>
              <w:rPr>
                <w:rFonts w:ascii="Arial" w:eastAsia="Times New Roman" w:hAnsi="Arial" w:cs="Arial"/>
                <w:sz w:val="13"/>
                <w:szCs w:val="13"/>
              </w:rPr>
            </w:pPr>
          </w:p>
          <w:p w14:paraId="46A707B6"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45523FEA">
                <v:rect id="_x0000_i4707" style="width:0;height:1.5pt" o:hralign="center" o:hrstd="t" o:hr="t" fillcolor="#a0a0a0" stroked="f"/>
              </w:pict>
            </w:r>
          </w:p>
          <w:p w14:paraId="10DFB2AD"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D65D5A" w14:textId="510C7D45"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6AC842F9"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7F6ADFD3">
                <v:rect id="_x0000_i4708" style="width:0;height:1.5pt" o:hralign="center" o:hrstd="t" o:hr="t" fillcolor="#a0a0a0" stroked="f"/>
              </w:pict>
            </w:r>
          </w:p>
          <w:p w14:paraId="1FBE3F46"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1.480%</w:t>
            </w:r>
          </w:p>
        </w:tc>
      </w:tr>
      <w:tr w:rsidR="00973254" w:rsidRPr="00833602" w14:paraId="02D32CDC" w14:textId="77777777" w:rsidTr="00973254">
        <w:trPr>
          <w:gridAfter w:val="3"/>
          <w:divId w:val="9345556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A6F10E" w14:textId="11A9537B"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5</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A83F9" w14:textId="3C4E94AE"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7</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5B1CA" w14:textId="6EB6032D"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58F682B6" w14:textId="77777777" w:rsidR="00973254" w:rsidRPr="00833602" w:rsidRDefault="00973254" w:rsidP="00973254">
            <w:pPr>
              <w:spacing w:line="360" w:lineRule="auto"/>
              <w:jc w:val="both"/>
              <w:rPr>
                <w:rFonts w:ascii="Arial" w:eastAsia="Times New Roman" w:hAnsi="Arial" w:cs="Arial"/>
                <w:sz w:val="13"/>
                <w:szCs w:val="13"/>
              </w:rPr>
            </w:pPr>
          </w:p>
          <w:p w14:paraId="31224D0E"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4219B077">
                <v:rect id="_x0000_i4709" style="width:0;height:1.5pt" o:hralign="center" o:hrstd="t" o:hr="t" fillcolor="#a0a0a0" stroked="f"/>
              </w:pict>
            </w:r>
          </w:p>
          <w:p w14:paraId="0BF2CE2F"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1.350%</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7CDC881C" w14:textId="37D40F5F"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1</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3</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45B65D37" w14:textId="77777777" w:rsidR="00973254" w:rsidRPr="00833602" w:rsidRDefault="00973254" w:rsidP="00973254">
            <w:pPr>
              <w:spacing w:line="360" w:lineRule="auto"/>
              <w:jc w:val="both"/>
              <w:rPr>
                <w:rFonts w:ascii="Arial" w:eastAsia="Times New Roman" w:hAnsi="Arial" w:cs="Arial"/>
                <w:sz w:val="13"/>
                <w:szCs w:val="13"/>
              </w:rPr>
            </w:pPr>
          </w:p>
          <w:p w14:paraId="335E8C5D"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6E93A729">
                <v:rect id="_x0000_i4710" style="width:0;height:1.5pt" o:hralign="center" o:hrstd="t" o:hr="t" fillcolor="#a0a0a0" stroked="f"/>
              </w:pict>
            </w:r>
          </w:p>
          <w:p w14:paraId="4D3B9EBB"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4548B3" w14:textId="72DD45C9"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3</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5</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553D0847" w14:textId="77777777" w:rsidR="00973254" w:rsidRPr="00833602" w:rsidRDefault="00973254" w:rsidP="00973254">
            <w:pPr>
              <w:spacing w:line="360" w:lineRule="auto"/>
              <w:jc w:val="both"/>
              <w:rPr>
                <w:rFonts w:ascii="Arial" w:eastAsia="Times New Roman" w:hAnsi="Arial" w:cs="Arial"/>
                <w:sz w:val="13"/>
                <w:szCs w:val="13"/>
              </w:rPr>
            </w:pPr>
          </w:p>
          <w:p w14:paraId="1402A990"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3180B93F">
                <v:rect id="_x0000_i4711" style="width:0;height:1.5pt" o:hralign="center" o:hrstd="t" o:hr="t" fillcolor="#a0a0a0" stroked="f"/>
              </w:pict>
            </w:r>
          </w:p>
          <w:p w14:paraId="452FA513"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C9761" w14:textId="3178EEB4"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5CA83708"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324F6859">
                <v:rect id="_x0000_i4712" style="width:0;height:1.5pt" o:hralign="center" o:hrstd="t" o:hr="t" fillcolor="#a0a0a0" stroked="f"/>
              </w:pict>
            </w:r>
          </w:p>
          <w:p w14:paraId="3C542318"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1.540%</w:t>
            </w:r>
          </w:p>
        </w:tc>
      </w:tr>
      <w:tr w:rsidR="00973254" w:rsidRPr="00833602" w14:paraId="5B49B57A" w14:textId="77777777" w:rsidTr="00973254">
        <w:trPr>
          <w:gridAfter w:val="2"/>
          <w:divId w:val="9345556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6C9EED" w14:textId="27F44963"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7</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19F458" w14:textId="2DAABDB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9</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FA351" w14:textId="22DB685E"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6675D0B9" w14:textId="77777777" w:rsidR="00973254" w:rsidRPr="00833602" w:rsidRDefault="00973254" w:rsidP="00973254">
            <w:pPr>
              <w:spacing w:line="360" w:lineRule="auto"/>
              <w:jc w:val="both"/>
              <w:rPr>
                <w:rFonts w:ascii="Arial" w:eastAsia="Times New Roman" w:hAnsi="Arial" w:cs="Arial"/>
                <w:sz w:val="13"/>
                <w:szCs w:val="13"/>
              </w:rPr>
            </w:pPr>
          </w:p>
          <w:p w14:paraId="6CE941F9"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2B62FC98">
                <v:rect id="_x0000_i4713" style="width:0;height:1.5pt" o:hralign="center" o:hrstd="t" o:hr="t" fillcolor="#a0a0a0" stroked="f"/>
              </w:pict>
            </w:r>
          </w:p>
          <w:p w14:paraId="4B94EEB5"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1.350%</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2B967C55" w14:textId="34B8EE3B"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1</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3</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1D7D2036" w14:textId="77777777" w:rsidR="00973254" w:rsidRPr="00833602" w:rsidRDefault="00973254" w:rsidP="00973254">
            <w:pPr>
              <w:spacing w:line="360" w:lineRule="auto"/>
              <w:jc w:val="both"/>
              <w:rPr>
                <w:rFonts w:ascii="Arial" w:eastAsia="Times New Roman" w:hAnsi="Arial" w:cs="Arial"/>
                <w:sz w:val="13"/>
                <w:szCs w:val="13"/>
              </w:rPr>
            </w:pPr>
          </w:p>
          <w:p w14:paraId="472C95E8"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0F811A07">
                <v:rect id="_x0000_i4714" style="width:0;height:1.5pt" o:hralign="center" o:hrstd="t" o:hr="t" fillcolor="#a0a0a0" stroked="f"/>
              </w:pict>
            </w:r>
          </w:p>
          <w:p w14:paraId="147FB4A2"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16C0B" w14:textId="59290D6D"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3</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5</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739ABB7A" w14:textId="77777777" w:rsidR="00973254" w:rsidRPr="00833602" w:rsidRDefault="00973254" w:rsidP="00973254">
            <w:pPr>
              <w:spacing w:line="360" w:lineRule="auto"/>
              <w:jc w:val="both"/>
              <w:rPr>
                <w:rFonts w:ascii="Arial" w:eastAsia="Times New Roman" w:hAnsi="Arial" w:cs="Arial"/>
                <w:sz w:val="13"/>
                <w:szCs w:val="13"/>
              </w:rPr>
            </w:pPr>
          </w:p>
          <w:p w14:paraId="22DA9686"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66D04AF8">
                <v:rect id="_x0000_i4715" style="width:0;height:1.5pt" o:hralign="center" o:hrstd="t" o:hr="t" fillcolor="#a0a0a0" stroked="f"/>
              </w:pict>
            </w:r>
          </w:p>
          <w:p w14:paraId="36CD52D2"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EF1F59" w14:textId="371C0B1F"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5</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7</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1EE24B0E" w14:textId="77777777" w:rsidR="00973254" w:rsidRPr="00833602" w:rsidRDefault="00973254" w:rsidP="00973254">
            <w:pPr>
              <w:spacing w:line="360" w:lineRule="auto"/>
              <w:jc w:val="both"/>
              <w:rPr>
                <w:rFonts w:ascii="Arial" w:eastAsia="Times New Roman" w:hAnsi="Arial" w:cs="Arial"/>
                <w:sz w:val="13"/>
                <w:szCs w:val="13"/>
              </w:rPr>
            </w:pPr>
          </w:p>
          <w:p w14:paraId="59928A19"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5FD8F06C">
                <v:rect id="_x0000_i4716" style="width:0;height:1.5pt" o:hralign="center" o:hrstd="t" o:hr="t" fillcolor="#a0a0a0" stroked="f"/>
              </w:pict>
            </w:r>
          </w:p>
          <w:p w14:paraId="65C8C928"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1.540%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D9E8D5" w14:textId="04DFE0D1"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5CC62365"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208C4165">
                <v:rect id="_x0000_i4717" style="width:0;height:1.5pt" o:hralign="center" o:hrstd="t" o:hr="t" fillcolor="#a0a0a0" stroked="f"/>
              </w:pict>
            </w:r>
          </w:p>
          <w:p w14:paraId="3848C8BC"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1.600%</w:t>
            </w:r>
          </w:p>
        </w:tc>
      </w:tr>
      <w:tr w:rsidR="00973254" w:rsidRPr="00833602" w14:paraId="50597C3E" w14:textId="77777777" w:rsidTr="00973254">
        <w:trPr>
          <w:gridAfter w:val="1"/>
          <w:divId w:val="9345556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C3F9B7" w14:textId="61B01B2D"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9</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4FA6A4" w14:textId="0A3CDB8B"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11</w:t>
            </w:r>
            <w:r>
              <w:rPr>
                <w:rFonts w:ascii="Arial" w:eastAsia="Times New Roman" w:hAnsi="Arial" w:cs="Arial"/>
                <w:sz w:val="13"/>
                <w:szCs w:val="13"/>
              </w:rPr>
              <w:t>,</w:t>
            </w:r>
            <w:r w:rsidRPr="00833602">
              <w:rPr>
                <w:rFonts w:ascii="Arial" w:eastAsia="Times New Roman" w:hAnsi="Arial" w:cs="Arial"/>
                <w:sz w:val="13"/>
                <w:szCs w:val="13"/>
              </w:rPr>
              <w:t>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8AE28" w14:textId="349CF86E"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68188202" w14:textId="77777777" w:rsidR="00973254" w:rsidRPr="00833602" w:rsidRDefault="00973254" w:rsidP="00973254">
            <w:pPr>
              <w:spacing w:line="360" w:lineRule="auto"/>
              <w:jc w:val="both"/>
              <w:rPr>
                <w:rFonts w:ascii="Arial" w:eastAsia="Times New Roman" w:hAnsi="Arial" w:cs="Arial"/>
                <w:sz w:val="13"/>
                <w:szCs w:val="13"/>
              </w:rPr>
            </w:pPr>
          </w:p>
          <w:p w14:paraId="73FE006E"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3FB57138">
                <v:rect id="_x0000_i4718" style="width:0;height:1.5pt" o:hralign="center" o:hrstd="t" o:hr="t" fillcolor="#a0a0a0" stroked="f"/>
              </w:pict>
            </w:r>
          </w:p>
          <w:p w14:paraId="72637C3C"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1.350%</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6DA208CC" w14:textId="02146A42"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1</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3</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6BF2A14" w14:textId="77777777" w:rsidR="00973254" w:rsidRPr="00833602" w:rsidRDefault="00973254" w:rsidP="00973254">
            <w:pPr>
              <w:spacing w:line="360" w:lineRule="auto"/>
              <w:jc w:val="both"/>
              <w:rPr>
                <w:rFonts w:ascii="Arial" w:eastAsia="Times New Roman" w:hAnsi="Arial" w:cs="Arial"/>
                <w:sz w:val="13"/>
                <w:szCs w:val="13"/>
              </w:rPr>
            </w:pPr>
          </w:p>
          <w:p w14:paraId="7C3875D0"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2EC54DA8">
                <v:rect id="_x0000_i4719" style="width:0;height:1.5pt" o:hralign="center" o:hrstd="t" o:hr="t" fillcolor="#a0a0a0" stroked="f"/>
              </w:pict>
            </w:r>
          </w:p>
          <w:p w14:paraId="1D0CA892"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BB432" w14:textId="7146C4AC"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3</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5</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3B626C2A" w14:textId="77777777" w:rsidR="00973254" w:rsidRPr="00833602" w:rsidRDefault="00973254" w:rsidP="00973254">
            <w:pPr>
              <w:spacing w:line="360" w:lineRule="auto"/>
              <w:jc w:val="both"/>
              <w:rPr>
                <w:rFonts w:ascii="Arial" w:eastAsia="Times New Roman" w:hAnsi="Arial" w:cs="Arial"/>
                <w:sz w:val="13"/>
                <w:szCs w:val="13"/>
              </w:rPr>
            </w:pPr>
          </w:p>
          <w:p w14:paraId="1B2C9CC3"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6240F77A">
                <v:rect id="_x0000_i4720" style="width:0;height:1.5pt" o:hralign="center" o:hrstd="t" o:hr="t" fillcolor="#a0a0a0" stroked="f"/>
              </w:pict>
            </w:r>
          </w:p>
          <w:p w14:paraId="198699F7"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CD6A40" w14:textId="7255C9AA"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5</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7</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8491974" w14:textId="77777777" w:rsidR="00973254" w:rsidRPr="00833602" w:rsidRDefault="00973254" w:rsidP="00973254">
            <w:pPr>
              <w:spacing w:line="360" w:lineRule="auto"/>
              <w:jc w:val="both"/>
              <w:rPr>
                <w:rFonts w:ascii="Arial" w:eastAsia="Times New Roman" w:hAnsi="Arial" w:cs="Arial"/>
                <w:sz w:val="13"/>
                <w:szCs w:val="13"/>
              </w:rPr>
            </w:pPr>
          </w:p>
          <w:p w14:paraId="72720B10"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7162EE2A">
                <v:rect id="_x0000_i4721" style="width:0;height:1.5pt" o:hralign="center" o:hrstd="t" o:hr="t" fillcolor="#a0a0a0" stroked="f"/>
              </w:pict>
            </w:r>
          </w:p>
          <w:p w14:paraId="1C1F61A5"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1.540%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1C217" w14:textId="6FEF1088"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7</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9</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CBED8ED" w14:textId="77777777" w:rsidR="00973254" w:rsidRPr="00833602" w:rsidRDefault="00973254" w:rsidP="00973254">
            <w:pPr>
              <w:spacing w:line="360" w:lineRule="auto"/>
              <w:jc w:val="both"/>
              <w:rPr>
                <w:rFonts w:ascii="Arial" w:eastAsia="Times New Roman" w:hAnsi="Arial" w:cs="Arial"/>
                <w:sz w:val="13"/>
                <w:szCs w:val="13"/>
              </w:rPr>
            </w:pPr>
          </w:p>
          <w:p w14:paraId="27AFF3AE"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7B57C235">
                <v:rect id="_x0000_i4722" style="width:0;height:1.5pt" o:hralign="center" o:hrstd="t" o:hr="t" fillcolor="#a0a0a0" stroked="f"/>
              </w:pict>
            </w:r>
          </w:p>
          <w:p w14:paraId="24240F7D"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72E782" w14:textId="4894DB4D"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51282970"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70C25C51">
                <v:rect id="_x0000_i4723" style="width:0;height:1.5pt" o:hralign="center" o:hrstd="t" o:hr="t" fillcolor="#a0a0a0" stroked="f"/>
              </w:pict>
            </w:r>
          </w:p>
          <w:p w14:paraId="0CCA84E8"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1.650%</w:t>
            </w:r>
          </w:p>
        </w:tc>
      </w:tr>
      <w:tr w:rsidR="00973254" w:rsidRPr="00833602" w14:paraId="547DE954" w14:textId="77777777" w:rsidTr="00973254">
        <w:trPr>
          <w:divId w:val="9345556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0026B3" w14:textId="3C0F80BD"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11</w:t>
            </w:r>
            <w:r>
              <w:rPr>
                <w:rFonts w:ascii="Arial" w:eastAsia="Times New Roman" w:hAnsi="Arial" w:cs="Arial"/>
                <w:sz w:val="13"/>
                <w:szCs w:val="13"/>
              </w:rPr>
              <w:t>,</w:t>
            </w:r>
            <w:r w:rsidRPr="00833602">
              <w:rPr>
                <w:rFonts w:ascii="Arial" w:eastAsia="Times New Roman" w:hAnsi="Arial" w:cs="Arial"/>
                <w:sz w:val="13"/>
                <w:szCs w:val="13"/>
              </w:rPr>
              <w:t>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D96223"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En Adelante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6D300" w14:textId="315FDCBE"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0.01 HASTA 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54653D76" w14:textId="77777777" w:rsidR="00973254" w:rsidRPr="00833602" w:rsidRDefault="00973254" w:rsidP="00973254">
            <w:pPr>
              <w:spacing w:line="360" w:lineRule="auto"/>
              <w:jc w:val="both"/>
              <w:rPr>
                <w:rFonts w:ascii="Arial" w:eastAsia="Times New Roman" w:hAnsi="Arial" w:cs="Arial"/>
                <w:sz w:val="13"/>
                <w:szCs w:val="13"/>
              </w:rPr>
            </w:pPr>
          </w:p>
          <w:p w14:paraId="6F296B42"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6B5C935F">
                <v:rect id="_x0000_i4724" style="width:0;height:1.5pt" o:hralign="center" o:hrstd="t" o:hr="t" fillcolor="#a0a0a0" stroked="f"/>
              </w:pict>
            </w:r>
          </w:p>
          <w:p w14:paraId="2304AF07"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1.350%</w:t>
            </w:r>
          </w:p>
        </w:tc>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05BB6741" w14:textId="0698D4C0"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1</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3</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0117E863" w14:textId="77777777" w:rsidR="00973254" w:rsidRPr="00833602" w:rsidRDefault="00973254" w:rsidP="00973254">
            <w:pPr>
              <w:spacing w:line="360" w:lineRule="auto"/>
              <w:jc w:val="both"/>
              <w:rPr>
                <w:rFonts w:ascii="Arial" w:eastAsia="Times New Roman" w:hAnsi="Arial" w:cs="Arial"/>
                <w:sz w:val="13"/>
                <w:szCs w:val="13"/>
              </w:rPr>
            </w:pPr>
          </w:p>
          <w:p w14:paraId="0174D593"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598E9EC4">
                <v:rect id="_x0000_i4725" style="width:0;height:1.5pt" o:hralign="center" o:hrstd="t" o:hr="t" fillcolor="#a0a0a0" stroked="f"/>
              </w:pict>
            </w:r>
          </w:p>
          <w:p w14:paraId="7A321B47"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4D5971" w14:textId="1340F9BC"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3</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5</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5FFFC86" w14:textId="77777777" w:rsidR="00973254" w:rsidRPr="00833602" w:rsidRDefault="00973254" w:rsidP="00973254">
            <w:pPr>
              <w:spacing w:line="360" w:lineRule="auto"/>
              <w:jc w:val="both"/>
              <w:rPr>
                <w:rFonts w:ascii="Arial" w:eastAsia="Times New Roman" w:hAnsi="Arial" w:cs="Arial"/>
                <w:sz w:val="13"/>
                <w:szCs w:val="13"/>
              </w:rPr>
            </w:pPr>
          </w:p>
          <w:p w14:paraId="056D49F4"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4F6DBDC3">
                <v:rect id="_x0000_i4726" style="width:0;height:1.5pt" o:hralign="center" o:hrstd="t" o:hr="t" fillcolor="#a0a0a0" stroked="f"/>
              </w:pict>
            </w:r>
          </w:p>
          <w:p w14:paraId="4CBAB988"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C7079" w14:textId="3506EDA1"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5</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7</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55173D3B" w14:textId="77777777" w:rsidR="00973254" w:rsidRPr="00833602" w:rsidRDefault="00973254" w:rsidP="00973254">
            <w:pPr>
              <w:spacing w:line="360" w:lineRule="auto"/>
              <w:jc w:val="both"/>
              <w:rPr>
                <w:rFonts w:ascii="Arial" w:eastAsia="Times New Roman" w:hAnsi="Arial" w:cs="Arial"/>
                <w:sz w:val="13"/>
                <w:szCs w:val="13"/>
              </w:rPr>
            </w:pPr>
          </w:p>
          <w:p w14:paraId="0523922D"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4015C5A5">
                <v:rect id="_x0000_i4727" style="width:0;height:1.5pt" o:hralign="center" o:hrstd="t" o:hr="t" fillcolor="#a0a0a0" stroked="f"/>
              </w:pict>
            </w:r>
          </w:p>
          <w:p w14:paraId="40AB6F03"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1.540%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E9571" w14:textId="5BE87751"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7</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9</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4F0DC52" w14:textId="77777777" w:rsidR="00973254" w:rsidRPr="00833602" w:rsidRDefault="00973254" w:rsidP="00973254">
            <w:pPr>
              <w:spacing w:line="360" w:lineRule="auto"/>
              <w:jc w:val="both"/>
              <w:rPr>
                <w:rFonts w:ascii="Arial" w:eastAsia="Times New Roman" w:hAnsi="Arial" w:cs="Arial"/>
                <w:sz w:val="13"/>
                <w:szCs w:val="13"/>
              </w:rPr>
            </w:pPr>
          </w:p>
          <w:p w14:paraId="0F47D13E"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1E4C22AF">
                <v:rect id="_x0000_i4728" style="width:0;height:1.5pt" o:hralign="center" o:hrstd="t" o:hr="t" fillcolor="#a0a0a0" stroked="f"/>
              </w:pict>
            </w:r>
          </w:p>
          <w:p w14:paraId="5132EC0C"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66EDD" w14:textId="2A9070C1" w:rsidR="00973254" w:rsidRDefault="00973254" w:rsidP="00973254">
            <w:pPr>
              <w:spacing w:line="360" w:lineRule="auto"/>
              <w:jc w:val="both"/>
              <w:rPr>
                <w:rFonts w:ascii="Arial" w:eastAsia="Times New Roman" w:hAnsi="Arial" w:cs="Arial"/>
                <w:sz w:val="13"/>
                <w:szCs w:val="13"/>
                <w:vertAlign w:val="superscript"/>
              </w:rPr>
            </w:pPr>
            <w:r w:rsidRPr="00833602">
              <w:rPr>
                <w:rFonts w:ascii="Arial" w:eastAsia="Times New Roman" w:hAnsi="Arial" w:cs="Arial"/>
                <w:sz w:val="13"/>
                <w:szCs w:val="13"/>
              </w:rPr>
              <w:t>DE 9</w:t>
            </w:r>
            <w:r>
              <w:rPr>
                <w:rFonts w:ascii="Arial" w:eastAsia="Times New Roman" w:hAnsi="Arial" w:cs="Arial"/>
                <w:sz w:val="13"/>
                <w:szCs w:val="13"/>
              </w:rPr>
              <w:t>,</w:t>
            </w:r>
            <w:r w:rsidRPr="00833602">
              <w:rPr>
                <w:rFonts w:ascii="Arial" w:eastAsia="Times New Roman" w:hAnsi="Arial" w:cs="Arial"/>
                <w:sz w:val="13"/>
                <w:szCs w:val="13"/>
              </w:rPr>
              <w:t>000.01</w:t>
            </w:r>
            <w:r>
              <w:rPr>
                <w:rFonts w:ascii="Arial" w:eastAsia="Times New Roman" w:hAnsi="Arial" w:cs="Arial"/>
                <w:sz w:val="13"/>
                <w:szCs w:val="13"/>
              </w:rPr>
              <w:t xml:space="preserve"> </w:t>
            </w:r>
            <w:r>
              <w:rPr>
                <w:rFonts w:ascii="Arial" w:eastAsia="Times New Roman" w:hAnsi="Arial" w:cs="Arial"/>
                <w:sz w:val="13"/>
                <w:szCs w:val="13"/>
              </w:rPr>
              <w:t>m</w:t>
            </w:r>
            <w:r w:rsidRPr="005319D6">
              <w:rPr>
                <w:rFonts w:ascii="Arial" w:eastAsia="Times New Roman" w:hAnsi="Arial" w:cs="Arial"/>
                <w:sz w:val="13"/>
                <w:szCs w:val="13"/>
                <w:vertAlign w:val="superscript"/>
              </w:rPr>
              <w:t>2</w:t>
            </w:r>
            <w:r w:rsidRPr="00833602">
              <w:rPr>
                <w:rFonts w:ascii="Arial" w:eastAsia="Times New Roman" w:hAnsi="Arial" w:cs="Arial"/>
                <w:sz w:val="13"/>
                <w:szCs w:val="13"/>
              </w:rPr>
              <w:t xml:space="preserve"> A 11</w:t>
            </w:r>
            <w:r>
              <w:rPr>
                <w:rFonts w:ascii="Arial" w:eastAsia="Times New Roman" w:hAnsi="Arial" w:cs="Arial"/>
                <w:sz w:val="13"/>
                <w:szCs w:val="13"/>
              </w:rPr>
              <w:t>,</w:t>
            </w:r>
            <w:r w:rsidRPr="00833602">
              <w:rPr>
                <w:rFonts w:ascii="Arial" w:eastAsia="Times New Roman" w:hAnsi="Arial" w:cs="Arial"/>
                <w:sz w:val="13"/>
                <w:szCs w:val="13"/>
              </w:rPr>
              <w:t xml:space="preserve">000.00 </w:t>
            </w:r>
            <w:r>
              <w:rPr>
                <w:rFonts w:ascii="Arial" w:eastAsia="Times New Roman" w:hAnsi="Arial" w:cs="Arial"/>
                <w:sz w:val="13"/>
                <w:szCs w:val="13"/>
              </w:rPr>
              <w:t>m</w:t>
            </w:r>
            <w:r w:rsidRPr="005319D6">
              <w:rPr>
                <w:rFonts w:ascii="Arial" w:eastAsia="Times New Roman" w:hAnsi="Arial" w:cs="Arial"/>
                <w:sz w:val="13"/>
                <w:szCs w:val="13"/>
                <w:vertAlign w:val="superscript"/>
              </w:rPr>
              <w:t>2</w:t>
            </w:r>
          </w:p>
          <w:p w14:paraId="2058A658" w14:textId="77777777" w:rsidR="00973254" w:rsidRPr="00833602" w:rsidRDefault="00973254" w:rsidP="00973254">
            <w:pPr>
              <w:spacing w:line="360" w:lineRule="auto"/>
              <w:jc w:val="both"/>
              <w:rPr>
                <w:rFonts w:ascii="Arial" w:eastAsia="Times New Roman" w:hAnsi="Arial" w:cs="Arial"/>
                <w:sz w:val="13"/>
                <w:szCs w:val="13"/>
              </w:rPr>
            </w:pPr>
          </w:p>
          <w:p w14:paraId="0B27DA59"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69DB61F2">
                <v:rect id="_x0000_i4729" style="width:0;height:1.5pt" o:hralign="center" o:hrstd="t" o:hr="t" fillcolor="#a0a0a0" stroked="f"/>
              </w:pict>
            </w:r>
          </w:p>
          <w:p w14:paraId="12F03571"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1.650%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3EF0DE" w14:textId="6A155C1D"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t xml:space="preserve">POR EL </w:t>
            </w:r>
            <w:r w:rsidRPr="00833602">
              <w:rPr>
                <w:rFonts w:ascii="Arial" w:eastAsia="Times New Roman" w:hAnsi="Arial" w:cs="Arial"/>
                <w:sz w:val="13"/>
                <w:szCs w:val="13"/>
              </w:rPr>
              <w:t xml:space="preserve">EXCEDENTE DEL LÍMITE INFERIOR </w:t>
            </w:r>
          </w:p>
          <w:p w14:paraId="1DAB2CB2" w14:textId="77777777" w:rsidR="00973254" w:rsidRPr="00833602" w:rsidRDefault="00973254" w:rsidP="00973254">
            <w:pPr>
              <w:spacing w:line="360" w:lineRule="auto"/>
              <w:jc w:val="both"/>
              <w:rPr>
                <w:rFonts w:ascii="Arial" w:eastAsia="Times New Roman" w:hAnsi="Arial" w:cs="Arial"/>
                <w:sz w:val="13"/>
                <w:szCs w:val="13"/>
              </w:rPr>
            </w:pPr>
            <w:r>
              <w:rPr>
                <w:rFonts w:ascii="Arial" w:eastAsia="Times New Roman" w:hAnsi="Arial" w:cs="Arial"/>
                <w:sz w:val="13"/>
                <w:szCs w:val="13"/>
              </w:rPr>
              <w:pict w14:anchorId="204980F8">
                <v:rect id="_x0000_i4730" style="width:0;height:1.5pt" o:hralign="center" o:hrstd="t" o:hr="t" fillcolor="#a0a0a0" stroked="f"/>
              </w:pict>
            </w:r>
          </w:p>
          <w:p w14:paraId="4ADE7D68" w14:textId="77777777" w:rsidR="00973254" w:rsidRPr="00833602" w:rsidRDefault="00973254" w:rsidP="00973254">
            <w:pPr>
              <w:spacing w:line="360" w:lineRule="auto"/>
              <w:jc w:val="both"/>
              <w:rPr>
                <w:rFonts w:ascii="Arial" w:eastAsia="Times New Roman" w:hAnsi="Arial" w:cs="Arial"/>
                <w:sz w:val="13"/>
                <w:szCs w:val="13"/>
              </w:rPr>
            </w:pPr>
            <w:r w:rsidRPr="00833602">
              <w:rPr>
                <w:rFonts w:ascii="Arial" w:eastAsia="Times New Roman" w:hAnsi="Arial" w:cs="Arial"/>
                <w:sz w:val="13"/>
                <w:szCs w:val="13"/>
              </w:rPr>
              <w:t>1.700%</w:t>
            </w:r>
          </w:p>
        </w:tc>
      </w:tr>
    </w:tbl>
    <w:p w14:paraId="7D6D2097" w14:textId="77777777" w:rsidR="00B764EB" w:rsidRPr="00FB661D" w:rsidRDefault="00B764EB" w:rsidP="00FB661D">
      <w:pPr>
        <w:spacing w:line="360" w:lineRule="auto"/>
        <w:jc w:val="both"/>
        <w:divId w:val="2135246976"/>
        <w:rPr>
          <w:rFonts w:ascii="Arial" w:eastAsia="Times New Roman" w:hAnsi="Arial" w:cs="Arial"/>
        </w:rPr>
      </w:pPr>
    </w:p>
    <w:p w14:paraId="5E884254" w14:textId="77777777" w:rsidR="00B764EB" w:rsidRPr="00FB661D" w:rsidRDefault="00000000" w:rsidP="00FB661D">
      <w:pPr>
        <w:pStyle w:val="NormalWeb"/>
        <w:spacing w:before="0" w:beforeAutospacing="0" w:after="0" w:afterAutospacing="0" w:line="360" w:lineRule="auto"/>
        <w:jc w:val="both"/>
        <w:divId w:val="2077588169"/>
      </w:pPr>
      <w:r w:rsidRPr="00FB661D">
        <w:t>La tabla de tasas progresivas contenidas en este inciso, así como las contenidas en los incisos b de las fracciones I y II de este artículo, se aplicarán a aquellos inmuebles que tengan menos del 5% en metros de construcción respecto de la superficie total del terreno.</w:t>
      </w:r>
    </w:p>
    <w:p w14:paraId="5596A7C4" w14:textId="77777777" w:rsidR="00833602" w:rsidRDefault="00833602" w:rsidP="00FB661D">
      <w:pPr>
        <w:pStyle w:val="NormalWeb"/>
        <w:spacing w:before="0" w:beforeAutospacing="0" w:after="0" w:afterAutospacing="0" w:line="360" w:lineRule="auto"/>
        <w:jc w:val="both"/>
        <w:divId w:val="2077588169"/>
      </w:pPr>
    </w:p>
    <w:p w14:paraId="2C658BED" w14:textId="50DD51C4" w:rsidR="00B764EB" w:rsidRPr="00FB661D" w:rsidRDefault="00000000" w:rsidP="00FB661D">
      <w:pPr>
        <w:pStyle w:val="NormalWeb"/>
        <w:spacing w:before="0" w:beforeAutospacing="0" w:after="0" w:afterAutospacing="0" w:line="360" w:lineRule="auto"/>
        <w:jc w:val="both"/>
        <w:divId w:val="2077588169"/>
      </w:pPr>
      <w:r w:rsidRPr="00FB661D">
        <w:lastRenderedPageBreak/>
        <w:t>Para la aplicación de la tabla de tasas progresivas a que se refiere este inciso, así como las contenidas en los incisos b de las fracciones I y II de este artículo, el valor del metro cuadrado del terreno se obtendrá dividiendo el valor total del predio entre el número de metros cuadrados del mismo.</w:t>
      </w:r>
    </w:p>
    <w:p w14:paraId="433B8DFF" w14:textId="77777777" w:rsidR="00833602" w:rsidRDefault="00833602" w:rsidP="00FB661D">
      <w:pPr>
        <w:pStyle w:val="NormalWeb"/>
        <w:spacing w:before="0" w:beforeAutospacing="0" w:after="0" w:afterAutospacing="0" w:line="360" w:lineRule="auto"/>
        <w:jc w:val="both"/>
        <w:divId w:val="2077588169"/>
      </w:pPr>
    </w:p>
    <w:p w14:paraId="4EB5BCCB" w14:textId="0FAEE2B2" w:rsidR="00B764EB" w:rsidRPr="00FB661D" w:rsidRDefault="00000000" w:rsidP="00FB661D">
      <w:pPr>
        <w:pStyle w:val="NormalWeb"/>
        <w:spacing w:before="0" w:beforeAutospacing="0" w:after="0" w:afterAutospacing="0" w:line="360" w:lineRule="auto"/>
        <w:jc w:val="both"/>
        <w:divId w:val="2077588169"/>
      </w:pPr>
      <w:r w:rsidRPr="00FB661D">
        <w:t>Para el cálculo del impuesto predial de tasas progresivas contenidas en los incisos a de las fracciones I y II de este artículo, se realizará de acuerdo a lo siguiente:</w:t>
      </w:r>
    </w:p>
    <w:p w14:paraId="0473A42B" w14:textId="77777777" w:rsidR="00833602" w:rsidRDefault="00833602" w:rsidP="00FB661D">
      <w:pPr>
        <w:pStyle w:val="NormalWeb"/>
        <w:spacing w:before="0" w:beforeAutospacing="0" w:after="0" w:afterAutospacing="0" w:line="360" w:lineRule="auto"/>
        <w:jc w:val="both"/>
        <w:divId w:val="2077588169"/>
      </w:pPr>
    </w:p>
    <w:p w14:paraId="2D188C57" w14:textId="5EC3467A" w:rsidR="00B764EB" w:rsidRPr="00FB661D" w:rsidRDefault="00000000" w:rsidP="00FB661D">
      <w:pPr>
        <w:pStyle w:val="NormalWeb"/>
        <w:spacing w:before="0" w:beforeAutospacing="0" w:after="0" w:afterAutospacing="0" w:line="360" w:lineRule="auto"/>
        <w:jc w:val="both"/>
        <w:divId w:val="2077588169"/>
      </w:pPr>
      <w:r w:rsidRPr="00FB661D">
        <w:t>Al valor fiscal se le disminuirá el límite inferior que corresponda y a la diferencia de excedente del límite inferior, se le aplicará la tasa marginal sobre el excedente del límite inferior, al resultado se le sumará la cuota fija que corresponda, y el importe de dicha operación será el impuesto predial a pagar.</w:t>
      </w:r>
    </w:p>
    <w:p w14:paraId="21CCC238" w14:textId="77777777" w:rsidR="00B764EB" w:rsidRPr="00FB661D" w:rsidRDefault="00000000" w:rsidP="00FB661D">
      <w:pPr>
        <w:pStyle w:val="Prrafodelista"/>
        <w:spacing w:before="0" w:beforeAutospacing="0" w:after="0" w:afterAutospacing="0" w:line="360" w:lineRule="auto"/>
        <w:jc w:val="both"/>
        <w:divId w:val="2077588169"/>
      </w:pPr>
      <w:r w:rsidRPr="00FB661D">
        <w:t> </w:t>
      </w:r>
    </w:p>
    <w:p w14:paraId="4743A54D" w14:textId="77777777" w:rsidR="00B764EB" w:rsidRPr="00FB661D" w:rsidRDefault="00000000" w:rsidP="00FB661D">
      <w:pPr>
        <w:pStyle w:val="Prrafodelista"/>
        <w:spacing w:before="0" w:beforeAutospacing="0" w:after="0" w:afterAutospacing="0" w:line="360" w:lineRule="auto"/>
        <w:jc w:val="both"/>
        <w:divId w:val="2077588169"/>
      </w:pPr>
      <w:r w:rsidRPr="00FB661D">
        <w:t>Para el cálculo del impuesto predial se deberá de aplicar la siguiente fórmula:</w:t>
      </w:r>
    </w:p>
    <w:p w14:paraId="050672E0" w14:textId="77777777" w:rsidR="00833602" w:rsidRDefault="00833602" w:rsidP="00FB661D">
      <w:pPr>
        <w:pStyle w:val="Prrafodelista"/>
        <w:spacing w:before="0" w:beforeAutospacing="0" w:after="0" w:afterAutospacing="0" w:line="360" w:lineRule="auto"/>
        <w:jc w:val="both"/>
        <w:divId w:val="2077588169"/>
      </w:pPr>
    </w:p>
    <w:p w14:paraId="09295557" w14:textId="636DC409" w:rsidR="00B764EB" w:rsidRPr="00FB661D" w:rsidRDefault="00000000" w:rsidP="00FB661D">
      <w:pPr>
        <w:pStyle w:val="Prrafodelista"/>
        <w:spacing w:before="0" w:beforeAutospacing="0" w:after="0" w:afterAutospacing="0" w:line="360" w:lineRule="auto"/>
        <w:jc w:val="both"/>
        <w:divId w:val="2077588169"/>
      </w:pPr>
      <w:r w:rsidRPr="00FB661D">
        <w:t>((</w:t>
      </w:r>
      <w:proofErr w:type="spellStart"/>
      <w:r w:rsidRPr="00FB661D">
        <w:t>VF</w:t>
      </w:r>
      <w:proofErr w:type="spellEnd"/>
      <w:r w:rsidRPr="00FB661D">
        <w:t>-</w:t>
      </w:r>
      <w:proofErr w:type="gramStart"/>
      <w:r w:rsidRPr="00FB661D">
        <w:t>LI)*</w:t>
      </w:r>
      <w:proofErr w:type="gramEnd"/>
      <w:r w:rsidRPr="00FB661D">
        <w:t>T)+CF = Impuesto predial a pagar.</w:t>
      </w:r>
    </w:p>
    <w:p w14:paraId="1D0E1EB2" w14:textId="77777777" w:rsidR="00833602" w:rsidRDefault="00833602" w:rsidP="00FB661D">
      <w:pPr>
        <w:pStyle w:val="Prrafodelista"/>
        <w:spacing w:before="0" w:beforeAutospacing="0" w:after="0" w:afterAutospacing="0" w:line="360" w:lineRule="auto"/>
        <w:jc w:val="both"/>
        <w:divId w:val="2077588169"/>
      </w:pPr>
    </w:p>
    <w:p w14:paraId="11BBA055" w14:textId="6371BA8A" w:rsidR="00B764EB" w:rsidRPr="00FB661D" w:rsidRDefault="00000000" w:rsidP="00FB661D">
      <w:pPr>
        <w:pStyle w:val="Prrafodelista"/>
        <w:spacing w:before="0" w:beforeAutospacing="0" w:after="0" w:afterAutospacing="0" w:line="360" w:lineRule="auto"/>
        <w:jc w:val="both"/>
        <w:divId w:val="2077588169"/>
      </w:pPr>
      <w:r w:rsidRPr="00FB661D">
        <w:t>En donde:</w:t>
      </w:r>
    </w:p>
    <w:p w14:paraId="6602996B" w14:textId="77777777" w:rsidR="00B764EB" w:rsidRPr="00FB661D" w:rsidRDefault="00000000" w:rsidP="00FB661D">
      <w:pPr>
        <w:pStyle w:val="Prrafodelista"/>
        <w:spacing w:before="0" w:beforeAutospacing="0" w:after="0" w:afterAutospacing="0" w:line="360" w:lineRule="auto"/>
        <w:jc w:val="both"/>
        <w:divId w:val="2077588169"/>
      </w:pPr>
      <w:proofErr w:type="spellStart"/>
      <w:r w:rsidRPr="00FB661D">
        <w:t>VF</w:t>
      </w:r>
      <w:proofErr w:type="spellEnd"/>
      <w:r w:rsidRPr="00FB661D">
        <w:t>= Valor fiscal</w:t>
      </w:r>
    </w:p>
    <w:p w14:paraId="0CC49516" w14:textId="77777777" w:rsidR="00B764EB" w:rsidRPr="00FB661D" w:rsidRDefault="00000000" w:rsidP="00FB661D">
      <w:pPr>
        <w:pStyle w:val="Prrafodelista"/>
        <w:spacing w:before="0" w:beforeAutospacing="0" w:after="0" w:afterAutospacing="0" w:line="360" w:lineRule="auto"/>
        <w:jc w:val="both"/>
        <w:divId w:val="2077588169"/>
      </w:pPr>
      <w:r w:rsidRPr="00FB661D">
        <w:t>LI= Límite inferior correspondiente</w:t>
      </w:r>
    </w:p>
    <w:p w14:paraId="6C982017" w14:textId="77777777" w:rsidR="00B764EB" w:rsidRPr="00FB661D" w:rsidRDefault="00000000" w:rsidP="00FB661D">
      <w:pPr>
        <w:pStyle w:val="Prrafodelista"/>
        <w:spacing w:before="0" w:beforeAutospacing="0" w:after="0" w:afterAutospacing="0" w:line="360" w:lineRule="auto"/>
        <w:jc w:val="both"/>
        <w:divId w:val="2077588169"/>
      </w:pPr>
      <w:r w:rsidRPr="00FB661D">
        <w:t>T= Tasa marginal sobre excedente del límite inferior correspondiente</w:t>
      </w:r>
    </w:p>
    <w:p w14:paraId="23140DEA" w14:textId="77777777" w:rsidR="00B764EB" w:rsidRPr="00FB661D" w:rsidRDefault="00000000" w:rsidP="00FB661D">
      <w:pPr>
        <w:pStyle w:val="Prrafodelista"/>
        <w:spacing w:before="0" w:beforeAutospacing="0" w:after="0" w:afterAutospacing="0" w:line="360" w:lineRule="auto"/>
        <w:jc w:val="both"/>
        <w:divId w:val="2077588169"/>
      </w:pPr>
      <w:r w:rsidRPr="00FB661D">
        <w:t>CF= Cuota fija correspondiente</w:t>
      </w:r>
    </w:p>
    <w:p w14:paraId="536691B7" w14:textId="77777777" w:rsidR="00B764EB" w:rsidRPr="00FB661D" w:rsidRDefault="00B764EB" w:rsidP="00FB661D">
      <w:pPr>
        <w:pStyle w:val="Prrafodelista"/>
        <w:spacing w:before="0" w:beforeAutospacing="0" w:after="0" w:afterAutospacing="0" w:line="360" w:lineRule="auto"/>
        <w:jc w:val="both"/>
        <w:divId w:val="2077588169"/>
      </w:pPr>
    </w:p>
    <w:p w14:paraId="20F0ECCE" w14:textId="77777777" w:rsidR="00B764EB" w:rsidRPr="00FB661D" w:rsidRDefault="00000000" w:rsidP="00FB661D">
      <w:pPr>
        <w:pStyle w:val="Prrafodelista"/>
        <w:spacing w:before="0" w:beforeAutospacing="0" w:after="0" w:afterAutospacing="0" w:line="360" w:lineRule="auto"/>
        <w:jc w:val="both"/>
        <w:divId w:val="2077588169"/>
      </w:pPr>
      <w:r w:rsidRPr="00FB661D">
        <w:t>Si como resultado de la aplicación de las tasas progresivas previstas en este artículo se obtiene una cantidad inferior a la cuota mínima anual establecida en el artículo 44 del presente Ordenamiento, el impuesto a pagar será la referida cuota mínima.</w:t>
      </w:r>
    </w:p>
    <w:p w14:paraId="702ED57D" w14:textId="77777777" w:rsidR="00833602" w:rsidRDefault="00833602" w:rsidP="00FB661D">
      <w:pPr>
        <w:pStyle w:val="NormalWeb"/>
        <w:spacing w:before="0" w:beforeAutospacing="0" w:after="0" w:afterAutospacing="0" w:line="360" w:lineRule="auto"/>
        <w:jc w:val="both"/>
        <w:divId w:val="2077588169"/>
        <w:rPr>
          <w:rStyle w:val="Textoennegrita"/>
        </w:rPr>
      </w:pPr>
    </w:p>
    <w:p w14:paraId="55B94DB6" w14:textId="41BC4EFB" w:rsidR="00B764EB" w:rsidRPr="00FB661D" w:rsidRDefault="00000000" w:rsidP="00FB661D">
      <w:pPr>
        <w:pStyle w:val="NormalWeb"/>
        <w:spacing w:before="0" w:beforeAutospacing="0" w:after="0" w:afterAutospacing="0" w:line="360" w:lineRule="auto"/>
        <w:jc w:val="both"/>
        <w:divId w:val="2077588169"/>
      </w:pPr>
      <w:r w:rsidRPr="00FB661D">
        <w:rPr>
          <w:rStyle w:val="Textoennegrita"/>
        </w:rPr>
        <w:t>Artículo 6.</w:t>
      </w:r>
      <w:r w:rsidRPr="00FB661D">
        <w:t> Los valores que se aplicarán a los inmuebles para el año 2025, serán los siguientes:</w:t>
      </w:r>
    </w:p>
    <w:p w14:paraId="3A7FB24E" w14:textId="77777777" w:rsidR="00833602" w:rsidRDefault="00833602" w:rsidP="00FB661D">
      <w:pPr>
        <w:pStyle w:val="NormalWeb"/>
        <w:spacing w:before="0" w:beforeAutospacing="0" w:after="0" w:afterAutospacing="0" w:line="360" w:lineRule="auto"/>
        <w:jc w:val="both"/>
        <w:divId w:val="2077588169"/>
        <w:rPr>
          <w:b/>
          <w:bCs/>
        </w:rPr>
      </w:pPr>
    </w:p>
    <w:p w14:paraId="40E725C5" w14:textId="4FC1023D" w:rsidR="00B764EB" w:rsidRPr="00FB661D" w:rsidRDefault="00000000" w:rsidP="00FB661D">
      <w:pPr>
        <w:pStyle w:val="NormalWeb"/>
        <w:spacing w:before="0" w:beforeAutospacing="0" w:after="0" w:afterAutospacing="0" w:line="360" w:lineRule="auto"/>
        <w:jc w:val="both"/>
        <w:divId w:val="2077588169"/>
      </w:pPr>
      <w:r w:rsidRPr="00FB661D">
        <w:rPr>
          <w:b/>
          <w:bCs/>
        </w:rPr>
        <w:t>I.</w:t>
      </w:r>
      <w:r w:rsidRPr="00FB661D">
        <w:t xml:space="preserve">       </w:t>
      </w:r>
      <w:r w:rsidRPr="00FB661D">
        <w:rPr>
          <w:b/>
          <w:bCs/>
        </w:rPr>
        <w:t>Inmuebles urbanos</w:t>
      </w:r>
    </w:p>
    <w:p w14:paraId="7EA0CA8F" w14:textId="77777777" w:rsidR="00B764EB" w:rsidRPr="00FB661D" w:rsidRDefault="00B764EB" w:rsidP="00FB661D">
      <w:pPr>
        <w:pStyle w:val="NormalWeb"/>
        <w:spacing w:before="0" w:beforeAutospacing="0" w:after="0" w:afterAutospacing="0" w:line="360" w:lineRule="auto"/>
        <w:jc w:val="both"/>
        <w:divId w:val="2077588169"/>
      </w:pPr>
    </w:p>
    <w:p w14:paraId="7987C18A" w14:textId="77777777" w:rsidR="00B764EB" w:rsidRDefault="00000000" w:rsidP="00FB661D">
      <w:pPr>
        <w:pStyle w:val="NormalWeb"/>
        <w:spacing w:before="0" w:beforeAutospacing="0" w:after="0" w:afterAutospacing="0" w:line="360" w:lineRule="auto"/>
        <w:jc w:val="both"/>
        <w:divId w:val="2077588169"/>
        <w:rPr>
          <w:b/>
          <w:bCs/>
        </w:rPr>
      </w:pPr>
      <w:r w:rsidRPr="00FB661D">
        <w:rPr>
          <w:b/>
          <w:bCs/>
        </w:rPr>
        <w:t>       A) Valores unitarios de terreno por metro cuadrado:</w:t>
      </w:r>
    </w:p>
    <w:p w14:paraId="1A0C9530" w14:textId="77777777" w:rsidR="00833602" w:rsidRPr="00FB661D" w:rsidRDefault="00833602" w:rsidP="00FB661D">
      <w:pPr>
        <w:pStyle w:val="NormalWeb"/>
        <w:spacing w:before="0" w:beforeAutospacing="0" w:after="0" w:afterAutospacing="0" w:line="360" w:lineRule="auto"/>
        <w:jc w:val="both"/>
        <w:divId w:val="2077588169"/>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106"/>
        <w:gridCol w:w="2653"/>
        <w:gridCol w:w="1668"/>
        <w:gridCol w:w="3395"/>
      </w:tblGrid>
      <w:tr w:rsidR="00B764EB" w:rsidRPr="00FB661D" w14:paraId="169A1DE5"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6818B30E"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t>Zona comercial de primera</w:t>
            </w:r>
          </w:p>
        </w:tc>
      </w:tr>
      <w:tr w:rsidR="00B764EB" w:rsidRPr="00FB661D" w14:paraId="1F174C7A"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31798C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Comprende conjuntos de comercios diversos que requieren de grandes espacios y amplias áreas para estacionamiento, ubicados principalmente sobre vialidades primarias de volúmenes altos de tránsito vehicular y movilidad intensa de peatones, generada por la alta concentración de actividad económica (centros comerciales, plazas).</w:t>
            </w:r>
          </w:p>
        </w:tc>
      </w:tr>
      <w:tr w:rsidR="00B764EB" w:rsidRPr="00FB661D" w14:paraId="61960BEF"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DDA68E"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4B854D"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45D482"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64A87"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7E5AECF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54C9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C079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primer cuadro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5A6F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$16,778.78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431E4" w14:textId="77777777" w:rsidR="00B764EB" w:rsidRPr="00FB661D" w:rsidRDefault="00B764EB" w:rsidP="00FB661D">
            <w:pPr>
              <w:spacing w:line="360" w:lineRule="auto"/>
              <w:jc w:val="both"/>
              <w:rPr>
                <w:rFonts w:ascii="Arial" w:eastAsia="Times New Roman" w:hAnsi="Arial" w:cs="Arial"/>
              </w:rPr>
            </w:pPr>
          </w:p>
        </w:tc>
      </w:tr>
      <w:tr w:rsidR="00B764EB" w:rsidRPr="00FB661D" w14:paraId="705CA2D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40AF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A1FB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Plaza Mayor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39B57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$15,604.95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461E7" w14:textId="77777777" w:rsidR="00B764EB" w:rsidRPr="00FB661D" w:rsidRDefault="00B764EB" w:rsidP="00FB661D">
            <w:pPr>
              <w:spacing w:line="360" w:lineRule="auto"/>
              <w:jc w:val="both"/>
              <w:rPr>
                <w:rFonts w:ascii="Arial" w:eastAsia="Times New Roman" w:hAnsi="Arial" w:cs="Arial"/>
              </w:rPr>
            </w:pPr>
          </w:p>
        </w:tc>
      </w:tr>
      <w:tr w:rsidR="00B764EB" w:rsidRPr="00FB661D" w14:paraId="019D9E4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E047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12D7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León City Center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E52C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$8,674.43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1B47C9" w14:textId="77777777" w:rsidR="00B764EB" w:rsidRPr="00FB661D" w:rsidRDefault="00B764EB" w:rsidP="00FB661D">
            <w:pPr>
              <w:spacing w:line="360" w:lineRule="auto"/>
              <w:jc w:val="both"/>
              <w:rPr>
                <w:rFonts w:ascii="Arial" w:eastAsia="Times New Roman" w:hAnsi="Arial" w:cs="Arial"/>
              </w:rPr>
            </w:pPr>
          </w:p>
        </w:tc>
      </w:tr>
      <w:tr w:rsidR="00B764EB" w:rsidRPr="00FB661D" w14:paraId="5A77B2E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CCA1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D1B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comercial Galerías las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4B49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$8,548.86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C1A22E" w14:textId="77777777" w:rsidR="00B764EB" w:rsidRPr="00FB661D" w:rsidRDefault="00B764EB" w:rsidP="00FB661D">
            <w:pPr>
              <w:spacing w:line="360" w:lineRule="auto"/>
              <w:jc w:val="both"/>
              <w:rPr>
                <w:rFonts w:ascii="Arial" w:eastAsia="Times New Roman" w:hAnsi="Arial" w:cs="Arial"/>
              </w:rPr>
            </w:pPr>
          </w:p>
        </w:tc>
      </w:tr>
      <w:tr w:rsidR="00B764EB" w:rsidRPr="00FB661D" w14:paraId="022E91F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17FD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62E5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Centro comercial </w:t>
            </w:r>
            <w:proofErr w:type="spellStart"/>
            <w:r w:rsidRPr="00FB661D">
              <w:rPr>
                <w:rFonts w:ascii="Arial" w:eastAsia="Times New Roman" w:hAnsi="Arial" w:cs="Arial"/>
              </w:rPr>
              <w:t>Mulza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D0F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$6,839.09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ED06E6" w14:textId="77777777" w:rsidR="00B764EB" w:rsidRPr="00FB661D" w:rsidRDefault="00B764EB" w:rsidP="00FB661D">
            <w:pPr>
              <w:spacing w:line="360" w:lineRule="auto"/>
              <w:jc w:val="both"/>
              <w:rPr>
                <w:rFonts w:ascii="Arial" w:eastAsia="Times New Roman" w:hAnsi="Arial" w:cs="Arial"/>
              </w:rPr>
            </w:pPr>
          </w:p>
        </w:tc>
      </w:tr>
      <w:tr w:rsidR="00B764EB" w:rsidRPr="00FB661D" w14:paraId="251DDEB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A2F7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F5B9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comercial Factory Outlet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969D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$6,839.09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F0EF7" w14:textId="77777777" w:rsidR="00B764EB" w:rsidRPr="00FB661D" w:rsidRDefault="00B764EB" w:rsidP="00FB661D">
            <w:pPr>
              <w:spacing w:line="360" w:lineRule="auto"/>
              <w:jc w:val="both"/>
              <w:rPr>
                <w:rFonts w:ascii="Arial" w:eastAsia="Times New Roman" w:hAnsi="Arial" w:cs="Arial"/>
              </w:rPr>
            </w:pPr>
          </w:p>
        </w:tc>
      </w:tr>
      <w:tr w:rsidR="00B764EB" w:rsidRPr="00FB661D" w14:paraId="3925034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F6DD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296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comercial San Martín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83F5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$3,282.75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5E0650" w14:textId="1FE567ED" w:rsidR="00B764EB" w:rsidRPr="00FB661D" w:rsidRDefault="00031D86"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del condominio</w:t>
            </w:r>
          </w:p>
        </w:tc>
      </w:tr>
      <w:tr w:rsidR="00B764EB" w:rsidRPr="00FB661D" w14:paraId="377362F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FAA6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FD7A7"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Centromax</w:t>
            </w:r>
            <w:proofErr w:type="spellEnd"/>
            <w:r w:rsidRPr="00FB661D">
              <w:rPr>
                <w:rFonts w:ascii="Arial" w:eastAsia="Times New Roman" w:hAnsi="Arial" w:cs="Arial"/>
              </w:rPr>
              <w:t xml:space="preserve"> Bajío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90E7A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$12,014.41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13BE2B" w14:textId="77777777" w:rsidR="00B764EB" w:rsidRPr="00FB661D" w:rsidRDefault="00B764EB" w:rsidP="00FB661D">
            <w:pPr>
              <w:spacing w:line="360" w:lineRule="auto"/>
              <w:jc w:val="both"/>
              <w:rPr>
                <w:rFonts w:ascii="Arial" w:eastAsia="Times New Roman" w:hAnsi="Arial" w:cs="Arial"/>
              </w:rPr>
            </w:pPr>
          </w:p>
        </w:tc>
      </w:tr>
      <w:tr w:rsidR="00B764EB" w:rsidRPr="00FB661D" w14:paraId="649E2F5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A98F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EA6AF0" w14:textId="5083F0CF"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Centro comercial </w:t>
            </w:r>
            <w:proofErr w:type="spellStart"/>
            <w:r w:rsidRPr="00FB661D">
              <w:rPr>
                <w:rFonts w:ascii="Arial" w:eastAsia="Times New Roman" w:hAnsi="Arial" w:cs="Arial"/>
              </w:rPr>
              <w:t>Altacia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1552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$14,072.72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52661" w14:textId="77777777" w:rsidR="00B764EB" w:rsidRPr="00FB661D" w:rsidRDefault="00B764EB" w:rsidP="00FB661D">
            <w:pPr>
              <w:spacing w:line="360" w:lineRule="auto"/>
              <w:jc w:val="both"/>
              <w:rPr>
                <w:rFonts w:ascii="Arial" w:eastAsia="Times New Roman" w:hAnsi="Arial" w:cs="Arial"/>
              </w:rPr>
            </w:pPr>
          </w:p>
        </w:tc>
      </w:tr>
      <w:tr w:rsidR="00B764EB" w:rsidRPr="00FB661D" w14:paraId="1E4211A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8B80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DD56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Mega-Price (Centro 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C9C5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$12,014.41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46128A" w14:textId="77777777" w:rsidR="00B764EB" w:rsidRPr="00FB661D" w:rsidRDefault="00B764EB" w:rsidP="00FB661D">
            <w:pPr>
              <w:spacing w:line="360" w:lineRule="auto"/>
              <w:jc w:val="both"/>
              <w:rPr>
                <w:rFonts w:ascii="Arial" w:eastAsia="Times New Roman" w:hAnsi="Arial" w:cs="Arial"/>
              </w:rPr>
            </w:pPr>
          </w:p>
        </w:tc>
      </w:tr>
    </w:tbl>
    <w:p w14:paraId="67ACCFA5"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307"/>
        <w:gridCol w:w="3405"/>
        <w:gridCol w:w="1774"/>
        <w:gridCol w:w="2336"/>
      </w:tblGrid>
      <w:tr w:rsidR="00B764EB" w:rsidRPr="00FB661D" w14:paraId="7A8BDCA6"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6BA6D6D0"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lastRenderedPageBreak/>
              <w:t>Zona comercial de segunda</w:t>
            </w:r>
          </w:p>
        </w:tc>
      </w:tr>
      <w:tr w:rsidR="00B764EB" w:rsidRPr="00FB661D" w14:paraId="345E68F9"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629CCC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Comprende conjuntos de comercios diversos ubicados en vialidades primarias y secundarias de volúmenes altos de tránsito vehicular y movilidad intensa de peatones, generada por la concentración de actividad económica de cierta importancia que se desarrolla en el entorno de </w:t>
            </w:r>
            <w:proofErr w:type="gramStart"/>
            <w:r w:rsidRPr="00FB661D">
              <w:rPr>
                <w:rFonts w:ascii="Arial" w:eastAsia="Times New Roman" w:hAnsi="Arial" w:cs="Arial"/>
              </w:rPr>
              <w:t>la misma</w:t>
            </w:r>
            <w:proofErr w:type="gramEnd"/>
            <w:r w:rsidRPr="00FB661D">
              <w:rPr>
                <w:rFonts w:ascii="Arial" w:eastAsia="Times New Roman" w:hAnsi="Arial" w:cs="Arial"/>
              </w:rPr>
              <w:t>. En ella coexisten usos de suelo mixto como vivienda, comercio y servicios con influencia no sólo del entorno inmediato, sino de un sector más amplio que puede comprender una franja de influencia hasta las vialidades paralelas siguientes.</w:t>
            </w:r>
          </w:p>
        </w:tc>
      </w:tr>
      <w:tr w:rsidR="00B764EB" w:rsidRPr="00FB661D" w14:paraId="533CE3D9"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EDF8D1"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6F3407"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BE309"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B198B9"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3C21412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FDD2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6BF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Ley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8E45F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$4,771.24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1E5EA2" w14:textId="77777777" w:rsidR="00B764EB" w:rsidRPr="00FB661D" w:rsidRDefault="00B764EB" w:rsidP="00FB661D">
            <w:pPr>
              <w:spacing w:line="360" w:lineRule="auto"/>
              <w:jc w:val="both"/>
              <w:rPr>
                <w:rFonts w:ascii="Arial" w:eastAsia="Times New Roman" w:hAnsi="Arial" w:cs="Arial"/>
              </w:rPr>
            </w:pPr>
          </w:p>
        </w:tc>
      </w:tr>
      <w:tr w:rsidR="00B764EB" w:rsidRPr="00FB661D" w14:paraId="07D8CB8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CD0F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A1E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comercial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1B60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$5,661.98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11FB0B" w14:textId="77777777" w:rsidR="00B764EB" w:rsidRPr="00FB661D" w:rsidRDefault="00B764EB" w:rsidP="00FB661D">
            <w:pPr>
              <w:spacing w:line="360" w:lineRule="auto"/>
              <w:jc w:val="both"/>
              <w:rPr>
                <w:rFonts w:ascii="Arial" w:eastAsia="Times New Roman" w:hAnsi="Arial" w:cs="Arial"/>
              </w:rPr>
            </w:pPr>
          </w:p>
        </w:tc>
      </w:tr>
      <w:tr w:rsidR="00B764EB" w:rsidRPr="00FB661D" w14:paraId="4B0EC10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0508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1FC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comercial Chedraui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1AA7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$8,044.14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8DFC23" w14:textId="77777777" w:rsidR="00B764EB" w:rsidRPr="00FB661D" w:rsidRDefault="00B764EB" w:rsidP="00FB661D">
            <w:pPr>
              <w:spacing w:line="360" w:lineRule="auto"/>
              <w:jc w:val="both"/>
              <w:rPr>
                <w:rFonts w:ascii="Arial" w:eastAsia="Times New Roman" w:hAnsi="Arial" w:cs="Arial"/>
              </w:rPr>
            </w:pPr>
          </w:p>
        </w:tc>
      </w:tr>
      <w:tr w:rsidR="00B764EB" w:rsidRPr="00FB661D" w14:paraId="7FB2BC4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0FFC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AA4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Comercial Plaza Obelisco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9CD95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$4,771.24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9C90C" w14:textId="77777777" w:rsidR="00B764EB" w:rsidRPr="00FB661D" w:rsidRDefault="00B764EB" w:rsidP="00FB661D">
            <w:pPr>
              <w:spacing w:line="360" w:lineRule="auto"/>
              <w:jc w:val="both"/>
              <w:rPr>
                <w:rFonts w:ascii="Arial" w:eastAsia="Times New Roman" w:hAnsi="Arial" w:cs="Arial"/>
              </w:rPr>
            </w:pPr>
          </w:p>
        </w:tc>
      </w:tr>
    </w:tbl>
    <w:p w14:paraId="06EDF7B7"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219"/>
        <w:gridCol w:w="3766"/>
        <w:gridCol w:w="1656"/>
        <w:gridCol w:w="2181"/>
      </w:tblGrid>
      <w:tr w:rsidR="00B764EB" w:rsidRPr="00FB661D" w14:paraId="59709991"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7244EE23"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t>Zona comercial de tercera</w:t>
            </w:r>
          </w:p>
        </w:tc>
      </w:tr>
      <w:tr w:rsidR="00B764EB" w:rsidRPr="00FB661D" w14:paraId="1CD9DE0A"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4FC03C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Comprende el comercio formado por edificaciones que de acuerdo a sus características ofrecen la posibilidad de establecer instalaciones de equipamiento y servicios de tipo básico. Da servicio directo y cotidiano a la población de una o más colonias, no consume espacios mayores ni requiere de grandes áreas de estacionamiento y está formado por misceláneas, abarrotes, farmacias, papelerías y en general comercio a detalle.</w:t>
            </w:r>
          </w:p>
        </w:tc>
      </w:tr>
      <w:tr w:rsidR="00B764EB" w:rsidRPr="00FB661D" w14:paraId="01537D10"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27D5F6"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481E47"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E5073"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2130A1"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6B42886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F189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4275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Zona recreativa y cultural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24D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$3,452.43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85C77B" w14:textId="77777777" w:rsidR="00B764EB" w:rsidRPr="00FB661D" w:rsidRDefault="00B764EB" w:rsidP="00FB661D">
            <w:pPr>
              <w:spacing w:line="360" w:lineRule="auto"/>
              <w:jc w:val="both"/>
              <w:rPr>
                <w:rFonts w:ascii="Arial" w:eastAsia="Times New Roman" w:hAnsi="Arial" w:cs="Arial"/>
              </w:rPr>
            </w:pPr>
          </w:p>
        </w:tc>
      </w:tr>
      <w:tr w:rsidR="00B764EB" w:rsidRPr="00FB661D" w14:paraId="73294C3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78E0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4917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Fracción del Coecillo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42F0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$2,513.38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CDA23" w14:textId="77777777" w:rsidR="00B764EB" w:rsidRPr="00FB661D" w:rsidRDefault="00B764EB" w:rsidP="00FB661D">
            <w:pPr>
              <w:spacing w:line="360" w:lineRule="auto"/>
              <w:jc w:val="both"/>
              <w:rPr>
                <w:rFonts w:ascii="Arial" w:eastAsia="Times New Roman" w:hAnsi="Arial" w:cs="Arial"/>
              </w:rPr>
            </w:pPr>
          </w:p>
        </w:tc>
      </w:tr>
      <w:tr w:rsidR="00B764EB" w:rsidRPr="00FB661D" w14:paraId="40A4026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5D38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A05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Tlacuache Poniente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384D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$1,467.98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9BD0BF" w14:textId="77777777" w:rsidR="00B764EB" w:rsidRPr="00FB661D" w:rsidRDefault="00B764EB" w:rsidP="00FB661D">
            <w:pPr>
              <w:spacing w:line="360" w:lineRule="auto"/>
              <w:jc w:val="both"/>
              <w:rPr>
                <w:rFonts w:ascii="Arial" w:eastAsia="Times New Roman" w:hAnsi="Arial" w:cs="Arial"/>
              </w:rPr>
            </w:pPr>
          </w:p>
        </w:tc>
      </w:tr>
      <w:tr w:rsidR="00B764EB" w:rsidRPr="00FB661D" w14:paraId="4B9E39F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FD33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DF9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Chedraui (centro 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4437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$4,419.10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F5E37" w14:textId="77777777" w:rsidR="00B764EB" w:rsidRPr="00FB661D" w:rsidRDefault="00B764EB" w:rsidP="00FB661D">
            <w:pPr>
              <w:spacing w:line="360" w:lineRule="auto"/>
              <w:jc w:val="both"/>
              <w:rPr>
                <w:rFonts w:ascii="Arial" w:eastAsia="Times New Roman" w:hAnsi="Arial" w:cs="Arial"/>
              </w:rPr>
            </w:pPr>
          </w:p>
        </w:tc>
      </w:tr>
      <w:tr w:rsidR="00B764EB" w:rsidRPr="00FB661D" w14:paraId="7E9E143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23D9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E08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Chedraui (centro comercial) Sección </w:t>
            </w:r>
            <w:proofErr w:type="gramStart"/>
            <w:r w:rsidRPr="00FB661D">
              <w:rPr>
                <w:rFonts w:ascii="Arial" w:eastAsia="Times New Roman" w:hAnsi="Arial" w:cs="Arial"/>
              </w:rPr>
              <w:t>Sur-Oriente</w:t>
            </w:r>
            <w:proofErr w:type="gram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72865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$1,710.60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95D54" w14:textId="77777777" w:rsidR="00B764EB" w:rsidRPr="00FB661D" w:rsidRDefault="00B764EB" w:rsidP="00FB661D">
            <w:pPr>
              <w:spacing w:line="360" w:lineRule="auto"/>
              <w:jc w:val="both"/>
              <w:rPr>
                <w:rFonts w:ascii="Arial" w:eastAsia="Times New Roman" w:hAnsi="Arial" w:cs="Arial"/>
              </w:rPr>
            </w:pPr>
          </w:p>
        </w:tc>
      </w:tr>
      <w:tr w:rsidR="00B764EB" w:rsidRPr="00FB661D" w14:paraId="1F4CA0C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7969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F9A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Predio el Juncal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ECD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04BE7" w14:textId="77777777" w:rsidR="00B764EB" w:rsidRPr="00FB661D" w:rsidRDefault="00B764EB" w:rsidP="00FB661D">
            <w:pPr>
              <w:spacing w:line="360" w:lineRule="auto"/>
              <w:jc w:val="both"/>
              <w:rPr>
                <w:rFonts w:ascii="Arial" w:eastAsia="Times New Roman" w:hAnsi="Arial" w:cs="Arial"/>
              </w:rPr>
            </w:pPr>
          </w:p>
        </w:tc>
      </w:tr>
      <w:tr w:rsidR="00B764EB" w:rsidRPr="00FB661D" w14:paraId="4A6BEAE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C1C8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413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Coecillo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291F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7120A" w14:textId="77777777" w:rsidR="00B764EB" w:rsidRPr="00FB661D" w:rsidRDefault="00B764EB" w:rsidP="00FB661D">
            <w:pPr>
              <w:spacing w:line="360" w:lineRule="auto"/>
              <w:jc w:val="both"/>
              <w:rPr>
                <w:rFonts w:ascii="Arial" w:eastAsia="Times New Roman" w:hAnsi="Arial" w:cs="Arial"/>
              </w:rPr>
            </w:pPr>
          </w:p>
        </w:tc>
      </w:tr>
      <w:tr w:rsidR="00B764EB" w:rsidRPr="00FB661D" w14:paraId="531447C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1EFD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FC6F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Killian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3D390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$2,797.60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C1FD03" w14:textId="77777777" w:rsidR="00B764EB" w:rsidRPr="00FB661D" w:rsidRDefault="00B764EB" w:rsidP="00FB661D">
            <w:pPr>
              <w:spacing w:line="360" w:lineRule="auto"/>
              <w:jc w:val="both"/>
              <w:rPr>
                <w:rFonts w:ascii="Arial" w:eastAsia="Times New Roman" w:hAnsi="Arial" w:cs="Arial"/>
              </w:rPr>
            </w:pPr>
          </w:p>
        </w:tc>
      </w:tr>
      <w:tr w:rsidR="00B764EB" w:rsidRPr="00FB661D" w14:paraId="7665245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11F5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FE85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Gavilanes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1C5F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$3,962.40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38013" w14:textId="77777777" w:rsidR="00B764EB" w:rsidRPr="00FB661D" w:rsidRDefault="00B764EB" w:rsidP="00FB661D">
            <w:pPr>
              <w:spacing w:line="360" w:lineRule="auto"/>
              <w:jc w:val="both"/>
              <w:rPr>
                <w:rFonts w:ascii="Arial" w:eastAsia="Times New Roman" w:hAnsi="Arial" w:cs="Arial"/>
              </w:rPr>
            </w:pPr>
          </w:p>
        </w:tc>
      </w:tr>
      <w:tr w:rsidR="00B764EB" w:rsidRPr="00FB661D" w14:paraId="3F59E95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308D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B23F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Josefina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2F421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$3,797.67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087ABF" w14:textId="77777777" w:rsidR="00B764EB" w:rsidRPr="00FB661D" w:rsidRDefault="00B764EB" w:rsidP="00FB661D">
            <w:pPr>
              <w:spacing w:line="360" w:lineRule="auto"/>
              <w:jc w:val="both"/>
              <w:rPr>
                <w:rFonts w:ascii="Arial" w:eastAsia="Times New Roman" w:hAnsi="Arial" w:cs="Arial"/>
              </w:rPr>
            </w:pPr>
          </w:p>
        </w:tc>
      </w:tr>
      <w:tr w:rsidR="00B764EB" w:rsidRPr="00FB661D" w14:paraId="075D997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59CD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3A17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Españita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9DDF2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$3,005.60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861196" w14:textId="77777777" w:rsidR="00B764EB" w:rsidRPr="00FB661D" w:rsidRDefault="00B764EB" w:rsidP="00FB661D">
            <w:pPr>
              <w:spacing w:line="360" w:lineRule="auto"/>
              <w:jc w:val="both"/>
              <w:rPr>
                <w:rFonts w:ascii="Arial" w:eastAsia="Times New Roman" w:hAnsi="Arial" w:cs="Arial"/>
              </w:rPr>
            </w:pPr>
          </w:p>
        </w:tc>
      </w:tr>
      <w:tr w:rsidR="00B764EB" w:rsidRPr="00FB661D" w14:paraId="674D5B9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D501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70A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Estrella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170B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$4,626.25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2FCE9" w14:textId="77777777" w:rsidR="00B764EB" w:rsidRPr="00FB661D" w:rsidRDefault="00B764EB" w:rsidP="00FB661D">
            <w:pPr>
              <w:spacing w:line="360" w:lineRule="auto"/>
              <w:jc w:val="both"/>
              <w:rPr>
                <w:rFonts w:ascii="Arial" w:eastAsia="Times New Roman" w:hAnsi="Arial" w:cs="Arial"/>
              </w:rPr>
            </w:pPr>
          </w:p>
        </w:tc>
      </w:tr>
      <w:tr w:rsidR="00B764EB" w:rsidRPr="00FB661D" w14:paraId="527135F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BEE3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2D82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Sub-Estación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30C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$1,467.98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516A8B" w14:textId="77777777" w:rsidR="00B764EB" w:rsidRPr="00FB661D" w:rsidRDefault="00B764EB" w:rsidP="00FB661D">
            <w:pPr>
              <w:spacing w:line="360" w:lineRule="auto"/>
              <w:jc w:val="both"/>
              <w:rPr>
                <w:rFonts w:ascii="Arial" w:eastAsia="Times New Roman" w:hAnsi="Arial" w:cs="Arial"/>
              </w:rPr>
            </w:pPr>
          </w:p>
        </w:tc>
      </w:tr>
      <w:tr w:rsidR="00B764EB" w:rsidRPr="00FB661D" w14:paraId="360E769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2FBB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2E04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Laureles Vallarta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3DC7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$2,071.46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E7796" w14:textId="77777777" w:rsidR="00B764EB" w:rsidRPr="00FB661D" w:rsidRDefault="00B764EB" w:rsidP="00FB661D">
            <w:pPr>
              <w:spacing w:line="360" w:lineRule="auto"/>
              <w:jc w:val="both"/>
              <w:rPr>
                <w:rFonts w:ascii="Arial" w:eastAsia="Times New Roman" w:hAnsi="Arial" w:cs="Arial"/>
              </w:rPr>
            </w:pPr>
          </w:p>
        </w:tc>
      </w:tr>
      <w:tr w:rsidR="00B764EB" w:rsidRPr="00FB661D" w14:paraId="4712935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E8EC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BB57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Oriente Killian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00D5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$1,519.07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ACE67A" w14:textId="77777777" w:rsidR="00B764EB" w:rsidRPr="00FB661D" w:rsidRDefault="00B764EB" w:rsidP="00FB661D">
            <w:pPr>
              <w:spacing w:line="360" w:lineRule="auto"/>
              <w:jc w:val="both"/>
              <w:rPr>
                <w:rFonts w:ascii="Arial" w:eastAsia="Times New Roman" w:hAnsi="Arial" w:cs="Arial"/>
              </w:rPr>
            </w:pPr>
          </w:p>
        </w:tc>
      </w:tr>
      <w:tr w:rsidR="00B764EB" w:rsidRPr="00FB661D" w14:paraId="261A882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AA38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0E2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Plaza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1165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$4,101.47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2BA1C" w14:textId="77777777" w:rsidR="00B764EB" w:rsidRPr="00FB661D" w:rsidRDefault="00B764EB" w:rsidP="00FB661D">
            <w:pPr>
              <w:spacing w:line="360" w:lineRule="auto"/>
              <w:jc w:val="both"/>
              <w:rPr>
                <w:rFonts w:ascii="Arial" w:eastAsia="Times New Roman" w:hAnsi="Arial" w:cs="Arial"/>
              </w:rPr>
            </w:pPr>
          </w:p>
        </w:tc>
      </w:tr>
      <w:tr w:rsidR="00B764EB" w:rsidRPr="00FB661D" w14:paraId="4470212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E550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4F0C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Central de abastos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922E7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$4,284.80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0CDC66" w14:textId="77777777" w:rsidR="00B764EB" w:rsidRPr="00FB661D" w:rsidRDefault="00B764EB" w:rsidP="00FB661D">
            <w:pPr>
              <w:spacing w:line="360" w:lineRule="auto"/>
              <w:jc w:val="both"/>
              <w:rPr>
                <w:rFonts w:ascii="Arial" w:eastAsia="Times New Roman" w:hAnsi="Arial" w:cs="Arial"/>
              </w:rPr>
            </w:pPr>
          </w:p>
        </w:tc>
      </w:tr>
    </w:tbl>
    <w:p w14:paraId="1CB59963"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986"/>
        <w:gridCol w:w="1133"/>
        <w:gridCol w:w="826"/>
        <w:gridCol w:w="5877"/>
      </w:tblGrid>
      <w:tr w:rsidR="00B764EB" w:rsidRPr="00FB661D" w14:paraId="4DC24970"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7DCA1CDD"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lastRenderedPageBreak/>
              <w:t>Zona habitacional centro medio</w:t>
            </w:r>
          </w:p>
        </w:tc>
      </w:tr>
      <w:tr w:rsidR="00B764EB" w:rsidRPr="00FB661D" w14:paraId="50CB676B"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318830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 ubica dentro del perímetro del centro de la ciudad, conformado principalmente de edificaciones de uso mixto habitacional y comercial. Dispone de servicios e infraestructura urbana, como puede ser: drenaje, agua potable, energía eléctrica, alumbrado público, pavimentos y líneas telefónicas.</w:t>
            </w:r>
          </w:p>
        </w:tc>
      </w:tr>
      <w:tr w:rsidR="00B764EB" w:rsidRPr="00FB661D" w14:paraId="539627E4"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4B5F18"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BF2C9"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DE567"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69F31"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422B7C3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8530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082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3D7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BAC5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Para la aplicación de estos valores, remitirse al artículo 6, fracción I, inciso A.1, en el cual se indican los valores por tramo comprendidos dentro de esta zona.</w:t>
            </w:r>
          </w:p>
        </w:tc>
      </w:tr>
    </w:tbl>
    <w:p w14:paraId="1948D8D2"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436"/>
        <w:gridCol w:w="2870"/>
        <w:gridCol w:w="1949"/>
        <w:gridCol w:w="2567"/>
      </w:tblGrid>
      <w:tr w:rsidR="00B764EB" w:rsidRPr="00FB661D" w14:paraId="520DAA34"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1AB2A26B"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t>Zona habitacional centro económico</w:t>
            </w:r>
          </w:p>
        </w:tc>
      </w:tr>
      <w:tr w:rsidR="00B764EB" w:rsidRPr="00FB661D" w14:paraId="5AC9EAC7"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714763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 ubica fuera del perímetro del centro de la ciudad, conformado principalmente de edificaciones de uso mixto habitacional y comercial. Dispone de servicios e infraestructura urbana, como puede ser: drenaje, agua potable, energía eléctrica, alumbrado público, pavimentos y líneas telefónicas.</w:t>
            </w:r>
          </w:p>
        </w:tc>
      </w:tr>
      <w:tr w:rsidR="00B764EB" w:rsidRPr="00FB661D" w14:paraId="746EA910"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40B93A"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0E8CE2"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F9763"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F9046"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70BE21D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58D0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48C0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Juan de Dios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10AC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$2,181.93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B8A5D1" w14:textId="77777777" w:rsidR="00B764EB" w:rsidRPr="00FB661D" w:rsidRDefault="00B764EB" w:rsidP="00FB661D">
            <w:pPr>
              <w:spacing w:line="360" w:lineRule="auto"/>
              <w:jc w:val="both"/>
              <w:rPr>
                <w:rFonts w:ascii="Arial" w:eastAsia="Times New Roman" w:hAnsi="Arial" w:cs="Arial"/>
              </w:rPr>
            </w:pPr>
          </w:p>
        </w:tc>
      </w:tr>
      <w:tr w:rsidR="00B764EB" w:rsidRPr="00FB661D" w14:paraId="6D76EC8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25D4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5F7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Luz María Díaz Infante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3F8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$1,684.79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E2AF97" w14:textId="77777777" w:rsidR="00B764EB" w:rsidRPr="00FB661D" w:rsidRDefault="00B764EB" w:rsidP="00FB661D">
            <w:pPr>
              <w:spacing w:line="360" w:lineRule="auto"/>
              <w:jc w:val="both"/>
              <w:rPr>
                <w:rFonts w:ascii="Arial" w:eastAsia="Times New Roman" w:hAnsi="Arial" w:cs="Arial"/>
              </w:rPr>
            </w:pPr>
          </w:p>
        </w:tc>
      </w:tr>
      <w:tr w:rsidR="00B764EB" w:rsidRPr="00FB661D" w14:paraId="5DF4E37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5BD0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F7A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DA61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$1,986.40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3AD472" w14:textId="77777777" w:rsidR="00B764EB" w:rsidRPr="00FB661D" w:rsidRDefault="00B764EB" w:rsidP="00FB661D">
            <w:pPr>
              <w:spacing w:line="360" w:lineRule="auto"/>
              <w:jc w:val="both"/>
              <w:rPr>
                <w:rFonts w:ascii="Arial" w:eastAsia="Times New Roman" w:hAnsi="Arial" w:cs="Arial"/>
              </w:rPr>
            </w:pPr>
          </w:p>
        </w:tc>
      </w:tr>
      <w:tr w:rsidR="00B764EB" w:rsidRPr="00FB661D" w14:paraId="66A9BEE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C651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440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 Santiago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ADA91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$2,142.40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C8AE9" w14:textId="77777777" w:rsidR="00B764EB" w:rsidRPr="00FB661D" w:rsidRDefault="00B764EB" w:rsidP="00FB661D">
            <w:pPr>
              <w:spacing w:line="360" w:lineRule="auto"/>
              <w:jc w:val="both"/>
              <w:rPr>
                <w:rFonts w:ascii="Arial" w:eastAsia="Times New Roman" w:hAnsi="Arial" w:cs="Arial"/>
              </w:rPr>
            </w:pPr>
          </w:p>
        </w:tc>
      </w:tr>
    </w:tbl>
    <w:p w14:paraId="190E3901"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052"/>
        <w:gridCol w:w="2749"/>
        <w:gridCol w:w="1586"/>
        <w:gridCol w:w="3435"/>
      </w:tblGrid>
      <w:tr w:rsidR="00B764EB" w:rsidRPr="00FB661D" w14:paraId="0E5E30F7"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51ADA9F6"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lastRenderedPageBreak/>
              <w:t>Zona habitacional residencial superior</w:t>
            </w:r>
          </w:p>
        </w:tc>
      </w:tr>
      <w:tr w:rsidR="00B764EB" w:rsidRPr="00FB661D" w14:paraId="7F476732"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4E892B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 ubica cerca de vialidades principales, conformado principalmente de edificaciones de lujo, superior de lujo y superior. Dispone de servicios e infraestructura urbana, como puede ser: drenaje, agua potable, energía eléctrica, alumbrado público, pavimentos y líneas telefónicas, amplias áreas verdes, acceso controlado.</w:t>
            </w:r>
          </w:p>
        </w:tc>
      </w:tr>
      <w:tr w:rsidR="00B764EB" w:rsidRPr="00FB661D" w14:paraId="53688E6B"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4EF8CD"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BB240"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E2431A"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50E0C"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6DACC85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2C71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003C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Club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654D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$8,617.25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2329E" w14:textId="77777777" w:rsidR="00B764EB" w:rsidRPr="00FB661D" w:rsidRDefault="00B764EB" w:rsidP="00FB661D">
            <w:pPr>
              <w:spacing w:line="360" w:lineRule="auto"/>
              <w:jc w:val="both"/>
              <w:rPr>
                <w:rFonts w:ascii="Arial" w:eastAsia="Times New Roman" w:hAnsi="Arial" w:cs="Arial"/>
              </w:rPr>
            </w:pPr>
          </w:p>
        </w:tc>
      </w:tr>
      <w:tr w:rsidR="00B764EB" w:rsidRPr="00FB661D" w14:paraId="51D07D3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8D9B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8305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Cerro Gordo 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522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$8,985.60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D6643F" w14:textId="77777777" w:rsidR="00B764EB" w:rsidRPr="00FB661D" w:rsidRDefault="00B764EB" w:rsidP="00FB661D">
            <w:pPr>
              <w:spacing w:line="360" w:lineRule="auto"/>
              <w:jc w:val="both"/>
              <w:rPr>
                <w:rFonts w:ascii="Arial" w:eastAsia="Times New Roman" w:hAnsi="Arial" w:cs="Arial"/>
              </w:rPr>
            </w:pPr>
          </w:p>
        </w:tc>
      </w:tr>
      <w:tr w:rsidR="00B764EB" w:rsidRPr="00FB661D" w14:paraId="01ECAC0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6131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A399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Campestre 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4F9A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$8,078.68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AAC9B" w14:textId="77777777" w:rsidR="00B764EB" w:rsidRPr="00FB661D" w:rsidRDefault="00B764EB" w:rsidP="00FB661D">
            <w:pPr>
              <w:spacing w:line="360" w:lineRule="auto"/>
              <w:jc w:val="both"/>
              <w:rPr>
                <w:rFonts w:ascii="Arial" w:eastAsia="Times New Roman" w:hAnsi="Arial" w:cs="Arial"/>
              </w:rPr>
            </w:pPr>
          </w:p>
        </w:tc>
      </w:tr>
      <w:tr w:rsidR="00B764EB" w:rsidRPr="00FB661D" w14:paraId="66FEC71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9023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C87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Campestre sección Villas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E6C8B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$4,953.53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AFE55C" w14:textId="77777777" w:rsidR="00B764EB" w:rsidRPr="00FB661D" w:rsidRDefault="00B764EB" w:rsidP="00FB661D">
            <w:pPr>
              <w:spacing w:line="360" w:lineRule="auto"/>
              <w:jc w:val="both"/>
              <w:rPr>
                <w:rFonts w:ascii="Arial" w:eastAsia="Times New Roman" w:hAnsi="Arial" w:cs="Arial"/>
              </w:rPr>
            </w:pPr>
          </w:p>
        </w:tc>
      </w:tr>
      <w:tr w:rsidR="00B764EB" w:rsidRPr="00FB661D" w14:paraId="152EA68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2802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EC1B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F4A38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$9,804.87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315FA3" w14:textId="77777777" w:rsidR="00B764EB" w:rsidRPr="00FB661D" w:rsidRDefault="00B764EB" w:rsidP="00FB661D">
            <w:pPr>
              <w:spacing w:line="360" w:lineRule="auto"/>
              <w:jc w:val="both"/>
              <w:rPr>
                <w:rFonts w:ascii="Arial" w:eastAsia="Times New Roman" w:hAnsi="Arial" w:cs="Arial"/>
              </w:rPr>
            </w:pPr>
          </w:p>
        </w:tc>
      </w:tr>
      <w:tr w:rsidR="00B764EB" w:rsidRPr="00FB661D" w14:paraId="2C3B6A5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B7CA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CF77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Habitacional Torres de Country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2F9DC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$5,717.21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C4213A" w14:textId="77777777" w:rsidR="00B764EB" w:rsidRPr="00FB661D" w:rsidRDefault="00B764EB" w:rsidP="00FB661D">
            <w:pPr>
              <w:spacing w:line="360" w:lineRule="auto"/>
              <w:jc w:val="both"/>
              <w:rPr>
                <w:rFonts w:ascii="Arial" w:eastAsia="Times New Roman" w:hAnsi="Arial" w:cs="Arial"/>
              </w:rPr>
            </w:pPr>
          </w:p>
        </w:tc>
      </w:tr>
      <w:tr w:rsidR="00B764EB" w:rsidRPr="00FB661D" w14:paraId="38697B7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6A5A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1AE5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D02B3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$6,708.01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1673E9" w14:textId="77777777" w:rsidR="00B764EB" w:rsidRPr="00FB661D" w:rsidRDefault="00B764EB" w:rsidP="00FB661D">
            <w:pPr>
              <w:spacing w:line="360" w:lineRule="auto"/>
              <w:jc w:val="both"/>
              <w:rPr>
                <w:rFonts w:ascii="Arial" w:eastAsia="Times New Roman" w:hAnsi="Arial" w:cs="Arial"/>
              </w:rPr>
            </w:pPr>
          </w:p>
        </w:tc>
      </w:tr>
      <w:tr w:rsidR="00B764EB" w:rsidRPr="00FB661D" w14:paraId="5E4D38D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B1C1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5518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Casa de piedra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EC9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$8,329.99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A09F7" w14:textId="77777777" w:rsidR="00B764EB" w:rsidRPr="00FB661D" w:rsidRDefault="00B764EB" w:rsidP="00FB661D">
            <w:pPr>
              <w:spacing w:line="360" w:lineRule="auto"/>
              <w:jc w:val="both"/>
              <w:rPr>
                <w:rFonts w:ascii="Arial" w:eastAsia="Times New Roman" w:hAnsi="Arial" w:cs="Arial"/>
              </w:rPr>
            </w:pPr>
          </w:p>
        </w:tc>
      </w:tr>
      <w:tr w:rsidR="00B764EB" w:rsidRPr="00FB661D" w14:paraId="6007CD6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89C6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955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Campestre 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9004A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$7,871.53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10227D" w14:textId="77777777" w:rsidR="00B764EB" w:rsidRPr="00FB661D" w:rsidRDefault="00B764EB" w:rsidP="00FB661D">
            <w:pPr>
              <w:spacing w:line="360" w:lineRule="auto"/>
              <w:jc w:val="both"/>
              <w:rPr>
                <w:rFonts w:ascii="Arial" w:eastAsia="Times New Roman" w:hAnsi="Arial" w:cs="Arial"/>
              </w:rPr>
            </w:pPr>
          </w:p>
        </w:tc>
      </w:tr>
      <w:tr w:rsidR="00B764EB" w:rsidRPr="00FB661D" w14:paraId="2159518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5EF6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1EAF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Campo de golf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14C3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$9,335.34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151F2A" w14:textId="77777777" w:rsidR="00B764EB" w:rsidRPr="00FB661D" w:rsidRDefault="00B764EB" w:rsidP="00FB661D">
            <w:pPr>
              <w:spacing w:line="360" w:lineRule="auto"/>
              <w:jc w:val="both"/>
              <w:rPr>
                <w:rFonts w:ascii="Arial" w:eastAsia="Times New Roman" w:hAnsi="Arial" w:cs="Arial"/>
              </w:rPr>
            </w:pPr>
          </w:p>
        </w:tc>
      </w:tr>
      <w:tr w:rsidR="00B764EB" w:rsidRPr="00FB661D" w14:paraId="5F55057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9A1F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BE3C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Quintas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207F0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$5,959.62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B7200A" w14:textId="77777777" w:rsidR="00B764EB" w:rsidRPr="00FB661D" w:rsidRDefault="00B764EB" w:rsidP="00FB661D">
            <w:pPr>
              <w:spacing w:line="360" w:lineRule="auto"/>
              <w:jc w:val="both"/>
              <w:rPr>
                <w:rFonts w:ascii="Arial" w:eastAsia="Times New Roman" w:hAnsi="Arial" w:cs="Arial"/>
              </w:rPr>
            </w:pPr>
          </w:p>
        </w:tc>
      </w:tr>
      <w:tr w:rsidR="00B764EB" w:rsidRPr="00FB661D" w14:paraId="16046E6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BF54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06D0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Campestre, segunda sección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702D4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$8,078.68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694BA" w14:textId="77777777" w:rsidR="00B764EB" w:rsidRPr="00FB661D" w:rsidRDefault="00B764EB" w:rsidP="00FB661D">
            <w:pPr>
              <w:spacing w:line="360" w:lineRule="auto"/>
              <w:jc w:val="both"/>
              <w:rPr>
                <w:rFonts w:ascii="Arial" w:eastAsia="Times New Roman" w:hAnsi="Arial" w:cs="Arial"/>
              </w:rPr>
            </w:pPr>
          </w:p>
        </w:tc>
      </w:tr>
      <w:tr w:rsidR="00B764EB" w:rsidRPr="00FB661D" w14:paraId="6216E5F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0D10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6093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45CF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2A0E1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$9,698.71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BAE9E" w14:textId="77777777" w:rsidR="00B764EB" w:rsidRPr="00FB661D" w:rsidRDefault="00B764EB" w:rsidP="00FB661D">
            <w:pPr>
              <w:spacing w:line="360" w:lineRule="auto"/>
              <w:jc w:val="both"/>
              <w:rPr>
                <w:rFonts w:ascii="Arial" w:eastAsia="Times New Roman" w:hAnsi="Arial" w:cs="Arial"/>
              </w:rPr>
            </w:pPr>
          </w:p>
        </w:tc>
      </w:tr>
      <w:tr w:rsidR="00B764EB" w:rsidRPr="00FB661D" w14:paraId="5BC6F6F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8258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8C0F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Meridiano 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2E6D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$5,893.15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3E516F" w14:textId="77777777" w:rsidR="00B764EB" w:rsidRPr="00FB661D" w:rsidRDefault="00B764EB" w:rsidP="00FB661D">
            <w:pPr>
              <w:spacing w:line="360" w:lineRule="auto"/>
              <w:jc w:val="both"/>
              <w:rPr>
                <w:rFonts w:ascii="Arial" w:eastAsia="Times New Roman" w:hAnsi="Arial" w:cs="Arial"/>
              </w:rPr>
            </w:pPr>
          </w:p>
        </w:tc>
      </w:tr>
      <w:tr w:rsidR="00B764EB" w:rsidRPr="00FB661D" w14:paraId="78F66A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FCAA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1A9C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Foro 4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6A8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$8,724.20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B56BD4" w14:textId="6652A38E" w:rsidR="00B764EB" w:rsidRPr="00FB661D" w:rsidRDefault="00031D86"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del condominio $12,537.90</w:t>
            </w:r>
          </w:p>
        </w:tc>
      </w:tr>
      <w:tr w:rsidR="00B764EB" w:rsidRPr="00FB661D" w14:paraId="45C410B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72AC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5CD0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Binen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B895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$8,263.78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CFE4A" w14:textId="77777777" w:rsidR="00B764EB" w:rsidRPr="00FB661D" w:rsidRDefault="00B764EB" w:rsidP="00FB661D">
            <w:pPr>
              <w:spacing w:line="360" w:lineRule="auto"/>
              <w:jc w:val="both"/>
              <w:rPr>
                <w:rFonts w:ascii="Arial" w:eastAsia="Times New Roman" w:hAnsi="Arial" w:cs="Arial"/>
              </w:rPr>
            </w:pPr>
          </w:p>
        </w:tc>
      </w:tr>
      <w:tr w:rsidR="00B764EB" w:rsidRPr="00FB661D" w14:paraId="5469F8B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C2CA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D6291"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Level</w:t>
            </w:r>
            <w:proofErr w:type="spellEnd"/>
            <w:r w:rsidRPr="00FB661D">
              <w:rPr>
                <w:rFonts w:ascii="Arial" w:eastAsia="Times New Roman" w:hAnsi="Arial" w:cs="Arial"/>
              </w:rPr>
              <w:t xml:space="preserve">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1AFE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$4,722.16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EE2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Valor aplicado a la superficie total del condominio $4,540.54</w:t>
            </w:r>
          </w:p>
        </w:tc>
      </w:tr>
      <w:tr w:rsidR="00B764EB" w:rsidRPr="00FB661D" w14:paraId="5C94750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7722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632970"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Adamant</w:t>
            </w:r>
            <w:proofErr w:type="spellEnd"/>
            <w:r w:rsidRPr="00FB661D">
              <w:rPr>
                <w:rFonts w:ascii="Arial" w:eastAsia="Times New Roman" w:hAnsi="Arial" w:cs="Arial"/>
              </w:rPr>
              <w:t xml:space="preserve">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3995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$4,722.16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1C4B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Valor aplicado a la superficie total del condominio $4,540.54</w:t>
            </w:r>
          </w:p>
        </w:tc>
      </w:tr>
      <w:tr w:rsidR="00B764EB" w:rsidRPr="00FB661D" w14:paraId="05167F5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595B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075B63"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Basania</w:t>
            </w:r>
            <w:proofErr w:type="spellEnd"/>
            <w:r w:rsidRPr="00FB661D">
              <w:rPr>
                <w:rFonts w:ascii="Arial" w:eastAsia="Times New Roman" w:hAnsi="Arial" w:cs="Arial"/>
              </w:rPr>
              <w:t xml:space="preserve"> 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9D85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$7,592.00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FDEA69" w14:textId="77777777" w:rsidR="00B764EB" w:rsidRPr="00FB661D" w:rsidRDefault="00B764EB" w:rsidP="00FB661D">
            <w:pPr>
              <w:spacing w:line="360" w:lineRule="auto"/>
              <w:jc w:val="both"/>
              <w:rPr>
                <w:rFonts w:ascii="Arial" w:eastAsia="Times New Roman" w:hAnsi="Arial" w:cs="Arial"/>
              </w:rPr>
            </w:pPr>
          </w:p>
        </w:tc>
      </w:tr>
      <w:tr w:rsidR="00B764EB" w:rsidRPr="00FB661D" w14:paraId="637FF9A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1FBA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4CEE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 Cerro Gordo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6E1D1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$14,133.60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F1A48" w14:textId="77777777" w:rsidR="00B764EB" w:rsidRPr="00FB661D" w:rsidRDefault="00B764EB" w:rsidP="00FB661D">
            <w:pPr>
              <w:spacing w:line="360" w:lineRule="auto"/>
              <w:jc w:val="both"/>
              <w:rPr>
                <w:rFonts w:ascii="Arial" w:eastAsia="Times New Roman" w:hAnsi="Arial" w:cs="Arial"/>
              </w:rPr>
            </w:pPr>
          </w:p>
        </w:tc>
      </w:tr>
      <w:tr w:rsidR="00B764EB" w:rsidRPr="00FB661D" w14:paraId="566ACB7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9A1A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BBA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Terrazas del Molino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B74F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$7,956.00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1DB67" w14:textId="77777777" w:rsidR="00B764EB" w:rsidRPr="00FB661D" w:rsidRDefault="00B764EB" w:rsidP="00FB661D">
            <w:pPr>
              <w:spacing w:line="360" w:lineRule="auto"/>
              <w:jc w:val="both"/>
              <w:rPr>
                <w:rFonts w:ascii="Arial" w:eastAsia="Times New Roman" w:hAnsi="Arial" w:cs="Arial"/>
              </w:rPr>
            </w:pPr>
          </w:p>
        </w:tc>
      </w:tr>
    </w:tbl>
    <w:p w14:paraId="5A0BA3C3"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964"/>
        <w:gridCol w:w="3071"/>
        <w:gridCol w:w="1453"/>
        <w:gridCol w:w="3334"/>
      </w:tblGrid>
      <w:tr w:rsidR="00B764EB" w:rsidRPr="00FB661D" w14:paraId="21A37238"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0B965765"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lastRenderedPageBreak/>
              <w:t>Zona habitacional residencial</w:t>
            </w:r>
          </w:p>
        </w:tc>
      </w:tr>
      <w:tr w:rsidR="00B764EB" w:rsidRPr="00FB661D" w14:paraId="37A3F11B"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16618E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 ubica cerca de vialidades principales, conformado principalmente de edificaciones de tipo superior de lujo, superior y medio superior. Dispone de servicios e infraestructura urbana, como puede ser: drenaje, agua potable, energía eléctrica, alumbrado público, pavimentos, líneas telefónicas y áreas verdes.</w:t>
            </w:r>
          </w:p>
        </w:tc>
      </w:tr>
      <w:tr w:rsidR="00B764EB" w:rsidRPr="00FB661D" w14:paraId="1FA02FDC"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656C48"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F7C6F7"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98F681"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35879C"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1E63DB3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58C9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3C4D53"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Bikia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6F648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$5,191.68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1A215" w14:textId="77777777" w:rsidR="00B764EB" w:rsidRPr="00FB661D" w:rsidRDefault="00B764EB" w:rsidP="00FB661D">
            <w:pPr>
              <w:spacing w:line="360" w:lineRule="auto"/>
              <w:jc w:val="both"/>
              <w:rPr>
                <w:rFonts w:ascii="Arial" w:eastAsia="Times New Roman" w:hAnsi="Arial" w:cs="Arial"/>
              </w:rPr>
            </w:pPr>
          </w:p>
        </w:tc>
      </w:tr>
      <w:tr w:rsidR="00B764EB" w:rsidRPr="00FB661D" w14:paraId="1C406BF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DCBF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367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Arbide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96F9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$3,303.26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CB7B27" w14:textId="77777777" w:rsidR="00B764EB" w:rsidRPr="00FB661D" w:rsidRDefault="00B764EB" w:rsidP="00FB661D">
            <w:pPr>
              <w:spacing w:line="360" w:lineRule="auto"/>
              <w:jc w:val="both"/>
              <w:rPr>
                <w:rFonts w:ascii="Arial" w:eastAsia="Times New Roman" w:hAnsi="Arial" w:cs="Arial"/>
              </w:rPr>
            </w:pPr>
          </w:p>
        </w:tc>
      </w:tr>
      <w:tr w:rsidR="00B764EB" w:rsidRPr="00FB661D" w14:paraId="7627CE1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7A08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A595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Arbide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646E5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$3,375.09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90313" w14:textId="77777777" w:rsidR="00B764EB" w:rsidRPr="00FB661D" w:rsidRDefault="00B764EB" w:rsidP="00FB661D">
            <w:pPr>
              <w:spacing w:line="360" w:lineRule="auto"/>
              <w:jc w:val="both"/>
              <w:rPr>
                <w:rFonts w:ascii="Arial" w:eastAsia="Times New Roman" w:hAnsi="Arial" w:cs="Arial"/>
              </w:rPr>
            </w:pPr>
          </w:p>
        </w:tc>
      </w:tr>
      <w:tr w:rsidR="00B764EB" w:rsidRPr="00FB661D" w14:paraId="2AEED45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1A08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B936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Palmas de Arbide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74C8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$3,303.26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2F2017" w14:textId="77777777" w:rsidR="00B764EB" w:rsidRPr="00FB661D" w:rsidRDefault="00B764EB" w:rsidP="00FB661D">
            <w:pPr>
              <w:spacing w:line="360" w:lineRule="auto"/>
              <w:jc w:val="both"/>
              <w:rPr>
                <w:rFonts w:ascii="Arial" w:eastAsia="Times New Roman" w:hAnsi="Arial" w:cs="Arial"/>
              </w:rPr>
            </w:pPr>
          </w:p>
        </w:tc>
      </w:tr>
      <w:tr w:rsidR="00B764EB" w:rsidRPr="00FB661D" w14:paraId="583261F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55F4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36F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Celta de Vigo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F12F4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$3,051.70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AF2530" w14:textId="77777777" w:rsidR="00B764EB" w:rsidRPr="00FB661D" w:rsidRDefault="00B764EB" w:rsidP="00FB661D">
            <w:pPr>
              <w:spacing w:line="360" w:lineRule="auto"/>
              <w:jc w:val="both"/>
              <w:rPr>
                <w:rFonts w:ascii="Arial" w:eastAsia="Times New Roman" w:hAnsi="Arial" w:cs="Arial"/>
              </w:rPr>
            </w:pPr>
          </w:p>
        </w:tc>
      </w:tr>
      <w:tr w:rsidR="00B764EB" w:rsidRPr="00FB661D" w14:paraId="52696A9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E58E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65B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 Arbide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429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$3,309.70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50B26" w14:textId="77777777" w:rsidR="00B764EB" w:rsidRPr="00FB661D" w:rsidRDefault="00B764EB" w:rsidP="00FB661D">
            <w:pPr>
              <w:spacing w:line="360" w:lineRule="auto"/>
              <w:jc w:val="both"/>
              <w:rPr>
                <w:rFonts w:ascii="Arial" w:eastAsia="Times New Roman" w:hAnsi="Arial" w:cs="Arial"/>
              </w:rPr>
            </w:pPr>
          </w:p>
        </w:tc>
      </w:tr>
      <w:tr w:rsidR="00B764EB" w:rsidRPr="00FB661D" w14:paraId="41109FC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2A64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030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Torre </w:t>
            </w:r>
            <w:proofErr w:type="spellStart"/>
            <w:r w:rsidRPr="00FB661D">
              <w:rPr>
                <w:rFonts w:ascii="Arial" w:eastAsia="Times New Roman" w:hAnsi="Arial" w:cs="Arial"/>
              </w:rPr>
              <w:t>Horizonteh</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6C20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ED079" w14:textId="77777777" w:rsidR="00B764EB" w:rsidRPr="00FB661D" w:rsidRDefault="00B764EB" w:rsidP="00FB661D">
            <w:pPr>
              <w:spacing w:line="360" w:lineRule="auto"/>
              <w:jc w:val="both"/>
              <w:rPr>
                <w:rFonts w:ascii="Arial" w:eastAsia="Times New Roman" w:hAnsi="Arial" w:cs="Arial"/>
              </w:rPr>
            </w:pPr>
          </w:p>
        </w:tc>
      </w:tr>
      <w:tr w:rsidR="00B764EB" w:rsidRPr="00FB661D" w14:paraId="13A9D8C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CF60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C5C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2FC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$4,088.45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623D7" w14:textId="77777777" w:rsidR="00B764EB" w:rsidRPr="00FB661D" w:rsidRDefault="00B764EB" w:rsidP="00FB661D">
            <w:pPr>
              <w:spacing w:line="360" w:lineRule="auto"/>
              <w:jc w:val="both"/>
              <w:rPr>
                <w:rFonts w:ascii="Arial" w:eastAsia="Times New Roman" w:hAnsi="Arial" w:cs="Arial"/>
              </w:rPr>
            </w:pPr>
          </w:p>
        </w:tc>
      </w:tr>
      <w:tr w:rsidR="00B764EB" w:rsidRPr="00FB661D" w14:paraId="73E1DA4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ED42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543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D753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$3,827.24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9C3D20" w14:textId="77777777" w:rsidR="00B764EB" w:rsidRPr="00FB661D" w:rsidRDefault="00B764EB" w:rsidP="00FB661D">
            <w:pPr>
              <w:spacing w:line="360" w:lineRule="auto"/>
              <w:jc w:val="both"/>
              <w:rPr>
                <w:rFonts w:ascii="Arial" w:eastAsia="Times New Roman" w:hAnsi="Arial" w:cs="Arial"/>
              </w:rPr>
            </w:pPr>
          </w:p>
        </w:tc>
      </w:tr>
      <w:tr w:rsidR="00B764EB" w:rsidRPr="00FB661D" w14:paraId="340C882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80A8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CBDE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11BB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$4,167.95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64AB4D" w14:textId="77777777" w:rsidR="00B764EB" w:rsidRPr="00FB661D" w:rsidRDefault="00B764EB" w:rsidP="00FB661D">
            <w:pPr>
              <w:spacing w:line="360" w:lineRule="auto"/>
              <w:jc w:val="both"/>
              <w:rPr>
                <w:rFonts w:ascii="Arial" w:eastAsia="Times New Roman" w:hAnsi="Arial" w:cs="Arial"/>
              </w:rPr>
            </w:pPr>
          </w:p>
        </w:tc>
      </w:tr>
      <w:tr w:rsidR="00B764EB" w:rsidRPr="00FB661D" w14:paraId="0ABE5DE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CF4E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230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8881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$3,974.88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C885B6" w14:textId="77777777" w:rsidR="00B764EB" w:rsidRPr="00FB661D" w:rsidRDefault="00B764EB" w:rsidP="00FB661D">
            <w:pPr>
              <w:spacing w:line="360" w:lineRule="auto"/>
              <w:jc w:val="both"/>
              <w:rPr>
                <w:rFonts w:ascii="Arial" w:eastAsia="Times New Roman" w:hAnsi="Arial" w:cs="Arial"/>
              </w:rPr>
            </w:pPr>
          </w:p>
        </w:tc>
      </w:tr>
      <w:tr w:rsidR="00B764EB" w:rsidRPr="00FB661D" w14:paraId="50AE119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2619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AE0E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Residencial del Moral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C44E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$3,452.43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CB69FF" w14:textId="77777777" w:rsidR="00B764EB" w:rsidRPr="00FB661D" w:rsidRDefault="00B764EB" w:rsidP="00FB661D">
            <w:pPr>
              <w:spacing w:line="360" w:lineRule="auto"/>
              <w:jc w:val="both"/>
              <w:rPr>
                <w:rFonts w:ascii="Arial" w:eastAsia="Times New Roman" w:hAnsi="Arial" w:cs="Arial"/>
              </w:rPr>
            </w:pPr>
          </w:p>
        </w:tc>
      </w:tr>
      <w:tr w:rsidR="00B764EB" w:rsidRPr="00FB661D" w14:paraId="4E020D0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E578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D91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 Jardín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1FE2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$3,017.99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D00FFC" w14:textId="77777777" w:rsidR="00B764EB" w:rsidRPr="00FB661D" w:rsidRDefault="00B764EB" w:rsidP="00FB661D">
            <w:pPr>
              <w:spacing w:line="360" w:lineRule="auto"/>
              <w:jc w:val="both"/>
              <w:rPr>
                <w:rFonts w:ascii="Arial" w:eastAsia="Times New Roman" w:hAnsi="Arial" w:cs="Arial"/>
              </w:rPr>
            </w:pPr>
          </w:p>
        </w:tc>
      </w:tr>
      <w:tr w:rsidR="00B764EB" w:rsidRPr="00FB661D" w14:paraId="259E11D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BA1D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08E4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Residencial del Moral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3CC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$3,339.19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5A8EC" w14:textId="77777777" w:rsidR="00B764EB" w:rsidRPr="00FB661D" w:rsidRDefault="00B764EB" w:rsidP="00FB661D">
            <w:pPr>
              <w:spacing w:line="360" w:lineRule="auto"/>
              <w:jc w:val="both"/>
              <w:rPr>
                <w:rFonts w:ascii="Arial" w:eastAsia="Times New Roman" w:hAnsi="Arial" w:cs="Arial"/>
              </w:rPr>
            </w:pPr>
          </w:p>
        </w:tc>
      </w:tr>
      <w:tr w:rsidR="00B764EB" w:rsidRPr="00FB661D" w14:paraId="66077E1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204A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E8BB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Cañada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691C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$3,303.26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8896A0" w14:textId="77777777" w:rsidR="00B764EB" w:rsidRPr="00FB661D" w:rsidRDefault="00B764EB" w:rsidP="00FB661D">
            <w:pPr>
              <w:spacing w:line="360" w:lineRule="auto"/>
              <w:jc w:val="both"/>
              <w:rPr>
                <w:rFonts w:ascii="Arial" w:eastAsia="Times New Roman" w:hAnsi="Arial" w:cs="Arial"/>
              </w:rPr>
            </w:pPr>
          </w:p>
        </w:tc>
      </w:tr>
      <w:tr w:rsidR="00B764EB" w:rsidRPr="00FB661D" w14:paraId="327E2A9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7D56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1E4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Portones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8454D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$3,168.55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B81EB1" w14:textId="77777777" w:rsidR="00B764EB" w:rsidRPr="00FB661D" w:rsidRDefault="00B764EB" w:rsidP="00FB661D">
            <w:pPr>
              <w:spacing w:line="360" w:lineRule="auto"/>
              <w:jc w:val="both"/>
              <w:rPr>
                <w:rFonts w:ascii="Arial" w:eastAsia="Times New Roman" w:hAnsi="Arial" w:cs="Arial"/>
              </w:rPr>
            </w:pPr>
          </w:p>
        </w:tc>
      </w:tr>
      <w:tr w:rsidR="00B764EB" w:rsidRPr="00FB661D" w14:paraId="4F7DCDF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33D4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606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Cumbres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2ABD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$3,949.58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6F479" w14:textId="77777777" w:rsidR="00B764EB" w:rsidRPr="00FB661D" w:rsidRDefault="00B764EB" w:rsidP="00FB661D">
            <w:pPr>
              <w:spacing w:line="360" w:lineRule="auto"/>
              <w:jc w:val="both"/>
              <w:rPr>
                <w:rFonts w:ascii="Arial" w:eastAsia="Times New Roman" w:hAnsi="Arial" w:cs="Arial"/>
              </w:rPr>
            </w:pPr>
          </w:p>
        </w:tc>
      </w:tr>
      <w:tr w:rsidR="00B764EB" w:rsidRPr="00FB661D" w14:paraId="5B5C8A9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52D7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6037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64C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8421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$3,535.28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0163C1" w14:textId="77777777" w:rsidR="00B764EB" w:rsidRPr="00FB661D" w:rsidRDefault="00B764EB" w:rsidP="00FB661D">
            <w:pPr>
              <w:spacing w:line="360" w:lineRule="auto"/>
              <w:jc w:val="both"/>
              <w:rPr>
                <w:rFonts w:ascii="Arial" w:eastAsia="Times New Roman" w:hAnsi="Arial" w:cs="Arial"/>
              </w:rPr>
            </w:pPr>
          </w:p>
        </w:tc>
      </w:tr>
      <w:tr w:rsidR="00B764EB" w:rsidRPr="00FB661D" w14:paraId="626271C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3E05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5B15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Portones de Gran Jardín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5041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$2,944.68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B65F0" w14:textId="77777777" w:rsidR="00B764EB" w:rsidRPr="00FB661D" w:rsidRDefault="00B764EB" w:rsidP="00FB661D">
            <w:pPr>
              <w:spacing w:line="360" w:lineRule="auto"/>
              <w:jc w:val="both"/>
              <w:rPr>
                <w:rFonts w:ascii="Arial" w:eastAsia="Times New Roman" w:hAnsi="Arial" w:cs="Arial"/>
              </w:rPr>
            </w:pPr>
          </w:p>
        </w:tc>
      </w:tr>
      <w:tr w:rsidR="00B764EB" w:rsidRPr="00FB661D" w14:paraId="1321A2B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B354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50D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del Gran Jardín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C441B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$3,292.92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AB86A" w14:textId="77777777" w:rsidR="00B764EB" w:rsidRPr="00FB661D" w:rsidRDefault="00B764EB" w:rsidP="00FB661D">
            <w:pPr>
              <w:spacing w:line="360" w:lineRule="auto"/>
              <w:jc w:val="both"/>
              <w:rPr>
                <w:rFonts w:ascii="Arial" w:eastAsia="Times New Roman" w:hAnsi="Arial" w:cs="Arial"/>
              </w:rPr>
            </w:pPr>
          </w:p>
        </w:tc>
      </w:tr>
      <w:tr w:rsidR="00B764EB" w:rsidRPr="00FB661D" w14:paraId="7693D56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6CD3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E26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Juncal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51D04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$5,462.62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FC134" w14:textId="77777777" w:rsidR="00B764EB" w:rsidRPr="00FB661D" w:rsidRDefault="00B764EB" w:rsidP="00FB661D">
            <w:pPr>
              <w:spacing w:line="360" w:lineRule="auto"/>
              <w:jc w:val="both"/>
              <w:rPr>
                <w:rFonts w:ascii="Arial" w:eastAsia="Times New Roman" w:hAnsi="Arial" w:cs="Arial"/>
              </w:rPr>
            </w:pPr>
          </w:p>
        </w:tc>
      </w:tr>
      <w:tr w:rsidR="00B764EB" w:rsidRPr="00FB661D" w14:paraId="32E0C6B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6FF2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BA81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Castaño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F4617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$4,950.77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4B614E" w14:textId="77777777" w:rsidR="00B764EB" w:rsidRPr="00FB661D" w:rsidRDefault="00B764EB" w:rsidP="00FB661D">
            <w:pPr>
              <w:spacing w:line="360" w:lineRule="auto"/>
              <w:jc w:val="both"/>
              <w:rPr>
                <w:rFonts w:ascii="Arial" w:eastAsia="Times New Roman" w:hAnsi="Arial" w:cs="Arial"/>
              </w:rPr>
            </w:pPr>
          </w:p>
        </w:tc>
      </w:tr>
      <w:tr w:rsidR="00B764EB" w:rsidRPr="00FB661D" w14:paraId="13303E1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349B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49AC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Balcones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9665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$2,938.58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57D918" w14:textId="77777777" w:rsidR="00B764EB" w:rsidRPr="00FB661D" w:rsidRDefault="00B764EB" w:rsidP="00FB661D">
            <w:pPr>
              <w:spacing w:line="360" w:lineRule="auto"/>
              <w:jc w:val="both"/>
              <w:rPr>
                <w:rFonts w:ascii="Arial" w:eastAsia="Times New Roman" w:hAnsi="Arial" w:cs="Arial"/>
              </w:rPr>
            </w:pPr>
          </w:p>
        </w:tc>
      </w:tr>
      <w:tr w:rsidR="00B764EB" w:rsidRPr="00FB661D" w14:paraId="657E09F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CBDA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A30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Cañada del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3DFD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$3,736.39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BF431A" w14:textId="77777777" w:rsidR="00B764EB" w:rsidRPr="00FB661D" w:rsidRDefault="00B764EB" w:rsidP="00FB661D">
            <w:pPr>
              <w:spacing w:line="360" w:lineRule="auto"/>
              <w:jc w:val="both"/>
              <w:rPr>
                <w:rFonts w:ascii="Arial" w:eastAsia="Times New Roman" w:hAnsi="Arial" w:cs="Arial"/>
              </w:rPr>
            </w:pPr>
          </w:p>
        </w:tc>
      </w:tr>
      <w:tr w:rsidR="00B764EB" w:rsidRPr="00FB661D" w14:paraId="388F55E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5255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A31B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las Quintas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451C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$6,716.74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1E6C8" w14:textId="77777777" w:rsidR="00B764EB" w:rsidRPr="00FB661D" w:rsidRDefault="00B764EB" w:rsidP="00FB661D">
            <w:pPr>
              <w:spacing w:line="360" w:lineRule="auto"/>
              <w:jc w:val="both"/>
              <w:rPr>
                <w:rFonts w:ascii="Arial" w:eastAsia="Times New Roman" w:hAnsi="Arial" w:cs="Arial"/>
              </w:rPr>
            </w:pPr>
          </w:p>
        </w:tc>
      </w:tr>
      <w:tr w:rsidR="00B764EB" w:rsidRPr="00FB661D" w14:paraId="72963B9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E07A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5A8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Porta Fontana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D194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$3,164.63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AB74A" w14:textId="77777777" w:rsidR="00B764EB" w:rsidRPr="00FB661D" w:rsidRDefault="00B764EB" w:rsidP="00FB661D">
            <w:pPr>
              <w:spacing w:line="360" w:lineRule="auto"/>
              <w:jc w:val="both"/>
              <w:rPr>
                <w:rFonts w:ascii="Arial" w:eastAsia="Times New Roman" w:hAnsi="Arial" w:cs="Arial"/>
              </w:rPr>
            </w:pPr>
          </w:p>
        </w:tc>
      </w:tr>
      <w:tr w:rsidR="00B764EB" w:rsidRPr="00FB661D" w14:paraId="0A03C15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79FC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E828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Cumbres los Alpes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5FBC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$3,518.71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BD94D7" w14:textId="77777777" w:rsidR="00B764EB" w:rsidRPr="00FB661D" w:rsidRDefault="00B764EB" w:rsidP="00FB661D">
            <w:pPr>
              <w:spacing w:line="360" w:lineRule="auto"/>
              <w:jc w:val="both"/>
              <w:rPr>
                <w:rFonts w:ascii="Arial" w:eastAsia="Times New Roman" w:hAnsi="Arial" w:cs="Arial"/>
              </w:rPr>
            </w:pPr>
          </w:p>
        </w:tc>
      </w:tr>
      <w:tr w:rsidR="00B764EB" w:rsidRPr="00FB661D" w14:paraId="0AABBEA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1CFA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B571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Barranca del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E151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$3,486.54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02FCDF" w14:textId="77777777" w:rsidR="00B764EB" w:rsidRPr="00FB661D" w:rsidRDefault="00B764EB" w:rsidP="00FB661D">
            <w:pPr>
              <w:spacing w:line="360" w:lineRule="auto"/>
              <w:jc w:val="both"/>
              <w:rPr>
                <w:rFonts w:ascii="Arial" w:eastAsia="Times New Roman" w:hAnsi="Arial" w:cs="Arial"/>
              </w:rPr>
            </w:pPr>
          </w:p>
        </w:tc>
      </w:tr>
      <w:tr w:rsidR="00B764EB" w:rsidRPr="00FB661D" w14:paraId="5D76983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BD8C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BBF6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Portones del Bosque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07EB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AD7D4" w14:textId="77777777" w:rsidR="00B764EB" w:rsidRPr="00FB661D" w:rsidRDefault="00B764EB" w:rsidP="00FB661D">
            <w:pPr>
              <w:spacing w:line="360" w:lineRule="auto"/>
              <w:jc w:val="both"/>
              <w:rPr>
                <w:rFonts w:ascii="Arial" w:eastAsia="Times New Roman" w:hAnsi="Arial" w:cs="Arial"/>
              </w:rPr>
            </w:pPr>
          </w:p>
        </w:tc>
      </w:tr>
      <w:tr w:rsidR="00B764EB" w:rsidRPr="00FB661D" w14:paraId="4258CB0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BA3D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E1AC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437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$3,231.47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4B6E2" w14:textId="77777777" w:rsidR="00B764EB" w:rsidRPr="00FB661D" w:rsidRDefault="00B764EB" w:rsidP="00FB661D">
            <w:pPr>
              <w:spacing w:line="360" w:lineRule="auto"/>
              <w:jc w:val="both"/>
              <w:rPr>
                <w:rFonts w:ascii="Arial" w:eastAsia="Times New Roman" w:hAnsi="Arial" w:cs="Arial"/>
              </w:rPr>
            </w:pPr>
          </w:p>
        </w:tc>
      </w:tr>
      <w:tr w:rsidR="00B764EB" w:rsidRPr="00FB661D" w14:paraId="5738988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70A3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E10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Mirador de Gran Jardín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AF3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$3,299.02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D41BBB" w14:textId="77777777" w:rsidR="00B764EB" w:rsidRPr="00FB661D" w:rsidRDefault="00B764EB" w:rsidP="00FB661D">
            <w:pPr>
              <w:spacing w:line="360" w:lineRule="auto"/>
              <w:jc w:val="both"/>
              <w:rPr>
                <w:rFonts w:ascii="Arial" w:eastAsia="Times New Roman" w:hAnsi="Arial" w:cs="Arial"/>
              </w:rPr>
            </w:pPr>
          </w:p>
        </w:tc>
      </w:tr>
      <w:tr w:rsidR="00B764EB" w:rsidRPr="00FB661D" w14:paraId="4F226AF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3FFA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71A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Alborada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7C493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$3,866.72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12CBD4" w14:textId="77777777" w:rsidR="00B764EB" w:rsidRPr="00FB661D" w:rsidRDefault="00B764EB" w:rsidP="00FB661D">
            <w:pPr>
              <w:spacing w:line="360" w:lineRule="auto"/>
              <w:jc w:val="both"/>
              <w:rPr>
                <w:rFonts w:ascii="Arial" w:eastAsia="Times New Roman" w:hAnsi="Arial" w:cs="Arial"/>
              </w:rPr>
            </w:pPr>
          </w:p>
        </w:tc>
      </w:tr>
      <w:tr w:rsidR="00B764EB" w:rsidRPr="00FB661D" w14:paraId="40DB696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6E75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A24F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Portón Cañada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D7FC5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$3,016.03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F94511" w14:textId="77777777" w:rsidR="00B764EB" w:rsidRPr="00FB661D" w:rsidRDefault="00B764EB" w:rsidP="00FB661D">
            <w:pPr>
              <w:spacing w:line="360" w:lineRule="auto"/>
              <w:jc w:val="both"/>
              <w:rPr>
                <w:rFonts w:ascii="Arial" w:eastAsia="Times New Roman" w:hAnsi="Arial" w:cs="Arial"/>
              </w:rPr>
            </w:pPr>
          </w:p>
        </w:tc>
      </w:tr>
      <w:tr w:rsidR="00B764EB" w:rsidRPr="00FB661D" w14:paraId="03F482D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667D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EFAA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Pirules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7CA9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89F7CE" w14:textId="77777777" w:rsidR="00B764EB" w:rsidRPr="00FB661D" w:rsidRDefault="00B764EB" w:rsidP="00FB661D">
            <w:pPr>
              <w:spacing w:line="360" w:lineRule="auto"/>
              <w:jc w:val="both"/>
              <w:rPr>
                <w:rFonts w:ascii="Arial" w:eastAsia="Times New Roman" w:hAnsi="Arial" w:cs="Arial"/>
              </w:rPr>
            </w:pPr>
          </w:p>
        </w:tc>
      </w:tr>
      <w:tr w:rsidR="00B764EB" w:rsidRPr="00FB661D" w14:paraId="3F85BAA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4B2B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6089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F86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 Jardín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6758D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$3,017.99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C79AAC" w14:textId="77777777" w:rsidR="00B764EB" w:rsidRPr="00FB661D" w:rsidRDefault="00B764EB" w:rsidP="00FB661D">
            <w:pPr>
              <w:spacing w:line="360" w:lineRule="auto"/>
              <w:jc w:val="both"/>
              <w:rPr>
                <w:rFonts w:ascii="Arial" w:eastAsia="Times New Roman" w:hAnsi="Arial" w:cs="Arial"/>
              </w:rPr>
            </w:pPr>
          </w:p>
        </w:tc>
      </w:tr>
      <w:tr w:rsidR="00B764EB" w:rsidRPr="00FB661D" w14:paraId="786CD2E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55C6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620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 Cañada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9E63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1162E" w14:textId="77777777" w:rsidR="00B764EB" w:rsidRPr="00FB661D" w:rsidRDefault="00B764EB" w:rsidP="00FB661D">
            <w:pPr>
              <w:spacing w:line="360" w:lineRule="auto"/>
              <w:jc w:val="both"/>
              <w:rPr>
                <w:rFonts w:ascii="Arial" w:eastAsia="Times New Roman" w:hAnsi="Arial" w:cs="Arial"/>
              </w:rPr>
            </w:pPr>
          </w:p>
        </w:tc>
      </w:tr>
      <w:tr w:rsidR="00B764EB" w:rsidRPr="00FB661D" w14:paraId="73D349E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E2D8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2F3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Torre </w:t>
            </w:r>
            <w:proofErr w:type="spellStart"/>
            <w:r w:rsidRPr="00FB661D">
              <w:rPr>
                <w:rFonts w:ascii="Arial" w:eastAsia="Times New Roman" w:hAnsi="Arial" w:cs="Arial"/>
              </w:rPr>
              <w:t>Adamant</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76EC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$10,354.65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51C3D9" w14:textId="77777777" w:rsidR="00B764EB" w:rsidRPr="00FB661D" w:rsidRDefault="00B764EB" w:rsidP="00FB661D">
            <w:pPr>
              <w:spacing w:line="360" w:lineRule="auto"/>
              <w:jc w:val="both"/>
              <w:rPr>
                <w:rFonts w:ascii="Arial" w:eastAsia="Times New Roman" w:hAnsi="Arial" w:cs="Arial"/>
              </w:rPr>
            </w:pPr>
          </w:p>
        </w:tc>
      </w:tr>
      <w:tr w:rsidR="00B764EB" w:rsidRPr="00FB661D" w14:paraId="3FFEAD8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C6F6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43B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5887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$8,529.27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133D8" w14:textId="77777777" w:rsidR="00B764EB" w:rsidRPr="00FB661D" w:rsidRDefault="00B764EB" w:rsidP="00FB661D">
            <w:pPr>
              <w:spacing w:line="360" w:lineRule="auto"/>
              <w:jc w:val="both"/>
              <w:rPr>
                <w:rFonts w:ascii="Arial" w:eastAsia="Times New Roman" w:hAnsi="Arial" w:cs="Arial"/>
              </w:rPr>
            </w:pPr>
          </w:p>
        </w:tc>
      </w:tr>
      <w:tr w:rsidR="00B764EB" w:rsidRPr="00FB661D" w14:paraId="40B7247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54CA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70CD0"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Haus</w:t>
            </w:r>
            <w:proofErr w:type="spellEnd"/>
            <w:r w:rsidRPr="00FB661D">
              <w:rPr>
                <w:rFonts w:ascii="Arial" w:eastAsia="Times New Roman" w:hAnsi="Arial" w:cs="Arial"/>
              </w:rPr>
              <w:t xml:space="preserv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13701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$6,259.87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FE4BE" w14:textId="77777777" w:rsidR="00B764EB" w:rsidRPr="00FB661D" w:rsidRDefault="00B764EB" w:rsidP="00FB661D">
            <w:pPr>
              <w:spacing w:line="360" w:lineRule="auto"/>
              <w:jc w:val="both"/>
              <w:rPr>
                <w:rFonts w:ascii="Arial" w:eastAsia="Times New Roman" w:hAnsi="Arial" w:cs="Arial"/>
              </w:rPr>
            </w:pPr>
          </w:p>
        </w:tc>
      </w:tr>
      <w:tr w:rsidR="00B764EB" w:rsidRPr="00FB661D" w14:paraId="41E2DE9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FEC2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68FC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Jerónimo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BA9F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$3,038.13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30851" w14:textId="77777777" w:rsidR="00B764EB" w:rsidRPr="00FB661D" w:rsidRDefault="00B764EB" w:rsidP="00FB661D">
            <w:pPr>
              <w:spacing w:line="360" w:lineRule="auto"/>
              <w:jc w:val="both"/>
              <w:rPr>
                <w:rFonts w:ascii="Arial" w:eastAsia="Times New Roman" w:hAnsi="Arial" w:cs="Arial"/>
              </w:rPr>
            </w:pPr>
          </w:p>
        </w:tc>
      </w:tr>
      <w:tr w:rsidR="00B764EB" w:rsidRPr="00FB661D" w14:paraId="6972E24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825E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EF2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Portones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CF3E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$3,134.80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4F760" w14:textId="77777777" w:rsidR="00B764EB" w:rsidRPr="00FB661D" w:rsidRDefault="00B764EB" w:rsidP="00FB661D">
            <w:pPr>
              <w:spacing w:line="360" w:lineRule="auto"/>
              <w:jc w:val="both"/>
              <w:rPr>
                <w:rFonts w:ascii="Arial" w:eastAsia="Times New Roman" w:hAnsi="Arial" w:cs="Arial"/>
              </w:rPr>
            </w:pPr>
          </w:p>
        </w:tc>
      </w:tr>
      <w:tr w:rsidR="00B764EB" w:rsidRPr="00FB661D" w14:paraId="4C1F581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5FDE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D9D9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Nogales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86704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$3,038.13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8D7071" w14:textId="77777777" w:rsidR="00B764EB" w:rsidRPr="00FB661D" w:rsidRDefault="00B764EB" w:rsidP="00FB661D">
            <w:pPr>
              <w:spacing w:line="360" w:lineRule="auto"/>
              <w:jc w:val="both"/>
              <w:rPr>
                <w:rFonts w:ascii="Arial" w:eastAsia="Times New Roman" w:hAnsi="Arial" w:cs="Arial"/>
              </w:rPr>
            </w:pPr>
          </w:p>
        </w:tc>
      </w:tr>
      <w:tr w:rsidR="00B764EB" w:rsidRPr="00FB661D" w14:paraId="2347D71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828D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6D9F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Puerta de Hierro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977F3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$3,087.85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94139" w14:textId="77777777" w:rsidR="00B764EB" w:rsidRPr="00FB661D" w:rsidRDefault="00B764EB" w:rsidP="00FB661D">
            <w:pPr>
              <w:spacing w:line="360" w:lineRule="auto"/>
              <w:jc w:val="both"/>
              <w:rPr>
                <w:rFonts w:ascii="Arial" w:eastAsia="Times New Roman" w:hAnsi="Arial" w:cs="Arial"/>
              </w:rPr>
            </w:pPr>
          </w:p>
        </w:tc>
      </w:tr>
      <w:tr w:rsidR="00B764EB" w:rsidRPr="00FB661D" w14:paraId="26D203A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1252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0197CA"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Lusanta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29005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$3,020.91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FFE3C6" w14:textId="77777777" w:rsidR="00B764EB" w:rsidRPr="00FB661D" w:rsidRDefault="00B764EB" w:rsidP="00FB661D">
            <w:pPr>
              <w:spacing w:line="360" w:lineRule="auto"/>
              <w:jc w:val="both"/>
              <w:rPr>
                <w:rFonts w:ascii="Arial" w:eastAsia="Times New Roman" w:hAnsi="Arial" w:cs="Arial"/>
              </w:rPr>
            </w:pPr>
          </w:p>
        </w:tc>
      </w:tr>
      <w:tr w:rsidR="00B764EB" w:rsidRPr="00FB661D" w14:paraId="5B09AEC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E357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9A82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Cantera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CE61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$4,350.06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64547B" w14:textId="77777777" w:rsidR="00B764EB" w:rsidRPr="00FB661D" w:rsidRDefault="00B764EB" w:rsidP="00FB661D">
            <w:pPr>
              <w:spacing w:line="360" w:lineRule="auto"/>
              <w:jc w:val="both"/>
              <w:rPr>
                <w:rFonts w:ascii="Arial" w:eastAsia="Times New Roman" w:hAnsi="Arial" w:cs="Arial"/>
              </w:rPr>
            </w:pPr>
          </w:p>
        </w:tc>
      </w:tr>
      <w:tr w:rsidR="00B764EB" w:rsidRPr="00FB661D" w14:paraId="1A1EF33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82D5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CD9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Encantada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089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$5,489.51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0349C" w14:textId="77777777" w:rsidR="00B764EB" w:rsidRPr="00FB661D" w:rsidRDefault="00B764EB" w:rsidP="00FB661D">
            <w:pPr>
              <w:spacing w:line="360" w:lineRule="auto"/>
              <w:jc w:val="both"/>
              <w:rPr>
                <w:rFonts w:ascii="Arial" w:eastAsia="Times New Roman" w:hAnsi="Arial" w:cs="Arial"/>
              </w:rPr>
            </w:pPr>
          </w:p>
        </w:tc>
      </w:tr>
      <w:tr w:rsidR="00B764EB" w:rsidRPr="00FB661D" w14:paraId="7BB6D98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64FB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FE62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Naranjos (Club de Golf)</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1E9E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$4,196.61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B8B2F9" w14:textId="77777777" w:rsidR="00B764EB" w:rsidRPr="00FB661D" w:rsidRDefault="00B764EB" w:rsidP="00FB661D">
            <w:pPr>
              <w:spacing w:line="360" w:lineRule="auto"/>
              <w:jc w:val="both"/>
              <w:rPr>
                <w:rFonts w:ascii="Arial" w:eastAsia="Times New Roman" w:hAnsi="Arial" w:cs="Arial"/>
              </w:rPr>
            </w:pPr>
          </w:p>
        </w:tc>
      </w:tr>
      <w:tr w:rsidR="00B764EB" w:rsidRPr="00FB661D" w14:paraId="0D2A5A8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C470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24C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Alameda (Torres de Santa Rosa)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1CAF4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$2,761.94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7D18B9" w14:textId="77777777" w:rsidR="00B764EB" w:rsidRPr="00FB661D" w:rsidRDefault="00B764EB" w:rsidP="00FB661D">
            <w:pPr>
              <w:spacing w:line="360" w:lineRule="auto"/>
              <w:jc w:val="both"/>
              <w:rPr>
                <w:rFonts w:ascii="Arial" w:eastAsia="Times New Roman" w:hAnsi="Arial" w:cs="Arial"/>
              </w:rPr>
            </w:pPr>
          </w:p>
        </w:tc>
      </w:tr>
      <w:tr w:rsidR="00B764EB" w:rsidRPr="00FB661D" w14:paraId="357858C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E0E2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4F4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Quinta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AEC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$3,518.71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B8CE0" w14:textId="77777777" w:rsidR="00B764EB" w:rsidRPr="00FB661D" w:rsidRDefault="00B764EB" w:rsidP="00FB661D">
            <w:pPr>
              <w:spacing w:line="360" w:lineRule="auto"/>
              <w:jc w:val="both"/>
              <w:rPr>
                <w:rFonts w:ascii="Arial" w:eastAsia="Times New Roman" w:hAnsi="Arial" w:cs="Arial"/>
              </w:rPr>
            </w:pPr>
          </w:p>
        </w:tc>
      </w:tr>
      <w:tr w:rsidR="00B764EB" w:rsidRPr="00FB661D" w14:paraId="3DDD6F0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F17C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DDC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FE72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$3,447.17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926FF1" w14:textId="77777777" w:rsidR="00B764EB" w:rsidRPr="00FB661D" w:rsidRDefault="00B764EB" w:rsidP="00FB661D">
            <w:pPr>
              <w:spacing w:line="360" w:lineRule="auto"/>
              <w:jc w:val="both"/>
              <w:rPr>
                <w:rFonts w:ascii="Arial" w:eastAsia="Times New Roman" w:hAnsi="Arial" w:cs="Arial"/>
              </w:rPr>
            </w:pPr>
          </w:p>
        </w:tc>
      </w:tr>
      <w:tr w:rsidR="00B764EB" w:rsidRPr="00FB661D" w14:paraId="41B5E49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F950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10002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C0D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Jorge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F02D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$2,761.94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AD6985" w14:textId="77777777" w:rsidR="00B764EB" w:rsidRPr="00FB661D" w:rsidRDefault="00B764EB" w:rsidP="00FB661D">
            <w:pPr>
              <w:spacing w:line="360" w:lineRule="auto"/>
              <w:jc w:val="both"/>
              <w:rPr>
                <w:rFonts w:ascii="Arial" w:eastAsia="Times New Roman" w:hAnsi="Arial" w:cs="Arial"/>
              </w:rPr>
            </w:pPr>
          </w:p>
        </w:tc>
      </w:tr>
      <w:tr w:rsidR="00B764EB" w:rsidRPr="00FB661D" w14:paraId="56DE819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1037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F21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Ángel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FE66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$3,087.85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8FC28" w14:textId="77777777" w:rsidR="00B764EB" w:rsidRPr="00FB661D" w:rsidRDefault="00B764EB" w:rsidP="00FB661D">
            <w:pPr>
              <w:spacing w:line="360" w:lineRule="auto"/>
              <w:jc w:val="both"/>
              <w:rPr>
                <w:rFonts w:ascii="Arial" w:eastAsia="Times New Roman" w:hAnsi="Arial" w:cs="Arial"/>
              </w:rPr>
            </w:pPr>
          </w:p>
        </w:tc>
      </w:tr>
      <w:tr w:rsidR="00B764EB" w:rsidRPr="00FB661D" w14:paraId="44F449B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1E6F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B4AF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Natura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C5026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$3,530.00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FAE371" w14:textId="77777777" w:rsidR="00B764EB" w:rsidRPr="00FB661D" w:rsidRDefault="00B764EB" w:rsidP="00FB661D">
            <w:pPr>
              <w:spacing w:line="360" w:lineRule="auto"/>
              <w:jc w:val="both"/>
              <w:rPr>
                <w:rFonts w:ascii="Arial" w:eastAsia="Times New Roman" w:hAnsi="Arial" w:cs="Arial"/>
              </w:rPr>
            </w:pPr>
          </w:p>
        </w:tc>
      </w:tr>
      <w:tr w:rsidR="00B764EB" w:rsidRPr="00FB661D" w14:paraId="6FB2C7D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BC6E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EA3A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Residencial San Ángel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D5A59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$2,969.08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F692D" w14:textId="77777777" w:rsidR="00B764EB" w:rsidRPr="00FB661D" w:rsidRDefault="00B764EB" w:rsidP="00FB661D">
            <w:pPr>
              <w:spacing w:line="360" w:lineRule="auto"/>
              <w:jc w:val="both"/>
              <w:rPr>
                <w:rFonts w:ascii="Arial" w:eastAsia="Times New Roman" w:hAnsi="Arial" w:cs="Arial"/>
              </w:rPr>
            </w:pPr>
          </w:p>
        </w:tc>
      </w:tr>
      <w:tr w:rsidR="00B764EB" w:rsidRPr="00FB661D" w14:paraId="781D772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A8D9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644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Anisa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5CEA5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$3,054.66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68949" w14:textId="77777777" w:rsidR="00B764EB" w:rsidRPr="00FB661D" w:rsidRDefault="00B764EB" w:rsidP="00FB661D">
            <w:pPr>
              <w:spacing w:line="360" w:lineRule="auto"/>
              <w:jc w:val="both"/>
              <w:rPr>
                <w:rFonts w:ascii="Arial" w:eastAsia="Times New Roman" w:hAnsi="Arial" w:cs="Arial"/>
              </w:rPr>
            </w:pPr>
          </w:p>
        </w:tc>
      </w:tr>
      <w:tr w:rsidR="00B764EB" w:rsidRPr="00FB661D" w14:paraId="3CCF229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7117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AD6D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Hacienda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E96C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$3,378.44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FB0A83" w14:textId="77777777" w:rsidR="00B764EB" w:rsidRPr="00FB661D" w:rsidRDefault="00B764EB" w:rsidP="00FB661D">
            <w:pPr>
              <w:spacing w:line="360" w:lineRule="auto"/>
              <w:jc w:val="both"/>
              <w:rPr>
                <w:rFonts w:ascii="Arial" w:eastAsia="Times New Roman" w:hAnsi="Arial" w:cs="Arial"/>
              </w:rPr>
            </w:pPr>
          </w:p>
        </w:tc>
      </w:tr>
      <w:tr w:rsidR="00B764EB" w:rsidRPr="00FB661D" w14:paraId="1197D82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6F2D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968B2"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Píamonte</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25C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$3,303.26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263B5" w14:textId="77777777" w:rsidR="00B764EB" w:rsidRPr="00FB661D" w:rsidRDefault="00B764EB" w:rsidP="00FB661D">
            <w:pPr>
              <w:spacing w:line="360" w:lineRule="auto"/>
              <w:jc w:val="both"/>
              <w:rPr>
                <w:rFonts w:ascii="Arial" w:eastAsia="Times New Roman" w:hAnsi="Arial" w:cs="Arial"/>
              </w:rPr>
            </w:pPr>
          </w:p>
        </w:tc>
      </w:tr>
      <w:tr w:rsidR="00B764EB" w:rsidRPr="00FB661D" w14:paraId="28CC1E3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4CB3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7DD3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del Este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58C7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$3,940.51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5AA080" w14:textId="7E31D8CD" w:rsidR="00B764EB" w:rsidRPr="00FB661D" w:rsidRDefault="00031D86"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del condominio $2,724.73</w:t>
            </w:r>
          </w:p>
        </w:tc>
      </w:tr>
      <w:tr w:rsidR="00B764EB" w:rsidRPr="00FB661D" w14:paraId="6431E92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B054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F9C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del Este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4B1E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$3,940.51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CAABE8" w14:textId="77777777" w:rsidR="00B764EB" w:rsidRPr="00FB661D" w:rsidRDefault="00B764EB" w:rsidP="00FB661D">
            <w:pPr>
              <w:spacing w:line="360" w:lineRule="auto"/>
              <w:jc w:val="both"/>
              <w:rPr>
                <w:rFonts w:ascii="Arial" w:eastAsia="Times New Roman" w:hAnsi="Arial" w:cs="Arial"/>
              </w:rPr>
            </w:pPr>
          </w:p>
        </w:tc>
      </w:tr>
      <w:tr w:rsidR="00B764EB" w:rsidRPr="00FB661D" w14:paraId="61DF530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CB53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104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Punta del 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1C65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$4,164.16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222B2E" w14:textId="77777777" w:rsidR="00B764EB" w:rsidRPr="00FB661D" w:rsidRDefault="00B764EB" w:rsidP="00FB661D">
            <w:pPr>
              <w:spacing w:line="360" w:lineRule="auto"/>
              <w:jc w:val="both"/>
              <w:rPr>
                <w:rFonts w:ascii="Arial" w:eastAsia="Times New Roman" w:hAnsi="Arial" w:cs="Arial"/>
              </w:rPr>
            </w:pPr>
          </w:p>
        </w:tc>
      </w:tr>
      <w:tr w:rsidR="00B764EB" w:rsidRPr="00FB661D" w14:paraId="4CC285A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824E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F730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del Este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B5A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$3,940.51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7DA226" w14:textId="77777777" w:rsidR="00B764EB" w:rsidRPr="00FB661D" w:rsidRDefault="00B764EB" w:rsidP="00FB661D">
            <w:pPr>
              <w:spacing w:line="360" w:lineRule="auto"/>
              <w:jc w:val="both"/>
              <w:rPr>
                <w:rFonts w:ascii="Arial" w:eastAsia="Times New Roman" w:hAnsi="Arial" w:cs="Arial"/>
              </w:rPr>
            </w:pPr>
          </w:p>
        </w:tc>
      </w:tr>
      <w:tr w:rsidR="00B764EB" w:rsidRPr="00FB661D" w14:paraId="7AF2828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8DA5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48B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del Este 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7BA3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$3,940.51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E8860" w14:textId="77777777" w:rsidR="00B764EB" w:rsidRPr="00FB661D" w:rsidRDefault="00B764EB" w:rsidP="00FB661D">
            <w:pPr>
              <w:spacing w:line="360" w:lineRule="auto"/>
              <w:jc w:val="both"/>
              <w:rPr>
                <w:rFonts w:ascii="Arial" w:eastAsia="Times New Roman" w:hAnsi="Arial" w:cs="Arial"/>
              </w:rPr>
            </w:pPr>
          </w:p>
        </w:tc>
      </w:tr>
      <w:tr w:rsidR="00B764EB" w:rsidRPr="00FB661D" w14:paraId="5CC8497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870D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0F5D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del Este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854E7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$3,940.51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F9C9F" w14:textId="77777777" w:rsidR="00B764EB" w:rsidRPr="00FB661D" w:rsidRDefault="00B764EB" w:rsidP="00FB661D">
            <w:pPr>
              <w:spacing w:line="360" w:lineRule="auto"/>
              <w:jc w:val="both"/>
              <w:rPr>
                <w:rFonts w:ascii="Arial" w:eastAsia="Times New Roman" w:hAnsi="Arial" w:cs="Arial"/>
              </w:rPr>
            </w:pPr>
          </w:p>
        </w:tc>
      </w:tr>
      <w:tr w:rsidR="00B764EB" w:rsidRPr="00FB661D" w14:paraId="176DCFB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B836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0CAA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Sierra Nogal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DF0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$3,622.82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D8B17" w14:textId="77777777" w:rsidR="00B764EB" w:rsidRPr="00FB661D" w:rsidRDefault="00B764EB" w:rsidP="00FB661D">
            <w:pPr>
              <w:spacing w:line="360" w:lineRule="auto"/>
              <w:jc w:val="both"/>
              <w:rPr>
                <w:rFonts w:ascii="Arial" w:eastAsia="Times New Roman" w:hAnsi="Arial" w:cs="Arial"/>
              </w:rPr>
            </w:pPr>
          </w:p>
        </w:tc>
      </w:tr>
      <w:tr w:rsidR="00B764EB" w:rsidRPr="00FB661D" w14:paraId="6373E29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C587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BD2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Lucía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A0FD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$3,452.47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ADAA88" w14:textId="77777777" w:rsidR="00B764EB" w:rsidRPr="00FB661D" w:rsidRDefault="00B764EB" w:rsidP="00FB661D">
            <w:pPr>
              <w:spacing w:line="360" w:lineRule="auto"/>
              <w:jc w:val="both"/>
              <w:rPr>
                <w:rFonts w:ascii="Arial" w:eastAsia="Times New Roman" w:hAnsi="Arial" w:cs="Arial"/>
              </w:rPr>
            </w:pPr>
          </w:p>
        </w:tc>
      </w:tr>
      <w:tr w:rsidR="00B764EB" w:rsidRPr="00FB661D" w14:paraId="7D9B0B8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C7D9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15063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F3A5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del Este VI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7DD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$3,940.51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1C8A3" w14:textId="77777777" w:rsidR="00B764EB" w:rsidRPr="00FB661D" w:rsidRDefault="00B764EB" w:rsidP="00FB661D">
            <w:pPr>
              <w:spacing w:line="360" w:lineRule="auto"/>
              <w:jc w:val="both"/>
              <w:rPr>
                <w:rFonts w:ascii="Arial" w:eastAsia="Times New Roman" w:hAnsi="Arial" w:cs="Arial"/>
              </w:rPr>
            </w:pPr>
          </w:p>
        </w:tc>
      </w:tr>
      <w:tr w:rsidR="00B764EB" w:rsidRPr="00FB661D" w14:paraId="789604F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160C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F1A3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Soberna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12D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$3,668.25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28571" w14:textId="77777777" w:rsidR="00B764EB" w:rsidRPr="00FB661D" w:rsidRDefault="00B764EB" w:rsidP="00FB661D">
            <w:pPr>
              <w:spacing w:line="360" w:lineRule="auto"/>
              <w:jc w:val="both"/>
              <w:rPr>
                <w:rFonts w:ascii="Arial" w:eastAsia="Times New Roman" w:hAnsi="Arial" w:cs="Arial"/>
              </w:rPr>
            </w:pPr>
          </w:p>
        </w:tc>
      </w:tr>
      <w:tr w:rsidR="00B764EB" w:rsidRPr="00FB661D" w14:paraId="455EA06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4A15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2AE4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Punta del Este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8ECC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$4,164.16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07253" w14:textId="77777777" w:rsidR="00B764EB" w:rsidRPr="00FB661D" w:rsidRDefault="00B764EB" w:rsidP="00FB661D">
            <w:pPr>
              <w:spacing w:line="360" w:lineRule="auto"/>
              <w:jc w:val="both"/>
              <w:rPr>
                <w:rFonts w:ascii="Arial" w:eastAsia="Times New Roman" w:hAnsi="Arial" w:cs="Arial"/>
              </w:rPr>
            </w:pPr>
          </w:p>
        </w:tc>
      </w:tr>
      <w:tr w:rsidR="00B764EB" w:rsidRPr="00FB661D" w14:paraId="2698E89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3DAA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A6F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Condominio </w:t>
            </w:r>
            <w:proofErr w:type="spellStart"/>
            <w:r w:rsidRPr="00FB661D">
              <w:rPr>
                <w:rFonts w:ascii="Arial" w:eastAsia="Times New Roman" w:hAnsi="Arial" w:cs="Arial"/>
              </w:rPr>
              <w:t>Olivias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16AA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4DFC1" w14:textId="77777777" w:rsidR="00B764EB" w:rsidRPr="00FB661D" w:rsidRDefault="00B764EB" w:rsidP="00FB661D">
            <w:pPr>
              <w:spacing w:line="360" w:lineRule="auto"/>
              <w:jc w:val="both"/>
              <w:rPr>
                <w:rFonts w:ascii="Arial" w:eastAsia="Times New Roman" w:hAnsi="Arial" w:cs="Arial"/>
              </w:rPr>
            </w:pPr>
          </w:p>
        </w:tc>
      </w:tr>
      <w:tr w:rsidR="00B764EB" w:rsidRPr="00FB661D" w14:paraId="2ECB797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1F13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4506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Punta del Este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0FFDE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$3,499.73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D8F9F" w14:textId="7EBFC7F0" w:rsidR="00B764EB" w:rsidRPr="00FB661D" w:rsidRDefault="00031D86"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del condominio «Privada Punta del Cedro» $2,675.72</w:t>
            </w:r>
          </w:p>
        </w:tc>
      </w:tr>
      <w:tr w:rsidR="00B764EB" w:rsidRPr="00FB661D" w14:paraId="4D5D9A7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0089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9978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Lucía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AB60F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$3,407.04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329F6" w14:textId="77777777" w:rsidR="00B764EB" w:rsidRPr="00FB661D" w:rsidRDefault="00B764EB" w:rsidP="00FB661D">
            <w:pPr>
              <w:spacing w:line="360" w:lineRule="auto"/>
              <w:jc w:val="both"/>
              <w:rPr>
                <w:rFonts w:ascii="Arial" w:eastAsia="Times New Roman" w:hAnsi="Arial" w:cs="Arial"/>
              </w:rPr>
            </w:pPr>
          </w:p>
        </w:tc>
      </w:tr>
      <w:tr w:rsidR="00B764EB" w:rsidRPr="00FB661D" w14:paraId="5B927B3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FC51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DED0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Punta del Este 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E7B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$4,164.16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46CF7A" w14:textId="77777777" w:rsidR="00B764EB" w:rsidRPr="00FB661D" w:rsidRDefault="00B764EB" w:rsidP="00FB661D">
            <w:pPr>
              <w:spacing w:line="360" w:lineRule="auto"/>
              <w:jc w:val="both"/>
              <w:rPr>
                <w:rFonts w:ascii="Arial" w:eastAsia="Times New Roman" w:hAnsi="Arial" w:cs="Arial"/>
              </w:rPr>
            </w:pPr>
          </w:p>
        </w:tc>
      </w:tr>
      <w:tr w:rsidR="00B764EB" w:rsidRPr="00FB661D" w14:paraId="16CD63A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8E15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ECAF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Torre </w:t>
            </w:r>
            <w:proofErr w:type="spellStart"/>
            <w:r w:rsidRPr="00FB661D">
              <w:rPr>
                <w:rFonts w:ascii="Arial" w:eastAsia="Times New Roman" w:hAnsi="Arial" w:cs="Arial"/>
              </w:rPr>
              <w:t>Tawa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117E4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$5,632.77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703E5" w14:textId="77777777" w:rsidR="00B764EB" w:rsidRPr="00FB661D" w:rsidRDefault="00B764EB" w:rsidP="00FB661D">
            <w:pPr>
              <w:spacing w:line="360" w:lineRule="auto"/>
              <w:jc w:val="both"/>
              <w:rPr>
                <w:rFonts w:ascii="Arial" w:eastAsia="Times New Roman" w:hAnsi="Arial" w:cs="Arial"/>
              </w:rPr>
            </w:pPr>
          </w:p>
        </w:tc>
      </w:tr>
      <w:tr w:rsidR="00B764EB" w:rsidRPr="00FB661D" w14:paraId="1AAB4F6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75A4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506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Tabachines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670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$3,057.86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922BE8" w14:textId="77777777" w:rsidR="00B764EB" w:rsidRPr="00FB661D" w:rsidRDefault="00B764EB" w:rsidP="00FB661D">
            <w:pPr>
              <w:spacing w:line="360" w:lineRule="auto"/>
              <w:jc w:val="both"/>
              <w:rPr>
                <w:rFonts w:ascii="Arial" w:eastAsia="Times New Roman" w:hAnsi="Arial" w:cs="Arial"/>
              </w:rPr>
            </w:pPr>
          </w:p>
        </w:tc>
      </w:tr>
      <w:tr w:rsidR="00B764EB" w:rsidRPr="00FB661D" w14:paraId="40F1023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1200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83A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Aldaba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D5809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$3,079.08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B2443F" w14:textId="77777777" w:rsidR="00B764EB" w:rsidRPr="00FB661D" w:rsidRDefault="00B764EB" w:rsidP="00FB661D">
            <w:pPr>
              <w:spacing w:line="360" w:lineRule="auto"/>
              <w:jc w:val="both"/>
              <w:rPr>
                <w:rFonts w:ascii="Arial" w:eastAsia="Times New Roman" w:hAnsi="Arial" w:cs="Arial"/>
              </w:rPr>
            </w:pPr>
          </w:p>
        </w:tc>
      </w:tr>
      <w:tr w:rsidR="00B764EB" w:rsidRPr="00FB661D" w14:paraId="53318EA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EFB5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56E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Tabachines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704D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$3,043.15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7EBE6" w14:textId="77777777" w:rsidR="00B764EB" w:rsidRPr="00FB661D" w:rsidRDefault="00B764EB" w:rsidP="00FB661D">
            <w:pPr>
              <w:spacing w:line="360" w:lineRule="auto"/>
              <w:jc w:val="both"/>
              <w:rPr>
                <w:rFonts w:ascii="Arial" w:eastAsia="Times New Roman" w:hAnsi="Arial" w:cs="Arial"/>
              </w:rPr>
            </w:pPr>
          </w:p>
        </w:tc>
      </w:tr>
      <w:tr w:rsidR="00B764EB" w:rsidRPr="00FB661D" w14:paraId="25CAD29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3B5E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A77A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Breda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0E9A5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$4,690.40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43601C" w14:textId="77777777" w:rsidR="00B764EB" w:rsidRPr="00FB661D" w:rsidRDefault="00B764EB" w:rsidP="00FB661D">
            <w:pPr>
              <w:spacing w:line="360" w:lineRule="auto"/>
              <w:jc w:val="both"/>
              <w:rPr>
                <w:rFonts w:ascii="Arial" w:eastAsia="Times New Roman" w:hAnsi="Arial" w:cs="Arial"/>
              </w:rPr>
            </w:pPr>
          </w:p>
        </w:tc>
      </w:tr>
      <w:tr w:rsidR="00B764EB" w:rsidRPr="00FB661D" w14:paraId="09B9C22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FE8C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64D94B"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Mayorca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F0FB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$3,024.98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DCBFE0" w14:textId="55585947" w:rsidR="00B764EB" w:rsidRPr="00FB661D" w:rsidRDefault="00031D86"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del condominio $2,222.70</w:t>
            </w:r>
          </w:p>
        </w:tc>
      </w:tr>
      <w:tr w:rsidR="00B764EB" w:rsidRPr="00FB661D" w14:paraId="69E22DF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5A1A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B678A9"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Capittala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3FCA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$2,887.87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365831" w14:textId="77777777" w:rsidR="00B764EB" w:rsidRPr="00FB661D" w:rsidRDefault="00B764EB" w:rsidP="00FB661D">
            <w:pPr>
              <w:spacing w:line="360" w:lineRule="auto"/>
              <w:jc w:val="both"/>
              <w:rPr>
                <w:rFonts w:ascii="Arial" w:eastAsia="Times New Roman" w:hAnsi="Arial" w:cs="Arial"/>
              </w:rPr>
            </w:pPr>
          </w:p>
        </w:tc>
      </w:tr>
      <w:tr w:rsidR="00B764EB" w:rsidRPr="00FB661D" w14:paraId="52F41A6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0B02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21011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550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Mayorazgo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9657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$4,008.86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A14FD" w14:textId="77777777" w:rsidR="00B764EB" w:rsidRPr="00FB661D" w:rsidRDefault="00B764EB" w:rsidP="00FB661D">
            <w:pPr>
              <w:spacing w:line="360" w:lineRule="auto"/>
              <w:jc w:val="both"/>
              <w:rPr>
                <w:rFonts w:ascii="Arial" w:eastAsia="Times New Roman" w:hAnsi="Arial" w:cs="Arial"/>
              </w:rPr>
            </w:pPr>
          </w:p>
        </w:tc>
      </w:tr>
      <w:tr w:rsidR="00B764EB" w:rsidRPr="00FB661D" w14:paraId="2B7EE91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A5E2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E461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Mayorazgo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964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$4,008.86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41D25" w14:textId="77777777" w:rsidR="00B764EB" w:rsidRPr="00FB661D" w:rsidRDefault="00B764EB" w:rsidP="00FB661D">
            <w:pPr>
              <w:spacing w:line="360" w:lineRule="auto"/>
              <w:jc w:val="both"/>
              <w:rPr>
                <w:rFonts w:ascii="Arial" w:eastAsia="Times New Roman" w:hAnsi="Arial" w:cs="Arial"/>
              </w:rPr>
            </w:pPr>
          </w:p>
        </w:tc>
      </w:tr>
      <w:tr w:rsidR="00B764EB" w:rsidRPr="00FB661D" w14:paraId="123B651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C1BA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2640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Mayorazgo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96850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$4,008.86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79C305" w14:textId="124B82A8" w:rsidR="00B764EB" w:rsidRPr="00FB661D" w:rsidRDefault="00031D86"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del condominio $2,538.08</w:t>
            </w:r>
          </w:p>
        </w:tc>
      </w:tr>
      <w:tr w:rsidR="00B764EB" w:rsidRPr="00FB661D" w14:paraId="11CA60F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A302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855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Mayorazgo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E96FA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$3,610.60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6D5108" w14:textId="77777777" w:rsidR="00B764EB" w:rsidRPr="00FB661D" w:rsidRDefault="00B764EB" w:rsidP="00FB661D">
            <w:pPr>
              <w:spacing w:line="360" w:lineRule="auto"/>
              <w:jc w:val="both"/>
              <w:rPr>
                <w:rFonts w:ascii="Arial" w:eastAsia="Times New Roman" w:hAnsi="Arial" w:cs="Arial"/>
              </w:rPr>
            </w:pPr>
          </w:p>
        </w:tc>
      </w:tr>
      <w:tr w:rsidR="00B764EB" w:rsidRPr="00FB661D" w14:paraId="29D06CC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F5F0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263D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Torres Mayorazgo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0213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$3,201.22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07157F" w14:textId="77777777" w:rsidR="00B764EB" w:rsidRPr="00FB661D" w:rsidRDefault="00B764EB" w:rsidP="00FB661D">
            <w:pPr>
              <w:spacing w:line="360" w:lineRule="auto"/>
              <w:jc w:val="both"/>
              <w:rPr>
                <w:rFonts w:ascii="Arial" w:eastAsia="Times New Roman" w:hAnsi="Arial" w:cs="Arial"/>
              </w:rPr>
            </w:pPr>
          </w:p>
        </w:tc>
      </w:tr>
      <w:tr w:rsidR="00B764EB" w:rsidRPr="00FB661D" w14:paraId="7D43722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EAA8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5985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Mayorazgo 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645E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$3,873.29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8CD94" w14:textId="31F29890" w:rsidR="00B764EB" w:rsidRPr="00FB661D" w:rsidRDefault="00031D86"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del condominio $2,452.27</w:t>
            </w:r>
          </w:p>
        </w:tc>
      </w:tr>
      <w:tr w:rsidR="00B764EB" w:rsidRPr="00FB661D" w14:paraId="19D9B7C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7EC4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620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Valbuena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333F5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$2,972.35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2B5EA" w14:textId="77777777" w:rsidR="00B764EB" w:rsidRPr="00FB661D" w:rsidRDefault="00B764EB" w:rsidP="00FB661D">
            <w:pPr>
              <w:spacing w:line="360" w:lineRule="auto"/>
              <w:jc w:val="both"/>
              <w:rPr>
                <w:rFonts w:ascii="Arial" w:eastAsia="Times New Roman" w:hAnsi="Arial" w:cs="Arial"/>
              </w:rPr>
            </w:pPr>
          </w:p>
        </w:tc>
      </w:tr>
      <w:tr w:rsidR="00B764EB" w:rsidRPr="00FB661D" w14:paraId="0414F70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6B80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E73DE"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Torrento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FEF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$2,920.32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3AD88" w14:textId="77777777" w:rsidR="00B764EB" w:rsidRPr="00FB661D" w:rsidRDefault="00B764EB" w:rsidP="00FB661D">
            <w:pPr>
              <w:spacing w:line="360" w:lineRule="auto"/>
              <w:jc w:val="both"/>
              <w:rPr>
                <w:rFonts w:ascii="Arial" w:eastAsia="Times New Roman" w:hAnsi="Arial" w:cs="Arial"/>
              </w:rPr>
            </w:pPr>
          </w:p>
        </w:tc>
      </w:tr>
      <w:tr w:rsidR="00B764EB" w:rsidRPr="00FB661D" w14:paraId="15CBC99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5578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FA3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Porta </w:t>
            </w:r>
            <w:proofErr w:type="spellStart"/>
            <w:r w:rsidRPr="00FB661D">
              <w:rPr>
                <w:rFonts w:ascii="Arial" w:eastAsia="Times New Roman" w:hAnsi="Arial" w:cs="Arial"/>
              </w:rPr>
              <w:t>Vedra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2A9C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$2,833.79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7155F" w14:textId="77777777" w:rsidR="00B764EB" w:rsidRPr="00FB661D" w:rsidRDefault="00B764EB" w:rsidP="00FB661D">
            <w:pPr>
              <w:spacing w:line="360" w:lineRule="auto"/>
              <w:jc w:val="both"/>
              <w:rPr>
                <w:rFonts w:ascii="Arial" w:eastAsia="Times New Roman" w:hAnsi="Arial" w:cs="Arial"/>
              </w:rPr>
            </w:pPr>
          </w:p>
        </w:tc>
      </w:tr>
      <w:tr w:rsidR="00B764EB" w:rsidRPr="00FB661D" w14:paraId="0E316AC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0057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CA0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Porta Toscana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389B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$3,159.67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7A8BF" w14:textId="77777777" w:rsidR="00B764EB" w:rsidRPr="00FB661D" w:rsidRDefault="00B764EB" w:rsidP="00FB661D">
            <w:pPr>
              <w:spacing w:line="360" w:lineRule="auto"/>
              <w:jc w:val="both"/>
              <w:rPr>
                <w:rFonts w:ascii="Arial" w:eastAsia="Times New Roman" w:hAnsi="Arial" w:cs="Arial"/>
              </w:rPr>
            </w:pPr>
          </w:p>
        </w:tc>
      </w:tr>
      <w:tr w:rsidR="00B764EB" w:rsidRPr="00FB661D" w14:paraId="13ACC7C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D906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CBE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Country Club Gran Jardín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A14E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$4,153.34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80C25B" w14:textId="77777777" w:rsidR="00B764EB" w:rsidRPr="00FB661D" w:rsidRDefault="00B764EB" w:rsidP="00FB661D">
            <w:pPr>
              <w:spacing w:line="360" w:lineRule="auto"/>
              <w:jc w:val="both"/>
              <w:rPr>
                <w:rFonts w:ascii="Arial" w:eastAsia="Times New Roman" w:hAnsi="Arial" w:cs="Arial"/>
              </w:rPr>
            </w:pPr>
          </w:p>
        </w:tc>
      </w:tr>
      <w:tr w:rsidR="00B764EB" w:rsidRPr="00FB661D" w14:paraId="6CDF0BC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7898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82083C"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Zanda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82AE8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$3,417.86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6F3F5F" w14:textId="77777777" w:rsidR="00B764EB" w:rsidRPr="00FB661D" w:rsidRDefault="00B764EB" w:rsidP="00FB661D">
            <w:pPr>
              <w:spacing w:line="360" w:lineRule="auto"/>
              <w:jc w:val="both"/>
              <w:rPr>
                <w:rFonts w:ascii="Arial" w:eastAsia="Times New Roman" w:hAnsi="Arial" w:cs="Arial"/>
              </w:rPr>
            </w:pPr>
          </w:p>
        </w:tc>
      </w:tr>
      <w:tr w:rsidR="00B764EB" w:rsidRPr="00FB661D" w14:paraId="4E57304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D3E3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CD87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Gran Jardín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97C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$3,720.70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800BF2" w14:textId="77777777" w:rsidR="00B764EB" w:rsidRPr="00FB661D" w:rsidRDefault="00B764EB" w:rsidP="00FB661D">
            <w:pPr>
              <w:spacing w:line="360" w:lineRule="auto"/>
              <w:jc w:val="both"/>
              <w:rPr>
                <w:rFonts w:ascii="Arial" w:eastAsia="Times New Roman" w:hAnsi="Arial" w:cs="Arial"/>
              </w:rPr>
            </w:pPr>
          </w:p>
        </w:tc>
      </w:tr>
      <w:tr w:rsidR="00B764EB" w:rsidRPr="00FB661D" w14:paraId="3D01FE8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E528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3D92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Molino Residencial (comerciales y verticales)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38584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$2,775.74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01992" w14:textId="77777777" w:rsidR="00B764EB" w:rsidRPr="00FB661D" w:rsidRDefault="00B764EB" w:rsidP="00FB661D">
            <w:pPr>
              <w:spacing w:line="360" w:lineRule="auto"/>
              <w:jc w:val="both"/>
              <w:rPr>
                <w:rFonts w:ascii="Arial" w:eastAsia="Times New Roman" w:hAnsi="Arial" w:cs="Arial"/>
              </w:rPr>
            </w:pPr>
          </w:p>
        </w:tc>
      </w:tr>
      <w:tr w:rsidR="00B764EB" w:rsidRPr="00FB661D" w14:paraId="56C205A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8F8B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FA53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Molino Residencial, sección en Breña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5151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$486.90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174BC1" w14:textId="77777777" w:rsidR="00B764EB" w:rsidRPr="00FB661D" w:rsidRDefault="00B764EB" w:rsidP="00FB661D">
            <w:pPr>
              <w:spacing w:line="360" w:lineRule="auto"/>
              <w:jc w:val="both"/>
              <w:rPr>
                <w:rFonts w:ascii="Arial" w:eastAsia="Times New Roman" w:hAnsi="Arial" w:cs="Arial"/>
              </w:rPr>
            </w:pPr>
          </w:p>
        </w:tc>
      </w:tr>
      <w:tr w:rsidR="00B764EB" w:rsidRPr="00FB661D" w14:paraId="649AE8D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5EB5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584D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Molino Residencial (secciones Lomas I, II, III y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A0C65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$3,510.00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5D7F7" w14:textId="77777777" w:rsidR="00B764EB" w:rsidRPr="00FB661D" w:rsidRDefault="00B764EB" w:rsidP="00FB661D">
            <w:pPr>
              <w:spacing w:line="360" w:lineRule="auto"/>
              <w:jc w:val="both"/>
              <w:rPr>
                <w:rFonts w:ascii="Arial" w:eastAsia="Times New Roman" w:hAnsi="Arial" w:cs="Arial"/>
              </w:rPr>
            </w:pPr>
          </w:p>
        </w:tc>
      </w:tr>
      <w:tr w:rsidR="00B764EB" w:rsidRPr="00FB661D" w14:paraId="70B869D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E325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30A4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Molino Residencial, sección en breña (con frente a campo de golf)</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225BD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$657.60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B5068" w14:textId="77777777" w:rsidR="00B764EB" w:rsidRPr="00FB661D" w:rsidRDefault="00B764EB" w:rsidP="00FB661D">
            <w:pPr>
              <w:spacing w:line="360" w:lineRule="auto"/>
              <w:jc w:val="both"/>
              <w:rPr>
                <w:rFonts w:ascii="Arial" w:eastAsia="Times New Roman" w:hAnsi="Arial" w:cs="Arial"/>
              </w:rPr>
            </w:pPr>
          </w:p>
        </w:tc>
      </w:tr>
      <w:tr w:rsidR="00B764EB" w:rsidRPr="00FB661D" w14:paraId="78498B8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C04E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7FC5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Molino Residencial (condominios I C. C. y Condominios XI, XIV, XV y XVI)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CCA6A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$3,728.62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1F1E3" w14:textId="77777777" w:rsidR="00B764EB" w:rsidRPr="00FB661D" w:rsidRDefault="00B764EB" w:rsidP="00FB661D">
            <w:pPr>
              <w:spacing w:line="360" w:lineRule="auto"/>
              <w:jc w:val="both"/>
              <w:rPr>
                <w:rFonts w:ascii="Arial" w:eastAsia="Times New Roman" w:hAnsi="Arial" w:cs="Arial"/>
              </w:rPr>
            </w:pPr>
          </w:p>
        </w:tc>
      </w:tr>
      <w:tr w:rsidR="00B764EB" w:rsidRPr="00FB661D" w14:paraId="06D71D9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7A69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D20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Molino Residencial (</w:t>
            </w:r>
            <w:proofErr w:type="spellStart"/>
            <w:r w:rsidRPr="00FB661D">
              <w:rPr>
                <w:rFonts w:ascii="Arial" w:eastAsia="Times New Roman" w:hAnsi="Arial" w:cs="Arial"/>
              </w:rPr>
              <w:t>Fair</w:t>
            </w:r>
            <w:proofErr w:type="spellEnd"/>
            <w:r w:rsidRPr="00FB661D">
              <w:rPr>
                <w:rFonts w:ascii="Arial" w:eastAsia="Times New Roman" w:hAnsi="Arial" w:cs="Arial"/>
              </w:rPr>
              <w:t xml:space="preserve"> </w:t>
            </w:r>
            <w:proofErr w:type="spellStart"/>
            <w:r w:rsidRPr="00FB661D">
              <w:rPr>
                <w:rFonts w:ascii="Arial" w:eastAsia="Times New Roman" w:hAnsi="Arial" w:cs="Arial"/>
              </w:rPr>
              <w:t>Way</w:t>
            </w:r>
            <w:proofErr w:type="spellEnd"/>
            <w:r w:rsidRPr="00FB661D">
              <w:rPr>
                <w:rFonts w:ascii="Arial" w:eastAsia="Times New Roman" w:hAnsi="Arial" w:cs="Arial"/>
              </w:rPr>
              <w:t>, condominio I y XVI C.C.)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3345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$4,804.39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DC623" w14:textId="77777777" w:rsidR="00B764EB" w:rsidRPr="00FB661D" w:rsidRDefault="00B764EB" w:rsidP="00FB661D">
            <w:pPr>
              <w:spacing w:line="360" w:lineRule="auto"/>
              <w:jc w:val="both"/>
              <w:rPr>
                <w:rFonts w:ascii="Arial" w:eastAsia="Times New Roman" w:hAnsi="Arial" w:cs="Arial"/>
              </w:rPr>
            </w:pPr>
          </w:p>
        </w:tc>
      </w:tr>
      <w:tr w:rsidR="00B764EB" w:rsidRPr="00FB661D" w14:paraId="70638AE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95BF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E284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Molino Residencial (</w:t>
            </w:r>
            <w:proofErr w:type="spellStart"/>
            <w:r w:rsidRPr="00FB661D">
              <w:rPr>
                <w:rFonts w:ascii="Arial" w:eastAsia="Times New Roman" w:hAnsi="Arial" w:cs="Arial"/>
              </w:rPr>
              <w:t>Macrolotes</w:t>
            </w:r>
            <w:proofErr w:type="spellEnd"/>
            <w:r w:rsidRPr="00FB661D">
              <w:rPr>
                <w:rFonts w:ascii="Arial" w:eastAsia="Times New Roman" w:hAnsi="Arial" w:cs="Arial"/>
              </w:rPr>
              <w:t xml:space="preserve"> I a XII)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0D7A9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$2,752.28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2610EA" w14:textId="77777777" w:rsidR="00B764EB" w:rsidRPr="00FB661D" w:rsidRDefault="00B764EB" w:rsidP="00FB661D">
            <w:pPr>
              <w:spacing w:line="360" w:lineRule="auto"/>
              <w:jc w:val="both"/>
              <w:rPr>
                <w:rFonts w:ascii="Arial" w:eastAsia="Times New Roman" w:hAnsi="Arial" w:cs="Arial"/>
              </w:rPr>
            </w:pPr>
          </w:p>
        </w:tc>
      </w:tr>
      <w:tr w:rsidR="00B764EB" w:rsidRPr="00FB661D" w14:paraId="4656A82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D43B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F2BC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Molino Residencial (Condominio X)</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1A7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FF907B" w14:textId="77777777" w:rsidR="00B764EB" w:rsidRPr="00FB661D" w:rsidRDefault="00B764EB" w:rsidP="00FB661D">
            <w:pPr>
              <w:spacing w:line="360" w:lineRule="auto"/>
              <w:jc w:val="both"/>
              <w:rPr>
                <w:rFonts w:ascii="Arial" w:eastAsia="Times New Roman" w:hAnsi="Arial" w:cs="Arial"/>
              </w:rPr>
            </w:pPr>
          </w:p>
        </w:tc>
      </w:tr>
      <w:tr w:rsidR="00B764EB" w:rsidRPr="00FB661D" w14:paraId="601D106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7EE3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3AF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Molino Residencial (Valles A, B, C y 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C660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74924B" w14:textId="77777777" w:rsidR="00B764EB" w:rsidRPr="00FB661D" w:rsidRDefault="00B764EB" w:rsidP="00FB661D">
            <w:pPr>
              <w:spacing w:line="360" w:lineRule="auto"/>
              <w:jc w:val="both"/>
              <w:rPr>
                <w:rFonts w:ascii="Arial" w:eastAsia="Times New Roman" w:hAnsi="Arial" w:cs="Arial"/>
              </w:rPr>
            </w:pPr>
          </w:p>
        </w:tc>
      </w:tr>
      <w:tr w:rsidR="00B764EB" w:rsidRPr="00FB661D" w14:paraId="3E7F763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0A17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3487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molino Residencial (Condominio XIII)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033D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$3,585.21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10905F" w14:textId="77777777" w:rsidR="00B764EB" w:rsidRPr="00FB661D" w:rsidRDefault="00B764EB" w:rsidP="00FB661D">
            <w:pPr>
              <w:spacing w:line="360" w:lineRule="auto"/>
              <w:jc w:val="both"/>
              <w:rPr>
                <w:rFonts w:ascii="Arial" w:eastAsia="Times New Roman" w:hAnsi="Arial" w:cs="Arial"/>
              </w:rPr>
            </w:pPr>
          </w:p>
        </w:tc>
      </w:tr>
      <w:tr w:rsidR="00B764EB" w:rsidRPr="00FB661D" w14:paraId="2853367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E7C0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20C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 Azul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0F6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$5,394.48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76E67" w14:textId="77777777" w:rsidR="00B764EB" w:rsidRPr="00FB661D" w:rsidRDefault="00B764EB" w:rsidP="00FB661D">
            <w:pPr>
              <w:spacing w:line="360" w:lineRule="auto"/>
              <w:jc w:val="both"/>
              <w:rPr>
                <w:rFonts w:ascii="Arial" w:eastAsia="Times New Roman" w:hAnsi="Arial" w:cs="Arial"/>
              </w:rPr>
            </w:pPr>
          </w:p>
        </w:tc>
      </w:tr>
      <w:tr w:rsidR="00B764EB" w:rsidRPr="00FB661D" w14:paraId="7F0169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5E47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48C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 </w:t>
            </w:r>
            <w:proofErr w:type="spellStart"/>
            <w:r w:rsidRPr="00FB661D">
              <w:rPr>
                <w:rFonts w:ascii="Arial" w:eastAsia="Times New Roman" w:hAnsi="Arial" w:cs="Arial"/>
              </w:rPr>
              <w:t>Campigna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E602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$3,396.77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C1369" w14:textId="77777777" w:rsidR="00B764EB" w:rsidRPr="00FB661D" w:rsidRDefault="00B764EB" w:rsidP="00FB661D">
            <w:pPr>
              <w:spacing w:line="360" w:lineRule="auto"/>
              <w:jc w:val="both"/>
              <w:rPr>
                <w:rFonts w:ascii="Arial" w:eastAsia="Times New Roman" w:hAnsi="Arial" w:cs="Arial"/>
              </w:rPr>
            </w:pPr>
          </w:p>
        </w:tc>
      </w:tr>
      <w:tr w:rsidR="00B764EB" w:rsidRPr="00FB661D" w14:paraId="2CD29F1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2803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FB3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Campiña del Bosque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4236A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$3,396.77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7D426" w14:textId="77777777" w:rsidR="00B764EB" w:rsidRPr="00FB661D" w:rsidRDefault="00B764EB" w:rsidP="00FB661D">
            <w:pPr>
              <w:spacing w:line="360" w:lineRule="auto"/>
              <w:jc w:val="both"/>
              <w:rPr>
                <w:rFonts w:ascii="Arial" w:eastAsia="Times New Roman" w:hAnsi="Arial" w:cs="Arial"/>
              </w:rPr>
            </w:pPr>
          </w:p>
        </w:tc>
      </w:tr>
      <w:tr w:rsidR="00B764EB" w:rsidRPr="00FB661D" w14:paraId="4737F38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2DA3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F85B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Valenciana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A7B9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$3,520.61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4456C" w14:textId="4B0789F2" w:rsidR="00B764EB" w:rsidRPr="00FB661D" w:rsidRDefault="00031D86"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al área total del condominio $2,289.24</w:t>
            </w:r>
          </w:p>
        </w:tc>
      </w:tr>
      <w:tr w:rsidR="00B764EB" w:rsidRPr="00FB661D" w14:paraId="2E09B6A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879F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D70FE"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Zanda</w:t>
            </w:r>
            <w:proofErr w:type="spellEnd"/>
            <w:r w:rsidRPr="00FB661D">
              <w:rPr>
                <w:rFonts w:ascii="Arial" w:eastAsia="Times New Roman" w:hAnsi="Arial" w:cs="Arial"/>
              </w:rPr>
              <w:t xml:space="preserve">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148DC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$3,136.64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ED18C" w14:textId="77777777" w:rsidR="00B764EB" w:rsidRPr="00FB661D" w:rsidRDefault="00B764EB" w:rsidP="00FB661D">
            <w:pPr>
              <w:spacing w:line="360" w:lineRule="auto"/>
              <w:jc w:val="both"/>
              <w:rPr>
                <w:rFonts w:ascii="Arial" w:eastAsia="Times New Roman" w:hAnsi="Arial" w:cs="Arial"/>
              </w:rPr>
            </w:pPr>
          </w:p>
        </w:tc>
      </w:tr>
      <w:tr w:rsidR="00B764EB" w:rsidRPr="00FB661D" w14:paraId="2E95507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B234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9CFB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Campiña Francesa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68CE4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$3,450.30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ECB98" w14:textId="77777777" w:rsidR="00B764EB" w:rsidRPr="00FB661D" w:rsidRDefault="00B764EB" w:rsidP="00FB661D">
            <w:pPr>
              <w:spacing w:line="360" w:lineRule="auto"/>
              <w:jc w:val="both"/>
              <w:rPr>
                <w:rFonts w:ascii="Arial" w:eastAsia="Times New Roman" w:hAnsi="Arial" w:cs="Arial"/>
              </w:rPr>
            </w:pPr>
          </w:p>
        </w:tc>
      </w:tr>
      <w:tr w:rsidR="00B764EB" w:rsidRPr="00FB661D" w14:paraId="6FBDAD8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3D17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27015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C3E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Punta del Este VI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827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$3,676.02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0DE52" w14:textId="768715F9" w:rsidR="00B764EB" w:rsidRPr="00FB661D" w:rsidRDefault="00031D86"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al área total del condominio $2,495.58</w:t>
            </w:r>
          </w:p>
        </w:tc>
      </w:tr>
    </w:tbl>
    <w:p w14:paraId="5AB707A8"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958"/>
        <w:gridCol w:w="2824"/>
        <w:gridCol w:w="1300"/>
        <w:gridCol w:w="3740"/>
      </w:tblGrid>
      <w:tr w:rsidR="00B764EB" w:rsidRPr="00FB661D" w14:paraId="31545794"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3AAD9C5C"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lastRenderedPageBreak/>
              <w:t>Zona habitacional media</w:t>
            </w:r>
          </w:p>
        </w:tc>
      </w:tr>
      <w:tr w:rsidR="00B764EB" w:rsidRPr="00FB661D" w14:paraId="12102959"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0BB0A0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 ubica cerca de vialidades secundarias, conformada principalmente de edificaciones de tipo medio superior y medio. Dispone de servicios e infraestructura urbana, como puede ser: drenaje, agua potable, energía eléctrica, alumbrado público, pavimentos, líneas telefónicas y pequeñas áreas verdes.</w:t>
            </w:r>
          </w:p>
        </w:tc>
      </w:tr>
      <w:tr w:rsidR="00B764EB" w:rsidRPr="00FB661D" w14:paraId="529C555E"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0EE66B"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AA5B5C"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F8CA6"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4386EE"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2BD039E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83C9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CA59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Martinica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C667E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C6374" w14:textId="77777777" w:rsidR="00B764EB" w:rsidRPr="00FB661D" w:rsidRDefault="00B764EB" w:rsidP="00FB661D">
            <w:pPr>
              <w:spacing w:line="360" w:lineRule="auto"/>
              <w:jc w:val="both"/>
              <w:rPr>
                <w:rFonts w:ascii="Arial" w:eastAsia="Times New Roman" w:hAnsi="Arial" w:cs="Arial"/>
              </w:rPr>
            </w:pPr>
          </w:p>
        </w:tc>
      </w:tr>
      <w:tr w:rsidR="00B764EB" w:rsidRPr="00FB661D" w14:paraId="2BC7CD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4923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569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Andrade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D121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$3,176.22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027ED0" w14:textId="77777777" w:rsidR="00B764EB" w:rsidRPr="00FB661D" w:rsidRDefault="00B764EB" w:rsidP="00FB661D">
            <w:pPr>
              <w:spacing w:line="360" w:lineRule="auto"/>
              <w:jc w:val="both"/>
              <w:rPr>
                <w:rFonts w:ascii="Arial" w:eastAsia="Times New Roman" w:hAnsi="Arial" w:cs="Arial"/>
              </w:rPr>
            </w:pPr>
          </w:p>
        </w:tc>
      </w:tr>
      <w:tr w:rsidR="00B764EB" w:rsidRPr="00FB661D" w14:paraId="3E84670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123D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C465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León Moderno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7091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$3,159.67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A510F" w14:textId="77777777" w:rsidR="00B764EB" w:rsidRPr="00FB661D" w:rsidRDefault="00B764EB" w:rsidP="00FB661D">
            <w:pPr>
              <w:spacing w:line="360" w:lineRule="auto"/>
              <w:jc w:val="both"/>
              <w:rPr>
                <w:rFonts w:ascii="Arial" w:eastAsia="Times New Roman" w:hAnsi="Arial" w:cs="Arial"/>
              </w:rPr>
            </w:pPr>
          </w:p>
        </w:tc>
      </w:tr>
      <w:tr w:rsidR="00B764EB" w:rsidRPr="00FB661D" w14:paraId="3263A38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71EC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8A22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 San Rafael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5D06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CEE63E" w14:textId="77777777" w:rsidR="00B764EB" w:rsidRPr="00FB661D" w:rsidRDefault="00B764EB" w:rsidP="00FB661D">
            <w:pPr>
              <w:spacing w:line="360" w:lineRule="auto"/>
              <w:jc w:val="both"/>
              <w:rPr>
                <w:rFonts w:ascii="Arial" w:eastAsia="Times New Roman" w:hAnsi="Arial" w:cs="Arial"/>
              </w:rPr>
            </w:pPr>
          </w:p>
        </w:tc>
      </w:tr>
      <w:tr w:rsidR="00B764EB" w:rsidRPr="00FB661D" w14:paraId="13C2A1A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8545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75A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Francisco </w:t>
            </w:r>
            <w:proofErr w:type="spellStart"/>
            <w:r w:rsidRPr="00FB661D">
              <w:rPr>
                <w:rFonts w:ascii="Arial" w:eastAsia="Times New Roman" w:hAnsi="Arial" w:cs="Arial"/>
              </w:rPr>
              <w:t>Lozornio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957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$3,159.67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35C48F" w14:textId="77777777" w:rsidR="00B764EB" w:rsidRPr="00FB661D" w:rsidRDefault="00B764EB" w:rsidP="00FB661D">
            <w:pPr>
              <w:spacing w:line="360" w:lineRule="auto"/>
              <w:jc w:val="both"/>
              <w:rPr>
                <w:rFonts w:ascii="Arial" w:eastAsia="Times New Roman" w:hAnsi="Arial" w:cs="Arial"/>
              </w:rPr>
            </w:pPr>
          </w:p>
        </w:tc>
      </w:tr>
      <w:tr w:rsidR="00B764EB" w:rsidRPr="00FB661D" w14:paraId="3A56E2C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BF64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88C3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Tepeyac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B7ACF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27DF4" w14:textId="77777777" w:rsidR="00B764EB" w:rsidRPr="00FB661D" w:rsidRDefault="00B764EB" w:rsidP="00FB661D">
            <w:pPr>
              <w:spacing w:line="360" w:lineRule="auto"/>
              <w:jc w:val="both"/>
              <w:rPr>
                <w:rFonts w:ascii="Arial" w:eastAsia="Times New Roman" w:hAnsi="Arial" w:cs="Arial"/>
              </w:rPr>
            </w:pPr>
          </w:p>
        </w:tc>
      </w:tr>
      <w:tr w:rsidR="00B764EB" w:rsidRPr="00FB661D" w14:paraId="4D2362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464C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3C9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Acrópolis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85E5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$2,728.79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591264" w14:textId="77777777" w:rsidR="00B764EB" w:rsidRPr="00FB661D" w:rsidRDefault="00B764EB" w:rsidP="00FB661D">
            <w:pPr>
              <w:spacing w:line="360" w:lineRule="auto"/>
              <w:jc w:val="both"/>
              <w:rPr>
                <w:rFonts w:ascii="Arial" w:eastAsia="Times New Roman" w:hAnsi="Arial" w:cs="Arial"/>
              </w:rPr>
            </w:pPr>
          </w:p>
        </w:tc>
      </w:tr>
      <w:tr w:rsidR="00B764EB" w:rsidRPr="00FB661D" w14:paraId="62D2FCE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91D5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C2C0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Sendas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50A7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$2,285.49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48BEF7" w14:textId="77777777" w:rsidR="00B764EB" w:rsidRPr="00FB661D" w:rsidRDefault="00B764EB" w:rsidP="00FB661D">
            <w:pPr>
              <w:spacing w:line="360" w:lineRule="auto"/>
              <w:jc w:val="both"/>
              <w:rPr>
                <w:rFonts w:ascii="Arial" w:eastAsia="Times New Roman" w:hAnsi="Arial" w:cs="Arial"/>
              </w:rPr>
            </w:pPr>
          </w:p>
        </w:tc>
      </w:tr>
      <w:tr w:rsidR="00B764EB" w:rsidRPr="00FB661D" w14:paraId="0FF8318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3CBD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51D3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Torres de </w:t>
            </w:r>
            <w:proofErr w:type="spellStart"/>
            <w:r w:rsidRPr="00FB661D">
              <w:rPr>
                <w:rFonts w:ascii="Arial" w:eastAsia="Times New Roman" w:hAnsi="Arial" w:cs="Arial"/>
              </w:rPr>
              <w:t>Kasaviva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2DA1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C319D" w14:textId="77777777" w:rsidR="00B764EB" w:rsidRPr="00FB661D" w:rsidRDefault="00B764EB" w:rsidP="00FB661D">
            <w:pPr>
              <w:spacing w:line="360" w:lineRule="auto"/>
              <w:jc w:val="both"/>
              <w:rPr>
                <w:rFonts w:ascii="Arial" w:eastAsia="Times New Roman" w:hAnsi="Arial" w:cs="Arial"/>
              </w:rPr>
            </w:pPr>
          </w:p>
        </w:tc>
      </w:tr>
      <w:tr w:rsidR="00B764EB" w:rsidRPr="00FB661D" w14:paraId="51A1BB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9195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2936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la Martinica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87AE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01BA7" w14:textId="77777777" w:rsidR="00B764EB" w:rsidRPr="00FB661D" w:rsidRDefault="00B764EB" w:rsidP="00FB661D">
            <w:pPr>
              <w:spacing w:line="360" w:lineRule="auto"/>
              <w:jc w:val="both"/>
              <w:rPr>
                <w:rFonts w:ascii="Arial" w:eastAsia="Times New Roman" w:hAnsi="Arial" w:cs="Arial"/>
              </w:rPr>
            </w:pPr>
          </w:p>
        </w:tc>
      </w:tr>
      <w:tr w:rsidR="00B764EB" w:rsidRPr="00FB661D" w14:paraId="61717C4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AE4A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709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Koto </w:t>
            </w:r>
            <w:proofErr w:type="spellStart"/>
            <w:r w:rsidRPr="00FB661D">
              <w:rPr>
                <w:rFonts w:ascii="Arial" w:eastAsia="Times New Roman" w:hAnsi="Arial" w:cs="Arial"/>
              </w:rPr>
              <w:t>Mirai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3044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$3,644.99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882E9F" w14:textId="77777777" w:rsidR="00B764EB" w:rsidRPr="00FB661D" w:rsidRDefault="00B764EB" w:rsidP="00FB661D">
            <w:pPr>
              <w:spacing w:line="360" w:lineRule="auto"/>
              <w:jc w:val="both"/>
              <w:rPr>
                <w:rFonts w:ascii="Arial" w:eastAsia="Times New Roman" w:hAnsi="Arial" w:cs="Arial"/>
              </w:rPr>
            </w:pPr>
          </w:p>
        </w:tc>
      </w:tr>
      <w:tr w:rsidR="00B764EB" w:rsidRPr="00FB661D" w14:paraId="30923EC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B892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888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Sacramento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5905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$3,176.22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EE5DD4" w14:textId="77777777" w:rsidR="00B764EB" w:rsidRPr="00FB661D" w:rsidRDefault="00B764EB" w:rsidP="00FB661D">
            <w:pPr>
              <w:spacing w:line="360" w:lineRule="auto"/>
              <w:jc w:val="both"/>
              <w:rPr>
                <w:rFonts w:ascii="Arial" w:eastAsia="Times New Roman" w:hAnsi="Arial" w:cs="Arial"/>
              </w:rPr>
            </w:pPr>
          </w:p>
        </w:tc>
      </w:tr>
      <w:tr w:rsidR="00B764EB" w:rsidRPr="00FB661D" w14:paraId="04A1E46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7FD5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1F31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Cumbres de Arbide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C4240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$2,728.79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82BB7" w14:textId="77777777" w:rsidR="00B764EB" w:rsidRPr="00FB661D" w:rsidRDefault="00B764EB" w:rsidP="00FB661D">
            <w:pPr>
              <w:spacing w:line="360" w:lineRule="auto"/>
              <w:jc w:val="both"/>
              <w:rPr>
                <w:rFonts w:ascii="Arial" w:eastAsia="Times New Roman" w:hAnsi="Arial" w:cs="Arial"/>
              </w:rPr>
            </w:pPr>
          </w:p>
        </w:tc>
      </w:tr>
      <w:tr w:rsidR="00B764EB" w:rsidRPr="00FB661D" w14:paraId="5696570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C4CE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02D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Residencial Arbide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8103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$3,231.47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7A6C37" w14:textId="77777777" w:rsidR="00B764EB" w:rsidRPr="00FB661D" w:rsidRDefault="00B764EB" w:rsidP="00FB661D">
            <w:pPr>
              <w:spacing w:line="360" w:lineRule="auto"/>
              <w:jc w:val="both"/>
              <w:rPr>
                <w:rFonts w:ascii="Arial" w:eastAsia="Times New Roman" w:hAnsi="Arial" w:cs="Arial"/>
              </w:rPr>
            </w:pPr>
          </w:p>
        </w:tc>
      </w:tr>
      <w:tr w:rsidR="00B764EB" w:rsidRPr="00FB661D" w14:paraId="6001E35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960B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4030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Mirador de Arbide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80676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$2,830.98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C6815" w14:textId="77777777" w:rsidR="00B764EB" w:rsidRPr="00FB661D" w:rsidRDefault="00B764EB" w:rsidP="00FB661D">
            <w:pPr>
              <w:spacing w:line="360" w:lineRule="auto"/>
              <w:jc w:val="both"/>
              <w:rPr>
                <w:rFonts w:ascii="Arial" w:eastAsia="Times New Roman" w:hAnsi="Arial" w:cs="Arial"/>
              </w:rPr>
            </w:pPr>
          </w:p>
        </w:tc>
      </w:tr>
      <w:tr w:rsidR="00B764EB" w:rsidRPr="00FB661D" w14:paraId="544AAF8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7B68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3059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A81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Fátima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ED6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$2,900.03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0EB536" w14:textId="77777777" w:rsidR="00B764EB" w:rsidRPr="00FB661D" w:rsidRDefault="00B764EB" w:rsidP="00FB661D">
            <w:pPr>
              <w:spacing w:line="360" w:lineRule="auto"/>
              <w:jc w:val="both"/>
              <w:rPr>
                <w:rFonts w:ascii="Arial" w:eastAsia="Times New Roman" w:hAnsi="Arial" w:cs="Arial"/>
              </w:rPr>
            </w:pPr>
          </w:p>
        </w:tc>
      </w:tr>
      <w:tr w:rsidR="00B764EB" w:rsidRPr="00FB661D" w14:paraId="3A82E5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3CE9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BEA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Arbide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CE7F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$2,900.03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C43D3" w14:textId="77777777" w:rsidR="00B764EB" w:rsidRPr="00FB661D" w:rsidRDefault="00B764EB" w:rsidP="00FB661D">
            <w:pPr>
              <w:spacing w:line="360" w:lineRule="auto"/>
              <w:jc w:val="both"/>
              <w:rPr>
                <w:rFonts w:ascii="Arial" w:eastAsia="Times New Roman" w:hAnsi="Arial" w:cs="Arial"/>
              </w:rPr>
            </w:pPr>
          </w:p>
        </w:tc>
      </w:tr>
      <w:tr w:rsidR="00B764EB" w:rsidRPr="00FB661D" w14:paraId="7CF1D3F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BD3F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4273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41FC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$2,030.01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41977" w14:textId="77777777" w:rsidR="00B764EB" w:rsidRPr="00FB661D" w:rsidRDefault="00B764EB" w:rsidP="00FB661D">
            <w:pPr>
              <w:spacing w:line="360" w:lineRule="auto"/>
              <w:jc w:val="both"/>
              <w:rPr>
                <w:rFonts w:ascii="Arial" w:eastAsia="Times New Roman" w:hAnsi="Arial" w:cs="Arial"/>
              </w:rPr>
            </w:pPr>
          </w:p>
        </w:tc>
      </w:tr>
      <w:tr w:rsidR="00B764EB" w:rsidRPr="00FB661D" w14:paraId="66AFBA3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5D1C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2679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Cima Diamante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224A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7CD66" w14:textId="77777777" w:rsidR="00B764EB" w:rsidRPr="00FB661D" w:rsidRDefault="00B764EB" w:rsidP="00FB661D">
            <w:pPr>
              <w:spacing w:line="360" w:lineRule="auto"/>
              <w:jc w:val="both"/>
              <w:rPr>
                <w:rFonts w:ascii="Arial" w:eastAsia="Times New Roman" w:hAnsi="Arial" w:cs="Arial"/>
              </w:rPr>
            </w:pPr>
          </w:p>
        </w:tc>
      </w:tr>
      <w:tr w:rsidR="00B764EB" w:rsidRPr="00FB661D" w14:paraId="6566210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889D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0E8A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Andalucía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0115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62FD8" w14:textId="77777777" w:rsidR="00B764EB" w:rsidRPr="00FB661D" w:rsidRDefault="00B764EB" w:rsidP="00FB661D">
            <w:pPr>
              <w:spacing w:line="360" w:lineRule="auto"/>
              <w:jc w:val="both"/>
              <w:rPr>
                <w:rFonts w:ascii="Arial" w:eastAsia="Times New Roman" w:hAnsi="Arial" w:cs="Arial"/>
              </w:rPr>
            </w:pPr>
          </w:p>
        </w:tc>
      </w:tr>
      <w:tr w:rsidR="00B764EB" w:rsidRPr="00FB661D" w14:paraId="126038E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0EB0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EC2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Lombardía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B685F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$2,694.86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F605A" w14:textId="77777777" w:rsidR="00B764EB" w:rsidRPr="00FB661D" w:rsidRDefault="00B764EB" w:rsidP="00FB661D">
            <w:pPr>
              <w:spacing w:line="360" w:lineRule="auto"/>
              <w:jc w:val="both"/>
              <w:rPr>
                <w:rFonts w:ascii="Arial" w:eastAsia="Times New Roman" w:hAnsi="Arial" w:cs="Arial"/>
              </w:rPr>
            </w:pPr>
          </w:p>
        </w:tc>
      </w:tr>
      <w:tr w:rsidR="00B764EB" w:rsidRPr="00FB661D" w14:paraId="6F616AD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74F3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A6BF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Lombardía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1E5A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$2,612.06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8CDF5B" w14:textId="652F0A01" w:rsidR="00B764EB" w:rsidRPr="00FB661D" w:rsidRDefault="00760CA2"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al área total del condominio $1,419.60</w:t>
            </w:r>
          </w:p>
        </w:tc>
      </w:tr>
      <w:tr w:rsidR="00B764EB" w:rsidRPr="00FB661D" w14:paraId="73ED246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4CB0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1E8B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Lombardía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141F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DD46AC" w14:textId="01DBD703" w:rsidR="00B764EB" w:rsidRPr="00FB661D" w:rsidRDefault="00760CA2"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al área total del condominio $1,352.00</w:t>
            </w:r>
          </w:p>
        </w:tc>
      </w:tr>
      <w:tr w:rsidR="00B764EB" w:rsidRPr="00FB661D" w14:paraId="026CAE1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9B51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ED8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Lombardía 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E87A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$2,568.80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BA7D7A" w14:textId="0D9C7819" w:rsidR="00B764EB" w:rsidRPr="00FB661D" w:rsidRDefault="00760CA2"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al área total del condominio $1,577.00</w:t>
            </w:r>
          </w:p>
        </w:tc>
      </w:tr>
      <w:tr w:rsidR="00B764EB" w:rsidRPr="00FB661D" w14:paraId="6020842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5EF9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91B5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Paraísos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FF7AC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$3,093.37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163CA0" w14:textId="77777777" w:rsidR="00B764EB" w:rsidRPr="00FB661D" w:rsidRDefault="00B764EB" w:rsidP="00FB661D">
            <w:pPr>
              <w:spacing w:line="360" w:lineRule="auto"/>
              <w:jc w:val="both"/>
              <w:rPr>
                <w:rFonts w:ascii="Arial" w:eastAsia="Times New Roman" w:hAnsi="Arial" w:cs="Arial"/>
              </w:rPr>
            </w:pPr>
          </w:p>
        </w:tc>
      </w:tr>
      <w:tr w:rsidR="00B764EB" w:rsidRPr="00FB661D" w14:paraId="55B87A6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7B28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90B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Sol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C6183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9B2A74" w14:textId="77777777" w:rsidR="00B764EB" w:rsidRPr="00FB661D" w:rsidRDefault="00B764EB" w:rsidP="00FB661D">
            <w:pPr>
              <w:spacing w:line="360" w:lineRule="auto"/>
              <w:jc w:val="both"/>
              <w:rPr>
                <w:rFonts w:ascii="Arial" w:eastAsia="Times New Roman" w:hAnsi="Arial" w:cs="Arial"/>
              </w:rPr>
            </w:pPr>
          </w:p>
        </w:tc>
      </w:tr>
      <w:tr w:rsidR="00B764EB" w:rsidRPr="00FB661D" w14:paraId="7E1A5ED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3BDE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C2EB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Panorama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C5BFC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$3,176.22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AC3E7" w14:textId="77777777" w:rsidR="00B764EB" w:rsidRPr="00FB661D" w:rsidRDefault="00B764EB" w:rsidP="00FB661D">
            <w:pPr>
              <w:spacing w:line="360" w:lineRule="auto"/>
              <w:jc w:val="both"/>
              <w:rPr>
                <w:rFonts w:ascii="Arial" w:eastAsia="Times New Roman" w:hAnsi="Arial" w:cs="Arial"/>
              </w:rPr>
            </w:pPr>
          </w:p>
        </w:tc>
      </w:tr>
      <w:tr w:rsidR="00B764EB" w:rsidRPr="00FB661D" w14:paraId="0897D7B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B63E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828B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Monterrey Futurama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3890D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$2,454.40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9F34F" w14:textId="77777777" w:rsidR="00B764EB" w:rsidRPr="00FB661D" w:rsidRDefault="00B764EB" w:rsidP="00FB661D">
            <w:pPr>
              <w:spacing w:line="360" w:lineRule="auto"/>
              <w:jc w:val="both"/>
              <w:rPr>
                <w:rFonts w:ascii="Arial" w:eastAsia="Times New Roman" w:hAnsi="Arial" w:cs="Arial"/>
              </w:rPr>
            </w:pPr>
          </w:p>
        </w:tc>
      </w:tr>
      <w:tr w:rsidR="00B764EB" w:rsidRPr="00FB661D" w14:paraId="03DC648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3A91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6FE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95BB1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$2,692.89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86089" w14:textId="77777777" w:rsidR="00B764EB" w:rsidRPr="00FB661D" w:rsidRDefault="00B764EB" w:rsidP="00FB661D">
            <w:pPr>
              <w:spacing w:line="360" w:lineRule="auto"/>
              <w:jc w:val="both"/>
              <w:rPr>
                <w:rFonts w:ascii="Arial" w:eastAsia="Times New Roman" w:hAnsi="Arial" w:cs="Arial"/>
              </w:rPr>
            </w:pPr>
          </w:p>
        </w:tc>
      </w:tr>
      <w:tr w:rsidR="00B764EB" w:rsidRPr="00FB661D" w14:paraId="3541E43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0953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6033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C7DD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Rincón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0CC0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$3,107.19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1FFD37" w14:textId="77777777" w:rsidR="00B764EB" w:rsidRPr="00FB661D" w:rsidRDefault="00B764EB" w:rsidP="00FB661D">
            <w:pPr>
              <w:spacing w:line="360" w:lineRule="auto"/>
              <w:jc w:val="both"/>
              <w:rPr>
                <w:rFonts w:ascii="Arial" w:eastAsia="Times New Roman" w:hAnsi="Arial" w:cs="Arial"/>
              </w:rPr>
            </w:pPr>
          </w:p>
        </w:tc>
      </w:tr>
      <w:tr w:rsidR="00B764EB" w:rsidRPr="00FB661D" w14:paraId="7C35192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DC3B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DE39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El Pueblito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1A24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$3,190.05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A192F" w14:textId="77777777" w:rsidR="00B764EB" w:rsidRPr="00FB661D" w:rsidRDefault="00B764EB" w:rsidP="00FB661D">
            <w:pPr>
              <w:spacing w:line="360" w:lineRule="auto"/>
              <w:jc w:val="both"/>
              <w:rPr>
                <w:rFonts w:ascii="Arial" w:eastAsia="Times New Roman" w:hAnsi="Arial" w:cs="Arial"/>
              </w:rPr>
            </w:pPr>
          </w:p>
        </w:tc>
      </w:tr>
      <w:tr w:rsidR="00B764EB" w:rsidRPr="00FB661D" w14:paraId="7ADA76E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1301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3704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A4719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$3,293.47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A6B780" w14:textId="77777777" w:rsidR="00B764EB" w:rsidRPr="00FB661D" w:rsidRDefault="00B764EB" w:rsidP="00FB661D">
            <w:pPr>
              <w:spacing w:line="360" w:lineRule="auto"/>
              <w:jc w:val="both"/>
              <w:rPr>
                <w:rFonts w:ascii="Arial" w:eastAsia="Times New Roman" w:hAnsi="Arial" w:cs="Arial"/>
              </w:rPr>
            </w:pPr>
          </w:p>
        </w:tc>
      </w:tr>
      <w:tr w:rsidR="00B764EB" w:rsidRPr="00FB661D" w14:paraId="7BEE0E1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1047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9D3D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Lluvia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6C2A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$3,384.33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5E279" w14:textId="77777777" w:rsidR="00B764EB" w:rsidRPr="00FB661D" w:rsidRDefault="00B764EB" w:rsidP="00FB661D">
            <w:pPr>
              <w:spacing w:line="360" w:lineRule="auto"/>
              <w:jc w:val="both"/>
              <w:rPr>
                <w:rFonts w:ascii="Arial" w:eastAsia="Times New Roman" w:hAnsi="Arial" w:cs="Arial"/>
              </w:rPr>
            </w:pPr>
          </w:p>
        </w:tc>
      </w:tr>
      <w:tr w:rsidR="00B764EB" w:rsidRPr="00FB661D" w14:paraId="5DDDC1B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9EF2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AAB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Privada del Rocío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4DA3A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$3,231.47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8BD101" w14:textId="77777777" w:rsidR="00B764EB" w:rsidRPr="00FB661D" w:rsidRDefault="00B764EB" w:rsidP="00FB661D">
            <w:pPr>
              <w:spacing w:line="360" w:lineRule="auto"/>
              <w:jc w:val="both"/>
              <w:rPr>
                <w:rFonts w:ascii="Arial" w:eastAsia="Times New Roman" w:hAnsi="Arial" w:cs="Arial"/>
              </w:rPr>
            </w:pPr>
          </w:p>
        </w:tc>
      </w:tr>
      <w:tr w:rsidR="00B764EB" w:rsidRPr="00FB661D" w14:paraId="23AB286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5E80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7746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C9C80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$2,900.03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0AF023" w14:textId="77777777" w:rsidR="00B764EB" w:rsidRPr="00FB661D" w:rsidRDefault="00B764EB" w:rsidP="00FB661D">
            <w:pPr>
              <w:spacing w:line="360" w:lineRule="auto"/>
              <w:jc w:val="both"/>
              <w:rPr>
                <w:rFonts w:ascii="Arial" w:eastAsia="Times New Roman" w:hAnsi="Arial" w:cs="Arial"/>
              </w:rPr>
            </w:pPr>
          </w:p>
        </w:tc>
      </w:tr>
      <w:tr w:rsidR="00B764EB" w:rsidRPr="00FB661D" w14:paraId="375C499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3A18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3E7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Lagos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5C2F6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$3,475.18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2C354" w14:textId="77777777" w:rsidR="00B764EB" w:rsidRPr="00FB661D" w:rsidRDefault="00B764EB" w:rsidP="00FB661D">
            <w:pPr>
              <w:spacing w:line="360" w:lineRule="auto"/>
              <w:jc w:val="both"/>
              <w:rPr>
                <w:rFonts w:ascii="Arial" w:eastAsia="Times New Roman" w:hAnsi="Arial" w:cs="Arial"/>
              </w:rPr>
            </w:pPr>
          </w:p>
        </w:tc>
      </w:tr>
      <w:tr w:rsidR="00B764EB" w:rsidRPr="00FB661D" w14:paraId="7906AF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807B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C2B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Bosques de los Cedros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AC1E7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96A0F" w14:textId="77777777" w:rsidR="00B764EB" w:rsidRPr="00FB661D" w:rsidRDefault="00B764EB" w:rsidP="00FB661D">
            <w:pPr>
              <w:spacing w:line="360" w:lineRule="auto"/>
              <w:jc w:val="both"/>
              <w:rPr>
                <w:rFonts w:ascii="Arial" w:eastAsia="Times New Roman" w:hAnsi="Arial" w:cs="Arial"/>
              </w:rPr>
            </w:pPr>
          </w:p>
        </w:tc>
      </w:tr>
      <w:tr w:rsidR="00B764EB" w:rsidRPr="00FB661D" w14:paraId="74AAA14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8854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23CA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 dos aguas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1AAAC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701BE" w14:textId="77777777" w:rsidR="00B764EB" w:rsidRPr="00FB661D" w:rsidRDefault="00B764EB" w:rsidP="00FB661D">
            <w:pPr>
              <w:spacing w:line="360" w:lineRule="auto"/>
              <w:jc w:val="both"/>
              <w:rPr>
                <w:rFonts w:ascii="Arial" w:eastAsia="Times New Roman" w:hAnsi="Arial" w:cs="Arial"/>
              </w:rPr>
            </w:pPr>
          </w:p>
        </w:tc>
      </w:tr>
      <w:tr w:rsidR="00B764EB" w:rsidRPr="00FB661D" w14:paraId="3B2A29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F8FC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F21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la Alborada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01B3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$2,761.94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22A37" w14:textId="77777777" w:rsidR="00B764EB" w:rsidRPr="00FB661D" w:rsidRDefault="00B764EB" w:rsidP="00FB661D">
            <w:pPr>
              <w:spacing w:line="360" w:lineRule="auto"/>
              <w:jc w:val="both"/>
              <w:rPr>
                <w:rFonts w:ascii="Arial" w:eastAsia="Times New Roman" w:hAnsi="Arial" w:cs="Arial"/>
              </w:rPr>
            </w:pPr>
          </w:p>
        </w:tc>
      </w:tr>
      <w:tr w:rsidR="00B764EB" w:rsidRPr="00FB661D" w14:paraId="5435CD6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9211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C3F8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Torres Metrópoli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2E3AB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$3,038.13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FDD9E" w14:textId="77777777" w:rsidR="00B764EB" w:rsidRPr="00FB661D" w:rsidRDefault="00B764EB" w:rsidP="00FB661D">
            <w:pPr>
              <w:spacing w:line="360" w:lineRule="auto"/>
              <w:jc w:val="both"/>
              <w:rPr>
                <w:rFonts w:ascii="Arial" w:eastAsia="Times New Roman" w:hAnsi="Arial" w:cs="Arial"/>
              </w:rPr>
            </w:pPr>
          </w:p>
        </w:tc>
      </w:tr>
      <w:tr w:rsidR="00B764EB" w:rsidRPr="00FB661D" w14:paraId="1F629B0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154A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E15D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Hispanoamericano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D0D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$2,018.97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4BE379" w14:textId="77777777" w:rsidR="00B764EB" w:rsidRPr="00FB661D" w:rsidRDefault="00B764EB" w:rsidP="00FB661D">
            <w:pPr>
              <w:spacing w:line="360" w:lineRule="auto"/>
              <w:jc w:val="both"/>
              <w:rPr>
                <w:rFonts w:ascii="Arial" w:eastAsia="Times New Roman" w:hAnsi="Arial" w:cs="Arial"/>
              </w:rPr>
            </w:pPr>
          </w:p>
        </w:tc>
      </w:tr>
      <w:tr w:rsidR="00B764EB" w:rsidRPr="00FB661D" w14:paraId="68F8649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E268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96A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1167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7E066" w14:textId="77777777" w:rsidR="00B764EB" w:rsidRPr="00FB661D" w:rsidRDefault="00B764EB" w:rsidP="00FB661D">
            <w:pPr>
              <w:spacing w:line="360" w:lineRule="auto"/>
              <w:jc w:val="both"/>
              <w:rPr>
                <w:rFonts w:ascii="Arial" w:eastAsia="Times New Roman" w:hAnsi="Arial" w:cs="Arial"/>
              </w:rPr>
            </w:pPr>
          </w:p>
        </w:tc>
      </w:tr>
      <w:tr w:rsidR="00B764EB" w:rsidRPr="00FB661D" w14:paraId="66D1B8E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3911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5247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Danubio Azul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B202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$3,441.11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2D6D95" w14:textId="77777777" w:rsidR="00B764EB" w:rsidRPr="00FB661D" w:rsidRDefault="00B764EB" w:rsidP="00FB661D">
            <w:pPr>
              <w:spacing w:line="360" w:lineRule="auto"/>
              <w:jc w:val="both"/>
              <w:rPr>
                <w:rFonts w:ascii="Arial" w:eastAsia="Times New Roman" w:hAnsi="Arial" w:cs="Arial"/>
              </w:rPr>
            </w:pPr>
          </w:p>
        </w:tc>
      </w:tr>
      <w:tr w:rsidR="00B764EB" w:rsidRPr="00FB661D" w14:paraId="2526264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AE82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C11A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Cañada Diamante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4F85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$3,372.97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75DCC" w14:textId="77777777" w:rsidR="00B764EB" w:rsidRPr="00FB661D" w:rsidRDefault="00B764EB" w:rsidP="00FB661D">
            <w:pPr>
              <w:spacing w:line="360" w:lineRule="auto"/>
              <w:jc w:val="both"/>
              <w:rPr>
                <w:rFonts w:ascii="Arial" w:eastAsia="Times New Roman" w:hAnsi="Arial" w:cs="Arial"/>
              </w:rPr>
            </w:pPr>
          </w:p>
        </w:tc>
      </w:tr>
      <w:tr w:rsidR="00B764EB" w:rsidRPr="00FB661D" w14:paraId="127C346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96B9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6096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F74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comercial Los Paraísos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25B4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$3,064.43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E69C3" w14:textId="77777777" w:rsidR="00B764EB" w:rsidRPr="00FB661D" w:rsidRDefault="00B764EB" w:rsidP="00FB661D">
            <w:pPr>
              <w:spacing w:line="360" w:lineRule="auto"/>
              <w:jc w:val="both"/>
              <w:rPr>
                <w:rFonts w:ascii="Arial" w:eastAsia="Times New Roman" w:hAnsi="Arial" w:cs="Arial"/>
              </w:rPr>
            </w:pPr>
          </w:p>
        </w:tc>
      </w:tr>
      <w:tr w:rsidR="00B764EB" w:rsidRPr="00FB661D" w14:paraId="47EFC93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F265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2F87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679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3FC185" w14:textId="1C858C9E" w:rsidR="00B764EB" w:rsidRPr="00FB661D" w:rsidRDefault="00760CA2"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al área total del condominio $1,762.22</w:t>
            </w:r>
          </w:p>
        </w:tc>
      </w:tr>
      <w:tr w:rsidR="00B764EB" w:rsidRPr="00FB661D" w14:paraId="0EED0A7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06D1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9DB8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Multifamiliar Granada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B19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$2,298.40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7AFB9" w14:textId="77777777" w:rsidR="00B764EB" w:rsidRPr="00FB661D" w:rsidRDefault="00B764EB" w:rsidP="00FB661D">
            <w:pPr>
              <w:spacing w:line="360" w:lineRule="auto"/>
              <w:jc w:val="both"/>
              <w:rPr>
                <w:rFonts w:ascii="Arial" w:eastAsia="Times New Roman" w:hAnsi="Arial" w:cs="Arial"/>
              </w:rPr>
            </w:pPr>
          </w:p>
        </w:tc>
      </w:tr>
      <w:tr w:rsidR="00B764EB" w:rsidRPr="00FB661D" w14:paraId="3EF0E40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B62B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B6DB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Jerónimo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12E72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$2,759.70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3A9EF5" w14:textId="77777777" w:rsidR="00B764EB" w:rsidRPr="00FB661D" w:rsidRDefault="00B764EB" w:rsidP="00FB661D">
            <w:pPr>
              <w:spacing w:line="360" w:lineRule="auto"/>
              <w:jc w:val="both"/>
              <w:rPr>
                <w:rFonts w:ascii="Arial" w:eastAsia="Times New Roman" w:hAnsi="Arial" w:cs="Arial"/>
              </w:rPr>
            </w:pPr>
          </w:p>
        </w:tc>
      </w:tr>
      <w:tr w:rsidR="00B764EB" w:rsidRPr="00FB661D" w14:paraId="3A46615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690E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201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 </w:t>
            </w:r>
            <w:proofErr w:type="spellStart"/>
            <w:r w:rsidRPr="00FB661D">
              <w:rPr>
                <w:rFonts w:ascii="Arial" w:eastAsia="Times New Roman" w:hAnsi="Arial" w:cs="Arial"/>
              </w:rPr>
              <w:t>Antiqua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F02AE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B937F" w14:textId="77777777" w:rsidR="00B764EB" w:rsidRPr="00FB661D" w:rsidRDefault="00B764EB" w:rsidP="00FB661D">
            <w:pPr>
              <w:spacing w:line="360" w:lineRule="auto"/>
              <w:jc w:val="both"/>
              <w:rPr>
                <w:rFonts w:ascii="Arial" w:eastAsia="Times New Roman" w:hAnsi="Arial" w:cs="Arial"/>
              </w:rPr>
            </w:pPr>
          </w:p>
        </w:tc>
      </w:tr>
      <w:tr w:rsidR="00B764EB" w:rsidRPr="00FB661D" w14:paraId="6BC40D0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10A6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CED9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 </w:t>
            </w:r>
            <w:proofErr w:type="spellStart"/>
            <w:r w:rsidRPr="00FB661D">
              <w:rPr>
                <w:rFonts w:ascii="Arial" w:eastAsia="Times New Roman" w:hAnsi="Arial" w:cs="Arial"/>
              </w:rPr>
              <w:t>Antiqua</w:t>
            </w:r>
            <w:proofErr w:type="spellEnd"/>
            <w:r w:rsidRPr="00FB661D">
              <w:rPr>
                <w:rFonts w:ascii="Arial" w:eastAsia="Times New Roman" w:hAnsi="Arial" w:cs="Arial"/>
              </w:rPr>
              <w:t xml:space="preserv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FCA6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83E3B8" w14:textId="77777777" w:rsidR="00B764EB" w:rsidRPr="00FB661D" w:rsidRDefault="00B764EB" w:rsidP="00FB661D">
            <w:pPr>
              <w:spacing w:line="360" w:lineRule="auto"/>
              <w:jc w:val="both"/>
              <w:rPr>
                <w:rFonts w:ascii="Arial" w:eastAsia="Times New Roman" w:hAnsi="Arial" w:cs="Arial"/>
              </w:rPr>
            </w:pPr>
          </w:p>
        </w:tc>
      </w:tr>
      <w:tr w:rsidR="00B764EB" w:rsidRPr="00FB661D" w14:paraId="5349ADF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353A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2B7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Arcos </w:t>
            </w:r>
            <w:proofErr w:type="spellStart"/>
            <w:r w:rsidRPr="00FB661D">
              <w:rPr>
                <w:rFonts w:ascii="Arial" w:eastAsia="Times New Roman" w:hAnsi="Arial" w:cs="Arial"/>
              </w:rPr>
              <w:t>Antiqua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F49F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$2,183.02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9FB759" w14:textId="77777777" w:rsidR="00B764EB" w:rsidRPr="00FB661D" w:rsidRDefault="00B764EB" w:rsidP="00FB661D">
            <w:pPr>
              <w:spacing w:line="360" w:lineRule="auto"/>
              <w:jc w:val="both"/>
              <w:rPr>
                <w:rFonts w:ascii="Arial" w:eastAsia="Times New Roman" w:hAnsi="Arial" w:cs="Arial"/>
              </w:rPr>
            </w:pPr>
          </w:p>
        </w:tc>
      </w:tr>
      <w:tr w:rsidR="00B764EB" w:rsidRPr="00FB661D" w14:paraId="0CF3684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A2E3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CBC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Magnolias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A38AF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16E246" w14:textId="77777777" w:rsidR="00B764EB" w:rsidRPr="00FB661D" w:rsidRDefault="00B764EB" w:rsidP="00FB661D">
            <w:pPr>
              <w:spacing w:line="360" w:lineRule="auto"/>
              <w:jc w:val="both"/>
              <w:rPr>
                <w:rFonts w:ascii="Arial" w:eastAsia="Times New Roman" w:hAnsi="Arial" w:cs="Arial"/>
              </w:rPr>
            </w:pPr>
          </w:p>
        </w:tc>
      </w:tr>
      <w:tr w:rsidR="00B764EB" w:rsidRPr="00FB661D" w14:paraId="22278B0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F445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1CA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Jerónimo Plus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85C1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$2,430.51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4769F" w14:textId="77777777" w:rsidR="00B764EB" w:rsidRPr="00FB661D" w:rsidRDefault="00B764EB" w:rsidP="00FB661D">
            <w:pPr>
              <w:spacing w:line="360" w:lineRule="auto"/>
              <w:jc w:val="both"/>
              <w:rPr>
                <w:rFonts w:ascii="Arial" w:eastAsia="Times New Roman" w:hAnsi="Arial" w:cs="Arial"/>
              </w:rPr>
            </w:pPr>
          </w:p>
        </w:tc>
      </w:tr>
      <w:tr w:rsidR="00B764EB" w:rsidRPr="00FB661D" w14:paraId="3FF7335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0C65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A48B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 </w:t>
            </w:r>
            <w:proofErr w:type="spellStart"/>
            <w:r w:rsidRPr="00FB661D">
              <w:rPr>
                <w:rFonts w:ascii="Arial" w:eastAsia="Times New Roman" w:hAnsi="Arial" w:cs="Arial"/>
              </w:rPr>
              <w:t>Antiqua</w:t>
            </w:r>
            <w:proofErr w:type="spellEnd"/>
            <w:r w:rsidRPr="00FB661D">
              <w:rPr>
                <w:rFonts w:ascii="Arial" w:eastAsia="Times New Roman" w:hAnsi="Arial" w:cs="Arial"/>
              </w:rPr>
              <w:t xml:space="preserve">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8EC3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18278" w14:textId="77777777" w:rsidR="00B764EB" w:rsidRPr="00FB661D" w:rsidRDefault="00B764EB" w:rsidP="00FB661D">
            <w:pPr>
              <w:spacing w:line="360" w:lineRule="auto"/>
              <w:jc w:val="both"/>
              <w:rPr>
                <w:rFonts w:ascii="Arial" w:eastAsia="Times New Roman" w:hAnsi="Arial" w:cs="Arial"/>
              </w:rPr>
            </w:pPr>
          </w:p>
        </w:tc>
      </w:tr>
      <w:tr w:rsidR="00B764EB" w:rsidRPr="00FB661D" w14:paraId="2836D2D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78C9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5BF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Real de </w:t>
            </w:r>
            <w:proofErr w:type="spellStart"/>
            <w:r w:rsidRPr="00FB661D">
              <w:rPr>
                <w:rFonts w:ascii="Arial" w:eastAsia="Times New Roman" w:hAnsi="Arial" w:cs="Arial"/>
              </w:rPr>
              <w:t>Bugambilias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5651E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08B25" w14:textId="77777777" w:rsidR="00B764EB" w:rsidRPr="00FB661D" w:rsidRDefault="00B764EB" w:rsidP="00FB661D">
            <w:pPr>
              <w:spacing w:line="360" w:lineRule="auto"/>
              <w:jc w:val="both"/>
              <w:rPr>
                <w:rFonts w:ascii="Arial" w:eastAsia="Times New Roman" w:hAnsi="Arial" w:cs="Arial"/>
              </w:rPr>
            </w:pPr>
          </w:p>
        </w:tc>
      </w:tr>
      <w:tr w:rsidR="00B764EB" w:rsidRPr="00FB661D" w14:paraId="73AF467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42AD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890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del Bosque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AF1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$3,176.22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99A080" w14:textId="77777777" w:rsidR="00B764EB" w:rsidRPr="00FB661D" w:rsidRDefault="00B764EB" w:rsidP="00FB661D">
            <w:pPr>
              <w:spacing w:line="360" w:lineRule="auto"/>
              <w:jc w:val="both"/>
              <w:rPr>
                <w:rFonts w:ascii="Arial" w:eastAsia="Times New Roman" w:hAnsi="Arial" w:cs="Arial"/>
              </w:rPr>
            </w:pPr>
          </w:p>
        </w:tc>
      </w:tr>
      <w:tr w:rsidR="00B764EB" w:rsidRPr="00FB661D" w14:paraId="54C8698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2EEF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A19C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del Bosque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F1389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$3,115.01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142B28" w14:textId="77777777" w:rsidR="00B764EB" w:rsidRPr="00FB661D" w:rsidRDefault="00B764EB" w:rsidP="00FB661D">
            <w:pPr>
              <w:spacing w:line="360" w:lineRule="auto"/>
              <w:jc w:val="both"/>
              <w:rPr>
                <w:rFonts w:ascii="Arial" w:eastAsia="Times New Roman" w:hAnsi="Arial" w:cs="Arial"/>
              </w:rPr>
            </w:pPr>
          </w:p>
        </w:tc>
      </w:tr>
      <w:tr w:rsidR="00B764EB" w:rsidRPr="00FB661D" w14:paraId="0247E24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8481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9E3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Hacienda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0D2F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$2,660.74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958FE" w14:textId="77777777" w:rsidR="00B764EB" w:rsidRPr="00FB661D" w:rsidRDefault="00B764EB" w:rsidP="00FB661D">
            <w:pPr>
              <w:spacing w:line="360" w:lineRule="auto"/>
              <w:jc w:val="both"/>
              <w:rPr>
                <w:rFonts w:ascii="Arial" w:eastAsia="Times New Roman" w:hAnsi="Arial" w:cs="Arial"/>
              </w:rPr>
            </w:pPr>
          </w:p>
        </w:tc>
      </w:tr>
      <w:tr w:rsidR="00B764EB" w:rsidRPr="00FB661D" w14:paraId="1FE9181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C003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6452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Real de Camelinas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B059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$2,641.80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D1BA6A" w14:textId="77777777" w:rsidR="00B764EB" w:rsidRPr="00FB661D" w:rsidRDefault="00B764EB" w:rsidP="00FB661D">
            <w:pPr>
              <w:spacing w:line="360" w:lineRule="auto"/>
              <w:jc w:val="both"/>
              <w:rPr>
                <w:rFonts w:ascii="Arial" w:eastAsia="Times New Roman" w:hAnsi="Arial" w:cs="Arial"/>
              </w:rPr>
            </w:pPr>
          </w:p>
        </w:tc>
      </w:tr>
      <w:tr w:rsidR="00B764EB" w:rsidRPr="00FB661D" w14:paraId="562BA1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4E5B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E4C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Campanario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9788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$2,513.38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1FD35" w14:textId="77777777" w:rsidR="00B764EB" w:rsidRPr="00FB661D" w:rsidRDefault="00B764EB" w:rsidP="00FB661D">
            <w:pPr>
              <w:spacing w:line="360" w:lineRule="auto"/>
              <w:jc w:val="both"/>
              <w:rPr>
                <w:rFonts w:ascii="Arial" w:eastAsia="Times New Roman" w:hAnsi="Arial" w:cs="Arial"/>
              </w:rPr>
            </w:pPr>
          </w:p>
        </w:tc>
      </w:tr>
      <w:tr w:rsidR="00B764EB" w:rsidRPr="00FB661D" w14:paraId="2F53300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D18F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C05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173C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$3,010.52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325EF" w14:textId="77777777" w:rsidR="00B764EB" w:rsidRPr="00FB661D" w:rsidRDefault="00B764EB" w:rsidP="00FB661D">
            <w:pPr>
              <w:spacing w:line="360" w:lineRule="auto"/>
              <w:jc w:val="both"/>
              <w:rPr>
                <w:rFonts w:ascii="Arial" w:eastAsia="Times New Roman" w:hAnsi="Arial" w:cs="Arial"/>
              </w:rPr>
            </w:pPr>
          </w:p>
        </w:tc>
      </w:tr>
      <w:tr w:rsidR="00B764EB" w:rsidRPr="00FB661D" w14:paraId="19D0800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66F7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849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CCD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$3,747.74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41EDA" w14:textId="77777777" w:rsidR="00B764EB" w:rsidRPr="00FB661D" w:rsidRDefault="00B764EB" w:rsidP="00FB661D">
            <w:pPr>
              <w:spacing w:line="360" w:lineRule="auto"/>
              <w:jc w:val="both"/>
              <w:rPr>
                <w:rFonts w:ascii="Arial" w:eastAsia="Times New Roman" w:hAnsi="Arial" w:cs="Arial"/>
              </w:rPr>
            </w:pPr>
          </w:p>
        </w:tc>
      </w:tr>
      <w:tr w:rsidR="00B764EB" w:rsidRPr="00FB661D" w14:paraId="6E0E814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CBE5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BED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Valle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077D9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9EF50" w14:textId="77777777" w:rsidR="00B764EB" w:rsidRPr="00FB661D" w:rsidRDefault="00B764EB" w:rsidP="00FB661D">
            <w:pPr>
              <w:spacing w:line="360" w:lineRule="auto"/>
              <w:jc w:val="both"/>
              <w:rPr>
                <w:rFonts w:ascii="Arial" w:eastAsia="Times New Roman" w:hAnsi="Arial" w:cs="Arial"/>
              </w:rPr>
            </w:pPr>
          </w:p>
        </w:tc>
      </w:tr>
      <w:tr w:rsidR="00B764EB" w:rsidRPr="00FB661D" w14:paraId="5F353C9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82DA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0C4D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Jacarandas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6373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$2,347.64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0FB4B" w14:textId="77777777" w:rsidR="00B764EB" w:rsidRPr="00FB661D" w:rsidRDefault="00B764EB" w:rsidP="00FB661D">
            <w:pPr>
              <w:spacing w:line="360" w:lineRule="auto"/>
              <w:jc w:val="both"/>
              <w:rPr>
                <w:rFonts w:ascii="Arial" w:eastAsia="Times New Roman" w:hAnsi="Arial" w:cs="Arial"/>
              </w:rPr>
            </w:pPr>
          </w:p>
        </w:tc>
      </w:tr>
      <w:tr w:rsidR="00B764EB" w:rsidRPr="00FB661D" w14:paraId="6F61AE3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617C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E24A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Mezquite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3F00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$2,728.79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A88DF" w14:textId="77777777" w:rsidR="00B764EB" w:rsidRPr="00FB661D" w:rsidRDefault="00B764EB" w:rsidP="00FB661D">
            <w:pPr>
              <w:spacing w:line="360" w:lineRule="auto"/>
              <w:jc w:val="both"/>
              <w:rPr>
                <w:rFonts w:ascii="Arial" w:eastAsia="Times New Roman" w:hAnsi="Arial" w:cs="Arial"/>
              </w:rPr>
            </w:pPr>
          </w:p>
        </w:tc>
      </w:tr>
      <w:tr w:rsidR="00B764EB" w:rsidRPr="00FB661D" w14:paraId="2315C72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64B6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BBA8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Desarrollo el Lago (La Marina)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B8F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$4,185.79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D4751" w14:textId="77777777" w:rsidR="00B764EB" w:rsidRPr="00FB661D" w:rsidRDefault="00B764EB" w:rsidP="00FB661D">
            <w:pPr>
              <w:spacing w:line="360" w:lineRule="auto"/>
              <w:jc w:val="both"/>
              <w:rPr>
                <w:rFonts w:ascii="Arial" w:eastAsia="Times New Roman" w:hAnsi="Arial" w:cs="Arial"/>
              </w:rPr>
            </w:pPr>
          </w:p>
        </w:tc>
      </w:tr>
      <w:tr w:rsidR="00B764EB" w:rsidRPr="00FB661D" w14:paraId="7BD2605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858C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4C9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Pedregal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291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C38BAE" w14:textId="77777777" w:rsidR="00B764EB" w:rsidRPr="00FB661D" w:rsidRDefault="00B764EB" w:rsidP="00FB661D">
            <w:pPr>
              <w:spacing w:line="360" w:lineRule="auto"/>
              <w:jc w:val="both"/>
              <w:rPr>
                <w:rFonts w:ascii="Arial" w:eastAsia="Times New Roman" w:hAnsi="Arial" w:cs="Arial"/>
              </w:rPr>
            </w:pPr>
          </w:p>
        </w:tc>
      </w:tr>
      <w:tr w:rsidR="00B764EB" w:rsidRPr="00FB661D" w14:paraId="2CA1640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C794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9B75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los Cárcamos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EF5FF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15687" w14:textId="77777777" w:rsidR="00B764EB" w:rsidRPr="00FB661D" w:rsidRDefault="00B764EB" w:rsidP="00FB661D">
            <w:pPr>
              <w:spacing w:line="360" w:lineRule="auto"/>
              <w:jc w:val="both"/>
              <w:rPr>
                <w:rFonts w:ascii="Arial" w:eastAsia="Times New Roman" w:hAnsi="Arial" w:cs="Arial"/>
              </w:rPr>
            </w:pPr>
          </w:p>
        </w:tc>
      </w:tr>
      <w:tr w:rsidR="00B764EB" w:rsidRPr="00FB661D" w14:paraId="22A981C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87BC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A33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las Moras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E287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$2,030.01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28EB4" w14:textId="77777777" w:rsidR="00B764EB" w:rsidRPr="00FB661D" w:rsidRDefault="00B764EB" w:rsidP="00FB661D">
            <w:pPr>
              <w:spacing w:line="360" w:lineRule="auto"/>
              <w:jc w:val="both"/>
              <w:rPr>
                <w:rFonts w:ascii="Arial" w:eastAsia="Times New Roman" w:hAnsi="Arial" w:cs="Arial"/>
              </w:rPr>
            </w:pPr>
          </w:p>
        </w:tc>
      </w:tr>
      <w:tr w:rsidR="00B764EB" w:rsidRPr="00FB661D" w14:paraId="21996DF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E5A3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C567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Habitacional Verandas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A24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DE5E5" w14:textId="77777777" w:rsidR="00B764EB" w:rsidRPr="00FB661D" w:rsidRDefault="00B764EB" w:rsidP="00FB661D">
            <w:pPr>
              <w:spacing w:line="360" w:lineRule="auto"/>
              <w:jc w:val="both"/>
              <w:rPr>
                <w:rFonts w:ascii="Arial" w:eastAsia="Times New Roman" w:hAnsi="Arial" w:cs="Arial"/>
              </w:rPr>
            </w:pPr>
          </w:p>
        </w:tc>
      </w:tr>
      <w:tr w:rsidR="00B764EB" w:rsidRPr="00FB661D" w14:paraId="44D47F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1B71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E493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Fracción Rancho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9283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$2,513.38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B8BA6B" w14:textId="77777777" w:rsidR="00B764EB" w:rsidRPr="00FB661D" w:rsidRDefault="00B764EB" w:rsidP="00FB661D">
            <w:pPr>
              <w:spacing w:line="360" w:lineRule="auto"/>
              <w:jc w:val="both"/>
              <w:rPr>
                <w:rFonts w:ascii="Arial" w:eastAsia="Times New Roman" w:hAnsi="Arial" w:cs="Arial"/>
              </w:rPr>
            </w:pPr>
          </w:p>
        </w:tc>
      </w:tr>
      <w:tr w:rsidR="00B764EB" w:rsidRPr="00FB661D" w14:paraId="2C95BA9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1AE9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DA2AF"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Lyrata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A6EF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$2,714.82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0EA34" w14:textId="77777777" w:rsidR="00B764EB" w:rsidRPr="00FB661D" w:rsidRDefault="00B764EB" w:rsidP="00FB661D">
            <w:pPr>
              <w:spacing w:line="360" w:lineRule="auto"/>
              <w:jc w:val="both"/>
              <w:rPr>
                <w:rFonts w:ascii="Arial" w:eastAsia="Times New Roman" w:hAnsi="Arial" w:cs="Arial"/>
              </w:rPr>
            </w:pPr>
          </w:p>
        </w:tc>
      </w:tr>
      <w:tr w:rsidR="00B764EB" w:rsidRPr="00FB661D" w14:paraId="4A4DE65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23E3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521BA"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Lyrata</w:t>
            </w:r>
            <w:proofErr w:type="spellEnd"/>
            <w:r w:rsidRPr="00FB661D">
              <w:rPr>
                <w:rFonts w:ascii="Arial" w:eastAsia="Times New Roman" w:hAnsi="Arial" w:cs="Arial"/>
              </w:rPr>
              <w:t xml:space="preserv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B9AF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$2,745.60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59B26" w14:textId="77777777" w:rsidR="00B764EB" w:rsidRPr="00FB661D" w:rsidRDefault="00B764EB" w:rsidP="00FB661D">
            <w:pPr>
              <w:spacing w:line="360" w:lineRule="auto"/>
              <w:jc w:val="both"/>
              <w:rPr>
                <w:rFonts w:ascii="Arial" w:eastAsia="Times New Roman" w:hAnsi="Arial" w:cs="Arial"/>
              </w:rPr>
            </w:pPr>
          </w:p>
        </w:tc>
      </w:tr>
      <w:tr w:rsidR="00B764EB" w:rsidRPr="00FB661D" w14:paraId="7377512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8A29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6490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Condado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3487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FF6FF8" w14:textId="77777777" w:rsidR="00B764EB" w:rsidRPr="00FB661D" w:rsidRDefault="00B764EB" w:rsidP="00FB661D">
            <w:pPr>
              <w:spacing w:line="360" w:lineRule="auto"/>
              <w:jc w:val="both"/>
              <w:rPr>
                <w:rFonts w:ascii="Arial" w:eastAsia="Times New Roman" w:hAnsi="Arial" w:cs="Arial"/>
              </w:rPr>
            </w:pPr>
          </w:p>
        </w:tc>
      </w:tr>
      <w:tr w:rsidR="00B764EB" w:rsidRPr="00FB661D" w14:paraId="68AB24A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718A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D968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Fraccionamiento Abedul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866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02134D" w14:textId="77777777" w:rsidR="00B764EB" w:rsidRPr="00FB661D" w:rsidRDefault="00B764EB" w:rsidP="00FB661D">
            <w:pPr>
              <w:spacing w:line="360" w:lineRule="auto"/>
              <w:jc w:val="both"/>
              <w:rPr>
                <w:rFonts w:ascii="Arial" w:eastAsia="Times New Roman" w:hAnsi="Arial" w:cs="Arial"/>
              </w:rPr>
            </w:pPr>
          </w:p>
        </w:tc>
      </w:tr>
      <w:tr w:rsidR="00B764EB" w:rsidRPr="00FB661D" w14:paraId="44EDF03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AAC1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BD4F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Alameda Diamante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CBA7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79DBB2" w14:textId="77777777" w:rsidR="00B764EB" w:rsidRPr="00FB661D" w:rsidRDefault="00B764EB" w:rsidP="00FB661D">
            <w:pPr>
              <w:spacing w:line="360" w:lineRule="auto"/>
              <w:jc w:val="both"/>
              <w:rPr>
                <w:rFonts w:ascii="Arial" w:eastAsia="Times New Roman" w:hAnsi="Arial" w:cs="Arial"/>
              </w:rPr>
            </w:pPr>
          </w:p>
        </w:tc>
      </w:tr>
      <w:tr w:rsidR="00B764EB" w:rsidRPr="00FB661D" w14:paraId="7B96DBE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2447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8AE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Contemporánea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7F6A3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$2,181.93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AAE20" w14:textId="77777777" w:rsidR="00B764EB" w:rsidRPr="00FB661D" w:rsidRDefault="00B764EB" w:rsidP="00FB661D">
            <w:pPr>
              <w:spacing w:line="360" w:lineRule="auto"/>
              <w:jc w:val="both"/>
              <w:rPr>
                <w:rFonts w:ascii="Arial" w:eastAsia="Times New Roman" w:hAnsi="Arial" w:cs="Arial"/>
              </w:rPr>
            </w:pPr>
          </w:p>
        </w:tc>
      </w:tr>
      <w:tr w:rsidR="00B764EB" w:rsidRPr="00FB661D" w14:paraId="2578179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7F75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D33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Real Mezquite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35E2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$2,632.60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EF6811" w14:textId="77777777" w:rsidR="00B764EB" w:rsidRPr="00FB661D" w:rsidRDefault="00B764EB" w:rsidP="00FB661D">
            <w:pPr>
              <w:spacing w:line="360" w:lineRule="auto"/>
              <w:jc w:val="both"/>
              <w:rPr>
                <w:rFonts w:ascii="Arial" w:eastAsia="Times New Roman" w:hAnsi="Arial" w:cs="Arial"/>
              </w:rPr>
            </w:pPr>
          </w:p>
        </w:tc>
      </w:tr>
      <w:tr w:rsidR="00B764EB" w:rsidRPr="00FB661D" w14:paraId="0AB159B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2EA7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7F4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Toscana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A3950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$2,641.80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9F0A1" w14:textId="77777777" w:rsidR="00B764EB" w:rsidRPr="00FB661D" w:rsidRDefault="00B764EB" w:rsidP="00FB661D">
            <w:pPr>
              <w:spacing w:line="360" w:lineRule="auto"/>
              <w:jc w:val="both"/>
              <w:rPr>
                <w:rFonts w:ascii="Arial" w:eastAsia="Times New Roman" w:hAnsi="Arial" w:cs="Arial"/>
              </w:rPr>
            </w:pPr>
          </w:p>
        </w:tc>
      </w:tr>
      <w:tr w:rsidR="00B764EB" w:rsidRPr="00FB661D" w14:paraId="3AA6B8E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CA58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317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Alameda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9D194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FAAC2" w14:textId="77777777" w:rsidR="00B764EB" w:rsidRPr="00FB661D" w:rsidRDefault="00B764EB" w:rsidP="00FB661D">
            <w:pPr>
              <w:spacing w:line="360" w:lineRule="auto"/>
              <w:jc w:val="both"/>
              <w:rPr>
                <w:rFonts w:ascii="Arial" w:eastAsia="Times New Roman" w:hAnsi="Arial" w:cs="Arial"/>
              </w:rPr>
            </w:pPr>
          </w:p>
        </w:tc>
      </w:tr>
      <w:tr w:rsidR="00B764EB" w:rsidRPr="00FB661D" w14:paraId="7E0FABC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0F78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9C8A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Diamante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917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C1D4DB" w14:textId="77777777" w:rsidR="00B764EB" w:rsidRPr="00FB661D" w:rsidRDefault="00B764EB" w:rsidP="00FB661D">
            <w:pPr>
              <w:spacing w:line="360" w:lineRule="auto"/>
              <w:jc w:val="both"/>
              <w:rPr>
                <w:rFonts w:ascii="Arial" w:eastAsia="Times New Roman" w:hAnsi="Arial" w:cs="Arial"/>
              </w:rPr>
            </w:pPr>
          </w:p>
        </w:tc>
      </w:tr>
      <w:tr w:rsidR="00B764EB" w:rsidRPr="00FB661D" w14:paraId="2770535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3EB3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89B7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Privanza del Condado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C0E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$2,527.17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D8FD0B" w14:textId="77777777" w:rsidR="00B764EB" w:rsidRPr="00FB661D" w:rsidRDefault="00B764EB" w:rsidP="00FB661D">
            <w:pPr>
              <w:spacing w:line="360" w:lineRule="auto"/>
              <w:jc w:val="both"/>
              <w:rPr>
                <w:rFonts w:ascii="Arial" w:eastAsia="Times New Roman" w:hAnsi="Arial" w:cs="Arial"/>
              </w:rPr>
            </w:pPr>
          </w:p>
        </w:tc>
      </w:tr>
      <w:tr w:rsidR="00B764EB" w:rsidRPr="00FB661D" w14:paraId="5A3928F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39B0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624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Villafranca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A8D9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$2,728.79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68C82" w14:textId="77777777" w:rsidR="00B764EB" w:rsidRPr="00FB661D" w:rsidRDefault="00B764EB" w:rsidP="00FB661D">
            <w:pPr>
              <w:spacing w:line="360" w:lineRule="auto"/>
              <w:jc w:val="both"/>
              <w:rPr>
                <w:rFonts w:ascii="Arial" w:eastAsia="Times New Roman" w:hAnsi="Arial" w:cs="Arial"/>
              </w:rPr>
            </w:pPr>
          </w:p>
        </w:tc>
      </w:tr>
      <w:tr w:rsidR="00B764EB" w:rsidRPr="00FB661D" w14:paraId="03C0A3D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E5B8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FF4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Tres Cantos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1A30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$2,900.03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858BA" w14:textId="77777777" w:rsidR="00B764EB" w:rsidRPr="00FB661D" w:rsidRDefault="00B764EB" w:rsidP="00FB661D">
            <w:pPr>
              <w:spacing w:line="360" w:lineRule="auto"/>
              <w:jc w:val="both"/>
              <w:rPr>
                <w:rFonts w:ascii="Arial" w:eastAsia="Times New Roman" w:hAnsi="Arial" w:cs="Arial"/>
              </w:rPr>
            </w:pPr>
          </w:p>
        </w:tc>
      </w:tr>
      <w:tr w:rsidR="00B764EB" w:rsidRPr="00FB661D" w14:paraId="671CE10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5A92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87F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Alamedas de Alcázar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105F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$2,728.79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E1EB5" w14:textId="77777777" w:rsidR="00B764EB" w:rsidRPr="00FB661D" w:rsidRDefault="00B764EB" w:rsidP="00FB661D">
            <w:pPr>
              <w:spacing w:line="360" w:lineRule="auto"/>
              <w:jc w:val="both"/>
              <w:rPr>
                <w:rFonts w:ascii="Arial" w:eastAsia="Times New Roman" w:hAnsi="Arial" w:cs="Arial"/>
              </w:rPr>
            </w:pPr>
          </w:p>
        </w:tc>
      </w:tr>
      <w:tr w:rsidR="00B764EB" w:rsidRPr="00FB661D" w14:paraId="78318BF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F139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352F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Cima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5E4D6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CCFDCD" w14:textId="77777777" w:rsidR="00B764EB" w:rsidRPr="00FB661D" w:rsidRDefault="00B764EB" w:rsidP="00FB661D">
            <w:pPr>
              <w:spacing w:line="360" w:lineRule="auto"/>
              <w:jc w:val="both"/>
              <w:rPr>
                <w:rFonts w:ascii="Arial" w:eastAsia="Times New Roman" w:hAnsi="Arial" w:cs="Arial"/>
              </w:rPr>
            </w:pPr>
          </w:p>
        </w:tc>
      </w:tr>
      <w:tr w:rsidR="00B764EB" w:rsidRPr="00FB661D" w14:paraId="62CDA30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D2A1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842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Cibeles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98B12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$2,297.93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D1EF13" w14:textId="77777777" w:rsidR="00B764EB" w:rsidRPr="00FB661D" w:rsidRDefault="00B764EB" w:rsidP="00FB661D">
            <w:pPr>
              <w:spacing w:line="360" w:lineRule="auto"/>
              <w:jc w:val="both"/>
              <w:rPr>
                <w:rFonts w:ascii="Arial" w:eastAsia="Times New Roman" w:hAnsi="Arial" w:cs="Arial"/>
              </w:rPr>
            </w:pPr>
          </w:p>
        </w:tc>
      </w:tr>
      <w:tr w:rsidR="00B764EB" w:rsidRPr="00FB661D" w14:paraId="0A6E2D1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F489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4350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Alamedas de Villafranca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629B5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$2,692.89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EF8280" w14:textId="77777777" w:rsidR="00B764EB" w:rsidRPr="00FB661D" w:rsidRDefault="00B764EB" w:rsidP="00FB661D">
            <w:pPr>
              <w:spacing w:line="360" w:lineRule="auto"/>
              <w:jc w:val="both"/>
              <w:rPr>
                <w:rFonts w:ascii="Arial" w:eastAsia="Times New Roman" w:hAnsi="Arial" w:cs="Arial"/>
              </w:rPr>
            </w:pPr>
          </w:p>
        </w:tc>
      </w:tr>
      <w:tr w:rsidR="00B764EB" w:rsidRPr="00FB661D" w14:paraId="5AD70A1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C37A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C65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Azahares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485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$2,367.37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FA8BEE" w14:textId="77777777" w:rsidR="00B764EB" w:rsidRPr="00FB661D" w:rsidRDefault="00B764EB" w:rsidP="00FB661D">
            <w:pPr>
              <w:spacing w:line="360" w:lineRule="auto"/>
              <w:jc w:val="both"/>
              <w:rPr>
                <w:rFonts w:ascii="Arial" w:eastAsia="Times New Roman" w:hAnsi="Arial" w:cs="Arial"/>
              </w:rPr>
            </w:pPr>
          </w:p>
        </w:tc>
      </w:tr>
      <w:tr w:rsidR="00B764EB" w:rsidRPr="00FB661D" w14:paraId="648657C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AC06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0A1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Roble de San Pablo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8BF68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$2,288.00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7E8A23" w14:textId="77777777" w:rsidR="00B764EB" w:rsidRPr="00FB661D" w:rsidRDefault="00B764EB" w:rsidP="00FB661D">
            <w:pPr>
              <w:spacing w:line="360" w:lineRule="auto"/>
              <w:jc w:val="both"/>
              <w:rPr>
                <w:rFonts w:ascii="Arial" w:eastAsia="Times New Roman" w:hAnsi="Arial" w:cs="Arial"/>
              </w:rPr>
            </w:pPr>
          </w:p>
        </w:tc>
      </w:tr>
      <w:tr w:rsidR="00B764EB" w:rsidRPr="00FB661D" w14:paraId="2D8F375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E238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D8D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Mezquite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DE95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$2,558.40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8DA8BD" w14:textId="77777777" w:rsidR="00B764EB" w:rsidRPr="00FB661D" w:rsidRDefault="00B764EB" w:rsidP="00FB661D">
            <w:pPr>
              <w:spacing w:line="360" w:lineRule="auto"/>
              <w:jc w:val="both"/>
              <w:rPr>
                <w:rFonts w:ascii="Arial" w:eastAsia="Times New Roman" w:hAnsi="Arial" w:cs="Arial"/>
              </w:rPr>
            </w:pPr>
          </w:p>
        </w:tc>
      </w:tr>
      <w:tr w:rsidR="00B764EB" w:rsidRPr="00FB661D" w14:paraId="23AB7DF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4B1F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FAFD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Punto Verde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D129C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$3,818.05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3DA338" w14:textId="77777777" w:rsidR="00B764EB" w:rsidRPr="00FB661D" w:rsidRDefault="00B764EB" w:rsidP="00FB661D">
            <w:pPr>
              <w:spacing w:line="360" w:lineRule="auto"/>
              <w:jc w:val="both"/>
              <w:rPr>
                <w:rFonts w:ascii="Arial" w:eastAsia="Times New Roman" w:hAnsi="Arial" w:cs="Arial"/>
              </w:rPr>
            </w:pPr>
          </w:p>
        </w:tc>
      </w:tr>
      <w:tr w:rsidR="00B764EB" w:rsidRPr="00FB661D" w14:paraId="78D4899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0BAE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36A6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Las </w:t>
            </w:r>
            <w:proofErr w:type="spellStart"/>
            <w:r w:rsidRPr="00FB661D">
              <w:rPr>
                <w:rFonts w:ascii="Arial" w:eastAsia="Times New Roman" w:hAnsi="Arial" w:cs="Arial"/>
              </w:rPr>
              <w:t>Bugambilias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0E5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57513D" w14:textId="77777777" w:rsidR="00B764EB" w:rsidRPr="00FB661D" w:rsidRDefault="00B764EB" w:rsidP="00FB661D">
            <w:pPr>
              <w:spacing w:line="360" w:lineRule="auto"/>
              <w:jc w:val="both"/>
              <w:rPr>
                <w:rFonts w:ascii="Arial" w:eastAsia="Times New Roman" w:hAnsi="Arial" w:cs="Arial"/>
              </w:rPr>
            </w:pPr>
          </w:p>
        </w:tc>
      </w:tr>
      <w:tr w:rsidR="00B764EB" w:rsidRPr="00FB661D" w14:paraId="5C2A463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AE7B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D453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Villas </w:t>
            </w:r>
            <w:proofErr w:type="spellStart"/>
            <w:r w:rsidRPr="00FB661D">
              <w:rPr>
                <w:rFonts w:ascii="Arial" w:eastAsia="Times New Roman" w:hAnsi="Arial" w:cs="Arial"/>
              </w:rPr>
              <w:t>Bugambilias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90E5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0BC08" w14:textId="77777777" w:rsidR="00B764EB" w:rsidRPr="00FB661D" w:rsidRDefault="00B764EB" w:rsidP="00FB661D">
            <w:pPr>
              <w:spacing w:line="360" w:lineRule="auto"/>
              <w:jc w:val="both"/>
              <w:rPr>
                <w:rFonts w:ascii="Arial" w:eastAsia="Times New Roman" w:hAnsi="Arial" w:cs="Arial"/>
              </w:rPr>
            </w:pPr>
          </w:p>
        </w:tc>
      </w:tr>
      <w:tr w:rsidR="00B764EB" w:rsidRPr="00FB661D" w14:paraId="3FE3EAF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D569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A12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Santa Catalina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1CD4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$2,297.93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BCF7D" w14:textId="77777777" w:rsidR="00B764EB" w:rsidRPr="00FB661D" w:rsidRDefault="00B764EB" w:rsidP="00FB661D">
            <w:pPr>
              <w:spacing w:line="360" w:lineRule="auto"/>
              <w:jc w:val="both"/>
              <w:rPr>
                <w:rFonts w:ascii="Arial" w:eastAsia="Times New Roman" w:hAnsi="Arial" w:cs="Arial"/>
              </w:rPr>
            </w:pPr>
          </w:p>
        </w:tc>
      </w:tr>
      <w:tr w:rsidR="00B764EB" w:rsidRPr="00FB661D" w14:paraId="16BE59F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B8F5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9D8A80"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Bugambilias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D732B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C20ECC" w14:textId="77777777" w:rsidR="00B764EB" w:rsidRPr="00FB661D" w:rsidRDefault="00B764EB" w:rsidP="00FB661D">
            <w:pPr>
              <w:spacing w:line="360" w:lineRule="auto"/>
              <w:jc w:val="both"/>
              <w:rPr>
                <w:rFonts w:ascii="Arial" w:eastAsia="Times New Roman" w:hAnsi="Arial" w:cs="Arial"/>
              </w:rPr>
            </w:pPr>
          </w:p>
        </w:tc>
      </w:tr>
      <w:tr w:rsidR="00B764EB" w:rsidRPr="00FB661D" w14:paraId="540326E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8D1E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C51A0F"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Anturios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8551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$3,231.47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83EC0B" w14:textId="77777777" w:rsidR="00B764EB" w:rsidRPr="00FB661D" w:rsidRDefault="00B764EB" w:rsidP="00FB661D">
            <w:pPr>
              <w:spacing w:line="360" w:lineRule="auto"/>
              <w:jc w:val="both"/>
              <w:rPr>
                <w:rFonts w:ascii="Arial" w:eastAsia="Times New Roman" w:hAnsi="Arial" w:cs="Arial"/>
              </w:rPr>
            </w:pPr>
          </w:p>
        </w:tc>
      </w:tr>
      <w:tr w:rsidR="00B764EB" w:rsidRPr="00FB661D" w14:paraId="1E4C973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F956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81E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Desarrollo Oasis Residencial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32E3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$3,231.47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08A76" w14:textId="77777777" w:rsidR="00B764EB" w:rsidRPr="00FB661D" w:rsidRDefault="00B764EB" w:rsidP="00FB661D">
            <w:pPr>
              <w:spacing w:line="360" w:lineRule="auto"/>
              <w:jc w:val="both"/>
              <w:rPr>
                <w:rFonts w:ascii="Arial" w:eastAsia="Times New Roman" w:hAnsi="Arial" w:cs="Arial"/>
              </w:rPr>
            </w:pPr>
          </w:p>
        </w:tc>
      </w:tr>
      <w:tr w:rsidR="00B764EB" w:rsidRPr="00FB661D" w14:paraId="1A2360C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5255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5AA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Coyoacán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784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$3,031.22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62A367" w14:textId="77777777" w:rsidR="00B764EB" w:rsidRPr="00FB661D" w:rsidRDefault="00B764EB" w:rsidP="00FB661D">
            <w:pPr>
              <w:spacing w:line="360" w:lineRule="auto"/>
              <w:jc w:val="both"/>
              <w:rPr>
                <w:rFonts w:ascii="Arial" w:eastAsia="Times New Roman" w:hAnsi="Arial" w:cs="Arial"/>
              </w:rPr>
            </w:pPr>
          </w:p>
        </w:tc>
      </w:tr>
      <w:tr w:rsidR="00B764EB" w:rsidRPr="00FB661D" w14:paraId="4980657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44EB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D40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Platino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44B7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$2,900.03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93B9A" w14:textId="77777777" w:rsidR="00B764EB" w:rsidRPr="00FB661D" w:rsidRDefault="00B764EB" w:rsidP="00FB661D">
            <w:pPr>
              <w:spacing w:line="360" w:lineRule="auto"/>
              <w:jc w:val="both"/>
              <w:rPr>
                <w:rFonts w:ascii="Arial" w:eastAsia="Times New Roman" w:hAnsi="Arial" w:cs="Arial"/>
              </w:rPr>
            </w:pPr>
          </w:p>
        </w:tc>
      </w:tr>
      <w:tr w:rsidR="00B764EB" w:rsidRPr="00FB661D" w14:paraId="1549C85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C1CD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FCC7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Titanio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B6B0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$3,016.03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6849A" w14:textId="77777777" w:rsidR="00B764EB" w:rsidRPr="00FB661D" w:rsidRDefault="00B764EB" w:rsidP="00FB661D">
            <w:pPr>
              <w:spacing w:line="360" w:lineRule="auto"/>
              <w:jc w:val="both"/>
              <w:rPr>
                <w:rFonts w:ascii="Arial" w:eastAsia="Times New Roman" w:hAnsi="Arial" w:cs="Arial"/>
              </w:rPr>
            </w:pPr>
          </w:p>
        </w:tc>
      </w:tr>
      <w:tr w:rsidR="00B764EB" w:rsidRPr="00FB661D" w14:paraId="2C5EBBE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9659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FA95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Amberes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54279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$2,993.93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F7956" w14:textId="4F8B8728" w:rsidR="00B764EB" w:rsidRPr="00FB661D" w:rsidRDefault="00760CA2"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del condominio $1,659.83</w:t>
            </w:r>
          </w:p>
        </w:tc>
      </w:tr>
      <w:tr w:rsidR="00B764EB" w:rsidRPr="00FB661D" w14:paraId="67687B3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5B30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B10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Titanio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83289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$3,016.03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85A2F" w14:textId="77777777" w:rsidR="00B764EB" w:rsidRPr="00FB661D" w:rsidRDefault="00B764EB" w:rsidP="00FB661D">
            <w:pPr>
              <w:spacing w:line="360" w:lineRule="auto"/>
              <w:jc w:val="both"/>
              <w:rPr>
                <w:rFonts w:ascii="Arial" w:eastAsia="Times New Roman" w:hAnsi="Arial" w:cs="Arial"/>
              </w:rPr>
            </w:pPr>
          </w:p>
        </w:tc>
      </w:tr>
      <w:tr w:rsidR="00B764EB" w:rsidRPr="00FB661D" w14:paraId="4142D04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4AD0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EC1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Nativa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113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$2,498.50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386335" w14:textId="77777777" w:rsidR="00B764EB" w:rsidRPr="00FB661D" w:rsidRDefault="00B764EB" w:rsidP="00FB661D">
            <w:pPr>
              <w:spacing w:line="360" w:lineRule="auto"/>
              <w:jc w:val="both"/>
              <w:rPr>
                <w:rFonts w:ascii="Arial" w:eastAsia="Times New Roman" w:hAnsi="Arial" w:cs="Arial"/>
              </w:rPr>
            </w:pPr>
          </w:p>
        </w:tc>
      </w:tr>
      <w:tr w:rsidR="00B764EB" w:rsidRPr="00FB661D" w14:paraId="4682AA8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3C2B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10094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ED7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3CFC6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$4,088.45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AB6D08" w14:textId="77777777" w:rsidR="00B764EB" w:rsidRPr="00FB661D" w:rsidRDefault="00B764EB" w:rsidP="00FB661D">
            <w:pPr>
              <w:spacing w:line="360" w:lineRule="auto"/>
              <w:jc w:val="both"/>
              <w:rPr>
                <w:rFonts w:ascii="Arial" w:eastAsia="Times New Roman" w:hAnsi="Arial" w:cs="Arial"/>
              </w:rPr>
            </w:pPr>
          </w:p>
        </w:tc>
      </w:tr>
      <w:tr w:rsidR="00B764EB" w:rsidRPr="00FB661D" w14:paraId="566A64D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D559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22B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B8BD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$2,071.46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43503F" w14:textId="77777777" w:rsidR="00B764EB" w:rsidRPr="00FB661D" w:rsidRDefault="00B764EB" w:rsidP="00FB661D">
            <w:pPr>
              <w:spacing w:line="360" w:lineRule="auto"/>
              <w:jc w:val="both"/>
              <w:rPr>
                <w:rFonts w:ascii="Arial" w:eastAsia="Times New Roman" w:hAnsi="Arial" w:cs="Arial"/>
              </w:rPr>
            </w:pPr>
          </w:p>
        </w:tc>
      </w:tr>
      <w:tr w:rsidR="00B764EB" w:rsidRPr="00FB661D" w14:paraId="0ACBD39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AB71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38F2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 </w:t>
            </w:r>
            <w:proofErr w:type="spellStart"/>
            <w:r w:rsidRPr="00FB661D">
              <w:rPr>
                <w:rFonts w:ascii="Arial" w:eastAsia="Times New Roman" w:hAnsi="Arial" w:cs="Arial"/>
              </w:rPr>
              <w:t>Vigatta</w:t>
            </w:r>
            <w:proofErr w:type="spellEnd"/>
            <w:r w:rsidRPr="00FB661D">
              <w:rPr>
                <w:rFonts w:ascii="Arial" w:eastAsia="Times New Roman" w:hAnsi="Arial" w:cs="Arial"/>
              </w:rPr>
              <w:t xml:space="preserve"> 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AE9C9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AC95E" w14:textId="77777777" w:rsidR="00B764EB" w:rsidRPr="00FB661D" w:rsidRDefault="00B764EB" w:rsidP="00FB661D">
            <w:pPr>
              <w:spacing w:line="360" w:lineRule="auto"/>
              <w:jc w:val="both"/>
              <w:rPr>
                <w:rFonts w:ascii="Arial" w:eastAsia="Times New Roman" w:hAnsi="Arial" w:cs="Arial"/>
              </w:rPr>
            </w:pPr>
          </w:p>
        </w:tc>
      </w:tr>
      <w:tr w:rsidR="00B764EB" w:rsidRPr="00FB661D" w14:paraId="42EABEC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8059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D35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Rubí del Bajío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1F21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1E5D3" w14:textId="77777777" w:rsidR="00B764EB" w:rsidRPr="00FB661D" w:rsidRDefault="00B764EB" w:rsidP="00FB661D">
            <w:pPr>
              <w:spacing w:line="360" w:lineRule="auto"/>
              <w:jc w:val="both"/>
              <w:rPr>
                <w:rFonts w:ascii="Arial" w:eastAsia="Times New Roman" w:hAnsi="Arial" w:cs="Arial"/>
              </w:rPr>
            </w:pPr>
          </w:p>
        </w:tc>
      </w:tr>
      <w:tr w:rsidR="00B764EB" w:rsidRPr="00FB661D" w14:paraId="2829A01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A573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551F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Zafiro del Bajío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FF4A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$2,444.33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94D5C" w14:textId="77777777" w:rsidR="00B764EB" w:rsidRPr="00FB661D" w:rsidRDefault="00B764EB" w:rsidP="00FB661D">
            <w:pPr>
              <w:spacing w:line="360" w:lineRule="auto"/>
              <w:jc w:val="both"/>
              <w:rPr>
                <w:rFonts w:ascii="Arial" w:eastAsia="Times New Roman" w:hAnsi="Arial" w:cs="Arial"/>
              </w:rPr>
            </w:pPr>
          </w:p>
        </w:tc>
      </w:tr>
      <w:tr w:rsidR="00B764EB" w:rsidRPr="00FB661D" w14:paraId="3F8F072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EF21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1CC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Porta </w:t>
            </w:r>
            <w:proofErr w:type="spellStart"/>
            <w:r w:rsidRPr="00FB661D">
              <w:rPr>
                <w:rFonts w:ascii="Arial" w:eastAsia="Times New Roman" w:hAnsi="Arial" w:cs="Arial"/>
              </w:rPr>
              <w:t>Romani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E9B4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$2,428.08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16BE4A" w14:textId="77777777" w:rsidR="00B764EB" w:rsidRPr="00FB661D" w:rsidRDefault="00B764EB" w:rsidP="00FB661D">
            <w:pPr>
              <w:spacing w:line="360" w:lineRule="auto"/>
              <w:jc w:val="both"/>
              <w:rPr>
                <w:rFonts w:ascii="Arial" w:eastAsia="Times New Roman" w:hAnsi="Arial" w:cs="Arial"/>
              </w:rPr>
            </w:pPr>
          </w:p>
        </w:tc>
      </w:tr>
      <w:tr w:rsidR="00B764EB" w:rsidRPr="00FB661D" w14:paraId="35EDF97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116C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42EEC"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Albazul</w:t>
            </w:r>
            <w:proofErr w:type="spellEnd"/>
            <w:r w:rsidRPr="00FB661D">
              <w:rPr>
                <w:rFonts w:ascii="Arial" w:eastAsia="Times New Roman" w:hAnsi="Arial" w:cs="Arial"/>
              </w:rPr>
              <w:t xml:space="preserv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0905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$3,380.00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26C8B1" w14:textId="77777777" w:rsidR="00B764EB" w:rsidRPr="00FB661D" w:rsidRDefault="00B764EB" w:rsidP="00FB661D">
            <w:pPr>
              <w:spacing w:line="360" w:lineRule="auto"/>
              <w:jc w:val="both"/>
              <w:rPr>
                <w:rFonts w:ascii="Arial" w:eastAsia="Times New Roman" w:hAnsi="Arial" w:cs="Arial"/>
              </w:rPr>
            </w:pPr>
          </w:p>
        </w:tc>
      </w:tr>
      <w:tr w:rsidR="00B764EB" w:rsidRPr="00FB661D" w14:paraId="56E0B4A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87B8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E7292"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Airen</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E1C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$2,731.59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A8BC4" w14:textId="77777777" w:rsidR="00B764EB" w:rsidRPr="00FB661D" w:rsidRDefault="00B764EB" w:rsidP="00FB661D">
            <w:pPr>
              <w:spacing w:line="360" w:lineRule="auto"/>
              <w:jc w:val="both"/>
              <w:rPr>
                <w:rFonts w:ascii="Arial" w:eastAsia="Times New Roman" w:hAnsi="Arial" w:cs="Arial"/>
              </w:rPr>
            </w:pPr>
          </w:p>
        </w:tc>
      </w:tr>
      <w:tr w:rsidR="00B764EB" w:rsidRPr="00FB661D" w14:paraId="7B0EA86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7FF5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F98F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Isidro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0052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12112" w14:textId="77777777" w:rsidR="00B764EB" w:rsidRPr="00FB661D" w:rsidRDefault="00B764EB" w:rsidP="00FB661D">
            <w:pPr>
              <w:spacing w:line="360" w:lineRule="auto"/>
              <w:jc w:val="both"/>
              <w:rPr>
                <w:rFonts w:ascii="Arial" w:eastAsia="Times New Roman" w:hAnsi="Arial" w:cs="Arial"/>
              </w:rPr>
            </w:pPr>
          </w:p>
        </w:tc>
      </w:tr>
      <w:tr w:rsidR="00B764EB" w:rsidRPr="00FB661D" w14:paraId="7B48FCF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5F2A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E945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26668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$2,297.93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37A887" w14:textId="77777777" w:rsidR="00B764EB" w:rsidRPr="00FB661D" w:rsidRDefault="00B764EB" w:rsidP="00FB661D">
            <w:pPr>
              <w:spacing w:line="360" w:lineRule="auto"/>
              <w:jc w:val="both"/>
              <w:rPr>
                <w:rFonts w:ascii="Arial" w:eastAsia="Times New Roman" w:hAnsi="Arial" w:cs="Arial"/>
              </w:rPr>
            </w:pPr>
          </w:p>
        </w:tc>
      </w:tr>
      <w:tr w:rsidR="00B764EB" w:rsidRPr="00FB661D" w14:paraId="3AB2541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1D52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00DE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San Isidro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73E5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$3,093.37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D6E03" w14:textId="77777777" w:rsidR="00B764EB" w:rsidRPr="00FB661D" w:rsidRDefault="00B764EB" w:rsidP="00FB661D">
            <w:pPr>
              <w:spacing w:line="360" w:lineRule="auto"/>
              <w:jc w:val="both"/>
              <w:rPr>
                <w:rFonts w:ascii="Arial" w:eastAsia="Times New Roman" w:hAnsi="Arial" w:cs="Arial"/>
              </w:rPr>
            </w:pPr>
          </w:p>
        </w:tc>
      </w:tr>
      <w:tr w:rsidR="00B764EB" w:rsidRPr="00FB661D" w14:paraId="4CC88CE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50B8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388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Benevento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038B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$3,016.03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B5C80" w14:textId="77777777" w:rsidR="00B764EB" w:rsidRPr="00FB661D" w:rsidRDefault="00B764EB" w:rsidP="00FB661D">
            <w:pPr>
              <w:spacing w:line="360" w:lineRule="auto"/>
              <w:jc w:val="both"/>
              <w:rPr>
                <w:rFonts w:ascii="Arial" w:eastAsia="Times New Roman" w:hAnsi="Arial" w:cs="Arial"/>
              </w:rPr>
            </w:pPr>
          </w:p>
        </w:tc>
      </w:tr>
      <w:tr w:rsidR="00B764EB" w:rsidRPr="00FB661D" w14:paraId="158746D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D2D4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CCC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Santa Fe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73B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$3,884.03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3E3BC1" w14:textId="77777777" w:rsidR="00B764EB" w:rsidRPr="00FB661D" w:rsidRDefault="00B764EB" w:rsidP="00FB661D">
            <w:pPr>
              <w:spacing w:line="360" w:lineRule="auto"/>
              <w:jc w:val="both"/>
              <w:rPr>
                <w:rFonts w:ascii="Arial" w:eastAsia="Times New Roman" w:hAnsi="Arial" w:cs="Arial"/>
              </w:rPr>
            </w:pPr>
          </w:p>
        </w:tc>
      </w:tr>
      <w:tr w:rsidR="00B764EB" w:rsidRPr="00FB661D" w14:paraId="232E19D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B647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DE20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Terra </w:t>
            </w:r>
            <w:proofErr w:type="spellStart"/>
            <w:r w:rsidRPr="00FB661D">
              <w:rPr>
                <w:rFonts w:ascii="Arial" w:eastAsia="Times New Roman" w:hAnsi="Arial" w:cs="Arial"/>
              </w:rPr>
              <w:t>Cotta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8AC4D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$3,016.03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DDE18" w14:textId="77777777" w:rsidR="00B764EB" w:rsidRPr="00FB661D" w:rsidRDefault="00B764EB" w:rsidP="00FB661D">
            <w:pPr>
              <w:spacing w:line="360" w:lineRule="auto"/>
              <w:jc w:val="both"/>
              <w:rPr>
                <w:rFonts w:ascii="Arial" w:eastAsia="Times New Roman" w:hAnsi="Arial" w:cs="Arial"/>
              </w:rPr>
            </w:pPr>
          </w:p>
        </w:tc>
      </w:tr>
      <w:tr w:rsidR="00B764EB" w:rsidRPr="00FB661D" w14:paraId="181106A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A1D5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8570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San Ángel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1C1D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$2,761.94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E631CB" w14:textId="77777777" w:rsidR="00B764EB" w:rsidRPr="00FB661D" w:rsidRDefault="00B764EB" w:rsidP="00FB661D">
            <w:pPr>
              <w:spacing w:line="360" w:lineRule="auto"/>
              <w:jc w:val="both"/>
              <w:rPr>
                <w:rFonts w:ascii="Arial" w:eastAsia="Times New Roman" w:hAnsi="Arial" w:cs="Arial"/>
              </w:rPr>
            </w:pPr>
          </w:p>
        </w:tc>
      </w:tr>
      <w:tr w:rsidR="00B764EB" w:rsidRPr="00FB661D" w14:paraId="6F40C3B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39CA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31E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Pedregal del Gigante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43F84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$3,327.54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9117D" w14:textId="77777777" w:rsidR="00B764EB" w:rsidRPr="00FB661D" w:rsidRDefault="00B764EB" w:rsidP="00FB661D">
            <w:pPr>
              <w:spacing w:line="360" w:lineRule="auto"/>
              <w:jc w:val="both"/>
              <w:rPr>
                <w:rFonts w:ascii="Arial" w:eastAsia="Times New Roman" w:hAnsi="Arial" w:cs="Arial"/>
              </w:rPr>
            </w:pPr>
          </w:p>
        </w:tc>
      </w:tr>
      <w:tr w:rsidR="00B764EB" w:rsidRPr="00FB661D" w14:paraId="610CA4D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A260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697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del Pedregal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EF0A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$2,996.03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784C1C" w14:textId="77777777" w:rsidR="00B764EB" w:rsidRPr="00FB661D" w:rsidRDefault="00B764EB" w:rsidP="00FB661D">
            <w:pPr>
              <w:spacing w:line="360" w:lineRule="auto"/>
              <w:jc w:val="both"/>
              <w:rPr>
                <w:rFonts w:ascii="Arial" w:eastAsia="Times New Roman" w:hAnsi="Arial" w:cs="Arial"/>
              </w:rPr>
            </w:pPr>
          </w:p>
        </w:tc>
      </w:tr>
      <w:tr w:rsidR="00B764EB" w:rsidRPr="00FB661D" w14:paraId="15B8B9B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1D92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15080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E4E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del Pedregal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A2B32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$2,996.03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F58A7" w14:textId="77777777" w:rsidR="00B764EB" w:rsidRPr="00FB661D" w:rsidRDefault="00B764EB" w:rsidP="00FB661D">
            <w:pPr>
              <w:spacing w:line="360" w:lineRule="auto"/>
              <w:jc w:val="both"/>
              <w:rPr>
                <w:rFonts w:ascii="Arial" w:eastAsia="Times New Roman" w:hAnsi="Arial" w:cs="Arial"/>
              </w:rPr>
            </w:pPr>
          </w:p>
        </w:tc>
      </w:tr>
      <w:tr w:rsidR="00B764EB" w:rsidRPr="00FB661D" w14:paraId="26AA72D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B95A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083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Aldaba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042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$3,043.62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F9A2D" w14:textId="77777777" w:rsidR="00B764EB" w:rsidRPr="00FB661D" w:rsidRDefault="00B764EB" w:rsidP="00FB661D">
            <w:pPr>
              <w:spacing w:line="360" w:lineRule="auto"/>
              <w:jc w:val="both"/>
              <w:rPr>
                <w:rFonts w:ascii="Arial" w:eastAsia="Times New Roman" w:hAnsi="Arial" w:cs="Arial"/>
              </w:rPr>
            </w:pPr>
          </w:p>
        </w:tc>
      </w:tr>
      <w:tr w:rsidR="00B764EB" w:rsidRPr="00FB661D" w14:paraId="34FE028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034D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F6E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Esmeralda del Bajío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5AF5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$2,692.89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24D4A2" w14:textId="77777777" w:rsidR="00B764EB" w:rsidRPr="00FB661D" w:rsidRDefault="00B764EB" w:rsidP="00FB661D">
            <w:pPr>
              <w:spacing w:line="360" w:lineRule="auto"/>
              <w:jc w:val="both"/>
              <w:rPr>
                <w:rFonts w:ascii="Arial" w:eastAsia="Times New Roman" w:hAnsi="Arial" w:cs="Arial"/>
              </w:rPr>
            </w:pPr>
          </w:p>
        </w:tc>
      </w:tr>
      <w:tr w:rsidR="00B764EB" w:rsidRPr="00FB661D" w14:paraId="7ABCBB8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B3A6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186A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Torres </w:t>
            </w:r>
            <w:proofErr w:type="spellStart"/>
            <w:r w:rsidRPr="00FB661D">
              <w:rPr>
                <w:rFonts w:ascii="Arial" w:eastAsia="Times New Roman" w:hAnsi="Arial" w:cs="Arial"/>
              </w:rPr>
              <w:t>Nymphe</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25E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B3D9F0" w14:textId="77777777" w:rsidR="00B764EB" w:rsidRPr="00FB661D" w:rsidRDefault="00B764EB" w:rsidP="00FB661D">
            <w:pPr>
              <w:spacing w:line="360" w:lineRule="auto"/>
              <w:jc w:val="both"/>
              <w:rPr>
                <w:rFonts w:ascii="Arial" w:eastAsia="Times New Roman" w:hAnsi="Arial" w:cs="Arial"/>
              </w:rPr>
            </w:pPr>
          </w:p>
        </w:tc>
      </w:tr>
      <w:tr w:rsidR="00B764EB" w:rsidRPr="00FB661D" w14:paraId="55A21FE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7327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AFCA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Cabo Metropolitano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E7BBC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$2,644.41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1C8836" w14:textId="77777777" w:rsidR="00B764EB" w:rsidRPr="00FB661D" w:rsidRDefault="00B764EB" w:rsidP="00FB661D">
            <w:pPr>
              <w:spacing w:line="360" w:lineRule="auto"/>
              <w:jc w:val="both"/>
              <w:rPr>
                <w:rFonts w:ascii="Arial" w:eastAsia="Times New Roman" w:hAnsi="Arial" w:cs="Arial"/>
              </w:rPr>
            </w:pPr>
          </w:p>
        </w:tc>
      </w:tr>
      <w:tr w:rsidR="00B764EB" w:rsidRPr="00FB661D" w14:paraId="2E17FA2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AF12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657E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Mixe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BAC72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$2,552.58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774ED4" w14:textId="77777777" w:rsidR="00B764EB" w:rsidRPr="00FB661D" w:rsidRDefault="00B764EB" w:rsidP="00FB661D">
            <w:pPr>
              <w:spacing w:line="360" w:lineRule="auto"/>
              <w:jc w:val="both"/>
              <w:rPr>
                <w:rFonts w:ascii="Arial" w:eastAsia="Times New Roman" w:hAnsi="Arial" w:cs="Arial"/>
              </w:rPr>
            </w:pPr>
          </w:p>
        </w:tc>
      </w:tr>
      <w:tr w:rsidR="00B764EB" w:rsidRPr="00FB661D" w14:paraId="3D91064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E55E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5DA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Cabo Metropolitano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B5A4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$2,649.92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E30DB0" w14:textId="77777777" w:rsidR="00B764EB" w:rsidRPr="00FB661D" w:rsidRDefault="00B764EB" w:rsidP="00FB661D">
            <w:pPr>
              <w:spacing w:line="360" w:lineRule="auto"/>
              <w:jc w:val="both"/>
              <w:rPr>
                <w:rFonts w:ascii="Arial" w:eastAsia="Times New Roman" w:hAnsi="Arial" w:cs="Arial"/>
              </w:rPr>
            </w:pPr>
          </w:p>
        </w:tc>
      </w:tr>
      <w:tr w:rsidR="00B764EB" w:rsidRPr="00FB661D" w14:paraId="4F3B38C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A9EC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CA1B1"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Marroka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3E6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$2,627.00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62FF9" w14:textId="77777777" w:rsidR="00B764EB" w:rsidRPr="00FB661D" w:rsidRDefault="00B764EB" w:rsidP="00FB661D">
            <w:pPr>
              <w:spacing w:line="360" w:lineRule="auto"/>
              <w:jc w:val="both"/>
              <w:rPr>
                <w:rFonts w:ascii="Arial" w:eastAsia="Times New Roman" w:hAnsi="Arial" w:cs="Arial"/>
              </w:rPr>
            </w:pPr>
          </w:p>
        </w:tc>
      </w:tr>
      <w:tr w:rsidR="00B764EB" w:rsidRPr="00FB661D" w14:paraId="35E7D60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FEE6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CBF8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Lucerna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A01E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$2,476.86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8739C" w14:textId="77777777" w:rsidR="00B764EB" w:rsidRPr="00FB661D" w:rsidRDefault="00B764EB" w:rsidP="00FB661D">
            <w:pPr>
              <w:spacing w:line="360" w:lineRule="auto"/>
              <w:jc w:val="both"/>
              <w:rPr>
                <w:rFonts w:ascii="Arial" w:eastAsia="Times New Roman" w:hAnsi="Arial" w:cs="Arial"/>
              </w:rPr>
            </w:pPr>
          </w:p>
        </w:tc>
      </w:tr>
      <w:tr w:rsidR="00B764EB" w:rsidRPr="00FB661D" w14:paraId="689BF98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0B9B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08B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F6E58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D14DA1" w14:textId="77777777" w:rsidR="00B764EB" w:rsidRPr="00FB661D" w:rsidRDefault="00B764EB" w:rsidP="00FB661D">
            <w:pPr>
              <w:spacing w:line="360" w:lineRule="auto"/>
              <w:jc w:val="both"/>
              <w:rPr>
                <w:rFonts w:ascii="Arial" w:eastAsia="Times New Roman" w:hAnsi="Arial" w:cs="Arial"/>
              </w:rPr>
            </w:pPr>
          </w:p>
        </w:tc>
      </w:tr>
      <w:tr w:rsidR="00B764EB" w:rsidRPr="00FB661D" w14:paraId="6CAD9B0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C144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BF2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Murano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C9D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$2,579.20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295E7" w14:textId="77777777" w:rsidR="00B764EB" w:rsidRPr="00FB661D" w:rsidRDefault="00B764EB" w:rsidP="00FB661D">
            <w:pPr>
              <w:spacing w:line="360" w:lineRule="auto"/>
              <w:jc w:val="both"/>
              <w:rPr>
                <w:rFonts w:ascii="Arial" w:eastAsia="Times New Roman" w:hAnsi="Arial" w:cs="Arial"/>
              </w:rPr>
            </w:pPr>
          </w:p>
        </w:tc>
      </w:tr>
      <w:tr w:rsidR="00B764EB" w:rsidRPr="00FB661D" w14:paraId="0818C6C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2058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71F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Asturiana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C02D7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$2,506.40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D5028" w14:textId="77777777" w:rsidR="00B764EB" w:rsidRPr="00FB661D" w:rsidRDefault="00B764EB" w:rsidP="00FB661D">
            <w:pPr>
              <w:spacing w:line="360" w:lineRule="auto"/>
              <w:jc w:val="both"/>
              <w:rPr>
                <w:rFonts w:ascii="Arial" w:eastAsia="Times New Roman" w:hAnsi="Arial" w:cs="Arial"/>
              </w:rPr>
            </w:pPr>
          </w:p>
        </w:tc>
      </w:tr>
      <w:tr w:rsidR="00B764EB" w:rsidRPr="00FB661D" w14:paraId="03ADC2D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8F90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98D3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Agaves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F4A2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$2,699.98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0F57F2" w14:textId="77777777" w:rsidR="00B764EB" w:rsidRPr="00FB661D" w:rsidRDefault="00B764EB" w:rsidP="00FB661D">
            <w:pPr>
              <w:spacing w:line="360" w:lineRule="auto"/>
              <w:jc w:val="both"/>
              <w:rPr>
                <w:rFonts w:ascii="Arial" w:eastAsia="Times New Roman" w:hAnsi="Arial" w:cs="Arial"/>
              </w:rPr>
            </w:pPr>
          </w:p>
        </w:tc>
      </w:tr>
      <w:tr w:rsidR="00B764EB" w:rsidRPr="00FB661D" w14:paraId="1AF904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19A4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1F0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Sacromonte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9EAB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$2,541.47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F5E15" w14:textId="6FBC8857" w:rsidR="00B764EB" w:rsidRPr="00FB661D" w:rsidRDefault="00760CA2"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del condominio $1,464.33</w:t>
            </w:r>
          </w:p>
        </w:tc>
      </w:tr>
      <w:tr w:rsidR="00B764EB" w:rsidRPr="00FB661D" w14:paraId="1AEF34D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1D37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F814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Foresta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4FC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$2,554.79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7F719" w14:textId="77777777" w:rsidR="00B764EB" w:rsidRPr="00FB661D" w:rsidRDefault="00B764EB" w:rsidP="00FB661D">
            <w:pPr>
              <w:spacing w:line="360" w:lineRule="auto"/>
              <w:jc w:val="both"/>
              <w:rPr>
                <w:rFonts w:ascii="Arial" w:eastAsia="Times New Roman" w:hAnsi="Arial" w:cs="Arial"/>
              </w:rPr>
            </w:pPr>
          </w:p>
        </w:tc>
      </w:tr>
      <w:tr w:rsidR="00B764EB" w:rsidRPr="00FB661D" w14:paraId="1BB3AE9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CA6C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A11B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Querencia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AB35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$2,656.99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AFA0AB" w14:textId="77777777" w:rsidR="00B764EB" w:rsidRPr="00FB661D" w:rsidRDefault="00B764EB" w:rsidP="00FB661D">
            <w:pPr>
              <w:spacing w:line="360" w:lineRule="auto"/>
              <w:jc w:val="both"/>
              <w:rPr>
                <w:rFonts w:ascii="Arial" w:eastAsia="Times New Roman" w:hAnsi="Arial" w:cs="Arial"/>
              </w:rPr>
            </w:pPr>
          </w:p>
        </w:tc>
      </w:tr>
      <w:tr w:rsidR="00B764EB" w:rsidRPr="00FB661D" w14:paraId="5601B3C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3CC0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24019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B68C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Cordillera Baikal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068F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$2,614.78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6F569" w14:textId="77777777" w:rsidR="00B764EB" w:rsidRPr="00FB661D" w:rsidRDefault="00B764EB" w:rsidP="00FB661D">
            <w:pPr>
              <w:spacing w:line="360" w:lineRule="auto"/>
              <w:jc w:val="both"/>
              <w:rPr>
                <w:rFonts w:ascii="Arial" w:eastAsia="Times New Roman" w:hAnsi="Arial" w:cs="Arial"/>
              </w:rPr>
            </w:pPr>
          </w:p>
        </w:tc>
      </w:tr>
      <w:tr w:rsidR="00B764EB" w:rsidRPr="00FB661D" w14:paraId="6302FFB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59E1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31DA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Cordillera </w:t>
            </w:r>
            <w:proofErr w:type="spellStart"/>
            <w:r w:rsidRPr="00FB661D">
              <w:rPr>
                <w:rFonts w:ascii="Arial" w:eastAsia="Times New Roman" w:hAnsi="Arial" w:cs="Arial"/>
              </w:rPr>
              <w:t>Alaí</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CC6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6F5454" w14:textId="77777777" w:rsidR="00B764EB" w:rsidRPr="00FB661D" w:rsidRDefault="00B764EB" w:rsidP="00FB661D">
            <w:pPr>
              <w:spacing w:line="360" w:lineRule="auto"/>
              <w:jc w:val="both"/>
              <w:rPr>
                <w:rFonts w:ascii="Arial" w:eastAsia="Times New Roman" w:hAnsi="Arial" w:cs="Arial"/>
              </w:rPr>
            </w:pPr>
          </w:p>
        </w:tc>
      </w:tr>
      <w:tr w:rsidR="00B764EB" w:rsidRPr="00FB661D" w14:paraId="66BD926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1A05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4456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Cordillera Ankara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A22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A9A48" w14:textId="77777777" w:rsidR="00B764EB" w:rsidRPr="00FB661D" w:rsidRDefault="00B764EB" w:rsidP="00FB661D">
            <w:pPr>
              <w:spacing w:line="360" w:lineRule="auto"/>
              <w:jc w:val="both"/>
              <w:rPr>
                <w:rFonts w:ascii="Arial" w:eastAsia="Times New Roman" w:hAnsi="Arial" w:cs="Arial"/>
              </w:rPr>
            </w:pPr>
          </w:p>
        </w:tc>
      </w:tr>
      <w:tr w:rsidR="00B764EB" w:rsidRPr="00FB661D" w14:paraId="542C8AA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A62F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9BA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Cordillera Artica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EE57D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ACFB2C" w14:textId="77777777" w:rsidR="00B764EB" w:rsidRPr="00FB661D" w:rsidRDefault="00B764EB" w:rsidP="00FB661D">
            <w:pPr>
              <w:spacing w:line="360" w:lineRule="auto"/>
              <w:jc w:val="both"/>
              <w:rPr>
                <w:rFonts w:ascii="Arial" w:eastAsia="Times New Roman" w:hAnsi="Arial" w:cs="Arial"/>
              </w:rPr>
            </w:pPr>
          </w:p>
        </w:tc>
      </w:tr>
      <w:tr w:rsidR="00B764EB" w:rsidRPr="00FB661D" w14:paraId="3CF4701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CFB6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9D29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Cordillera Volga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D7BB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$2,496.00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5F7ABC" w14:textId="77777777" w:rsidR="00B764EB" w:rsidRPr="00FB661D" w:rsidRDefault="00B764EB" w:rsidP="00FB661D">
            <w:pPr>
              <w:spacing w:line="360" w:lineRule="auto"/>
              <w:jc w:val="both"/>
              <w:rPr>
                <w:rFonts w:ascii="Arial" w:eastAsia="Times New Roman" w:hAnsi="Arial" w:cs="Arial"/>
              </w:rPr>
            </w:pPr>
          </w:p>
        </w:tc>
      </w:tr>
      <w:tr w:rsidR="00B764EB" w:rsidRPr="00FB661D" w14:paraId="0D89BAD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7DDF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E3D4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Cielo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1F70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$2,931.14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FDE8D" w14:textId="77777777" w:rsidR="00B764EB" w:rsidRPr="00FB661D" w:rsidRDefault="00B764EB" w:rsidP="00FB661D">
            <w:pPr>
              <w:spacing w:line="360" w:lineRule="auto"/>
              <w:jc w:val="both"/>
              <w:rPr>
                <w:rFonts w:ascii="Arial" w:eastAsia="Times New Roman" w:hAnsi="Arial" w:cs="Arial"/>
              </w:rPr>
            </w:pPr>
          </w:p>
        </w:tc>
      </w:tr>
      <w:tr w:rsidR="00B764EB" w:rsidRPr="00FB661D" w14:paraId="389E228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D187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B1CD3"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Katania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DA6B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$2,963.58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A28391" w14:textId="3496C1AC" w:rsidR="00B764EB" w:rsidRPr="00FB661D" w:rsidRDefault="00760CA2"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del condominio $1,771.29</w:t>
            </w:r>
          </w:p>
        </w:tc>
      </w:tr>
      <w:tr w:rsidR="00B764EB" w:rsidRPr="00FB661D" w14:paraId="1787D17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9F48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F88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Portón del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99CD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$2,964.13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12FD2E" w14:textId="77777777" w:rsidR="00B764EB" w:rsidRPr="00FB661D" w:rsidRDefault="00B764EB" w:rsidP="00FB661D">
            <w:pPr>
              <w:spacing w:line="360" w:lineRule="auto"/>
              <w:jc w:val="both"/>
              <w:rPr>
                <w:rFonts w:ascii="Arial" w:eastAsia="Times New Roman" w:hAnsi="Arial" w:cs="Arial"/>
              </w:rPr>
            </w:pPr>
          </w:p>
        </w:tc>
      </w:tr>
      <w:tr w:rsidR="00B764EB" w:rsidRPr="00FB661D" w14:paraId="186165F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7A75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42C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Lugano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09E7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CBB7C" w14:textId="77777777" w:rsidR="00B764EB" w:rsidRPr="00FB661D" w:rsidRDefault="00B764EB" w:rsidP="00FB661D">
            <w:pPr>
              <w:spacing w:line="360" w:lineRule="auto"/>
              <w:jc w:val="both"/>
              <w:rPr>
                <w:rFonts w:ascii="Arial" w:eastAsia="Times New Roman" w:hAnsi="Arial" w:cs="Arial"/>
              </w:rPr>
            </w:pPr>
          </w:p>
        </w:tc>
      </w:tr>
      <w:tr w:rsidR="00B764EB" w:rsidRPr="00FB661D" w14:paraId="5D2737F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9211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987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Cataluña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B83F0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$2,347.07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5605BE" w14:textId="77777777" w:rsidR="00B764EB" w:rsidRPr="00FB661D" w:rsidRDefault="00B764EB" w:rsidP="00FB661D">
            <w:pPr>
              <w:spacing w:line="360" w:lineRule="auto"/>
              <w:jc w:val="both"/>
              <w:rPr>
                <w:rFonts w:ascii="Arial" w:eastAsia="Times New Roman" w:hAnsi="Arial" w:cs="Arial"/>
              </w:rPr>
            </w:pPr>
          </w:p>
        </w:tc>
      </w:tr>
      <w:tr w:rsidR="00B764EB" w:rsidRPr="00FB661D" w14:paraId="27D356E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9A04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A698F6"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Canah</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46F72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$2,565.90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844839" w14:textId="77777777" w:rsidR="00B764EB" w:rsidRPr="00FB661D" w:rsidRDefault="00B764EB" w:rsidP="00FB661D">
            <w:pPr>
              <w:spacing w:line="360" w:lineRule="auto"/>
              <w:jc w:val="both"/>
              <w:rPr>
                <w:rFonts w:ascii="Arial" w:eastAsia="Times New Roman" w:hAnsi="Arial" w:cs="Arial"/>
              </w:rPr>
            </w:pPr>
          </w:p>
        </w:tc>
      </w:tr>
      <w:tr w:rsidR="00B764EB" w:rsidRPr="00FB661D" w14:paraId="2117CFB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B985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530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Interlomas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82817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AD014D" w14:textId="77777777" w:rsidR="00B764EB" w:rsidRPr="00FB661D" w:rsidRDefault="00B764EB" w:rsidP="00FB661D">
            <w:pPr>
              <w:spacing w:line="360" w:lineRule="auto"/>
              <w:jc w:val="both"/>
              <w:rPr>
                <w:rFonts w:ascii="Arial" w:eastAsia="Times New Roman" w:hAnsi="Arial" w:cs="Arial"/>
              </w:rPr>
            </w:pPr>
          </w:p>
        </w:tc>
      </w:tr>
      <w:tr w:rsidR="00B764EB" w:rsidRPr="00FB661D" w14:paraId="2414C68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88C3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6902B"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Candora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5ABC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$2,578.13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EC736B" w14:textId="4AAA8017" w:rsidR="00B764EB" w:rsidRPr="00FB661D" w:rsidRDefault="00760CA2"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 los condominios «Villa Áurea» «Villa Carolina» $1,583.40 «Villa Nara» $1,522.50</w:t>
            </w:r>
          </w:p>
        </w:tc>
      </w:tr>
      <w:tr w:rsidR="00B764EB" w:rsidRPr="00FB661D" w14:paraId="62A0395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122B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86A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15A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$2,697.53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1EFB6B" w14:textId="77777777" w:rsidR="00B764EB" w:rsidRPr="00FB661D" w:rsidRDefault="00B764EB" w:rsidP="00FB661D">
            <w:pPr>
              <w:spacing w:line="360" w:lineRule="auto"/>
              <w:jc w:val="both"/>
              <w:rPr>
                <w:rFonts w:ascii="Arial" w:eastAsia="Times New Roman" w:hAnsi="Arial" w:cs="Arial"/>
              </w:rPr>
            </w:pPr>
          </w:p>
        </w:tc>
      </w:tr>
      <w:tr w:rsidR="00B764EB" w:rsidRPr="00FB661D" w14:paraId="1392440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C4E0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24040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E0A2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 Valbuena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77F6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008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Valor aplicado a la superficie total del condominio $2,933.00</w:t>
            </w:r>
          </w:p>
        </w:tc>
      </w:tr>
      <w:tr w:rsidR="00B764EB" w:rsidRPr="00FB661D" w14:paraId="4E8E867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47B4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ED1F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Interlomas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E4530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$2,537.60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171FC" w14:textId="77777777" w:rsidR="00B764EB" w:rsidRPr="00FB661D" w:rsidRDefault="00B764EB" w:rsidP="00FB661D">
            <w:pPr>
              <w:spacing w:line="360" w:lineRule="auto"/>
              <w:jc w:val="both"/>
              <w:rPr>
                <w:rFonts w:ascii="Arial" w:eastAsia="Times New Roman" w:hAnsi="Arial" w:cs="Arial"/>
              </w:rPr>
            </w:pPr>
          </w:p>
        </w:tc>
      </w:tr>
      <w:tr w:rsidR="00B764EB" w:rsidRPr="00FB661D" w14:paraId="5783367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CA87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26009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C049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Pedregal Eco-</w:t>
            </w:r>
            <w:proofErr w:type="spellStart"/>
            <w:r w:rsidRPr="00FB661D">
              <w:rPr>
                <w:rFonts w:ascii="Arial" w:eastAsia="Times New Roman" w:hAnsi="Arial" w:cs="Arial"/>
              </w:rPr>
              <w:t>Habitat</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2D6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$2,552.58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844C7" w14:textId="77777777" w:rsidR="00B764EB" w:rsidRPr="00FB661D" w:rsidRDefault="00B764EB" w:rsidP="00FB661D">
            <w:pPr>
              <w:spacing w:line="360" w:lineRule="auto"/>
              <w:jc w:val="both"/>
              <w:rPr>
                <w:rFonts w:ascii="Arial" w:eastAsia="Times New Roman" w:hAnsi="Arial" w:cs="Arial"/>
              </w:rPr>
            </w:pPr>
          </w:p>
        </w:tc>
      </w:tr>
    </w:tbl>
    <w:p w14:paraId="5FCD91ED"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121"/>
        <w:gridCol w:w="3544"/>
        <w:gridCol w:w="1521"/>
        <w:gridCol w:w="2636"/>
      </w:tblGrid>
      <w:tr w:rsidR="00B764EB" w:rsidRPr="00FB661D" w14:paraId="59207B86"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6C64265C"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t>Zona habitacional medio económica</w:t>
            </w:r>
          </w:p>
        </w:tc>
      </w:tr>
      <w:tr w:rsidR="00B764EB" w:rsidRPr="00FB661D" w14:paraId="17979C81"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4E2FB7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 ubica cerca de vialidades secundarias y terciarias, conformado principalmente de edificaciones de tipo medio e interés social. Dispone de servicios e infraestructura urbana, como puede ser: drenaje, agua potable, energía eléctrica, alumbrado público, pavimentos, líneas telefónicas y pequeñas áreas verdes.</w:t>
            </w:r>
          </w:p>
        </w:tc>
      </w:tr>
      <w:tr w:rsidR="00B764EB" w:rsidRPr="00FB661D" w14:paraId="3470AF85"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5BB5B0"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5FCF4"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D5D236"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EE5CF3"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3A36F18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0A41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83AB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Prados Verdes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4F9A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$2,237.17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E96E3C" w14:textId="77777777" w:rsidR="00B764EB" w:rsidRPr="00FB661D" w:rsidRDefault="00B764EB" w:rsidP="00FB661D">
            <w:pPr>
              <w:spacing w:line="360" w:lineRule="auto"/>
              <w:jc w:val="both"/>
              <w:rPr>
                <w:rFonts w:ascii="Arial" w:eastAsia="Times New Roman" w:hAnsi="Arial" w:cs="Arial"/>
              </w:rPr>
            </w:pPr>
          </w:p>
        </w:tc>
      </w:tr>
      <w:tr w:rsidR="00B764EB" w:rsidRPr="00FB661D" w14:paraId="2D81C7C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DC9A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03A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67CB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3A6000" w14:textId="77777777" w:rsidR="00B764EB" w:rsidRPr="00FB661D" w:rsidRDefault="00B764EB" w:rsidP="00FB661D">
            <w:pPr>
              <w:spacing w:line="360" w:lineRule="auto"/>
              <w:jc w:val="both"/>
              <w:rPr>
                <w:rFonts w:ascii="Arial" w:eastAsia="Times New Roman" w:hAnsi="Arial" w:cs="Arial"/>
              </w:rPr>
            </w:pPr>
          </w:p>
        </w:tc>
      </w:tr>
      <w:tr w:rsidR="00B764EB" w:rsidRPr="00FB661D" w14:paraId="4AFE590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D9E6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7801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Guadalupe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3846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8B5310" w14:textId="77777777" w:rsidR="00B764EB" w:rsidRPr="00FB661D" w:rsidRDefault="00B764EB" w:rsidP="00FB661D">
            <w:pPr>
              <w:spacing w:line="360" w:lineRule="auto"/>
              <w:jc w:val="both"/>
              <w:rPr>
                <w:rFonts w:ascii="Arial" w:eastAsia="Times New Roman" w:hAnsi="Arial" w:cs="Arial"/>
              </w:rPr>
            </w:pPr>
          </w:p>
        </w:tc>
      </w:tr>
      <w:tr w:rsidR="00B764EB" w:rsidRPr="00FB661D" w14:paraId="5217D06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A9BD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E628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Fresnos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BAF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A3108" w14:textId="77777777" w:rsidR="00B764EB" w:rsidRPr="00FB661D" w:rsidRDefault="00B764EB" w:rsidP="00FB661D">
            <w:pPr>
              <w:spacing w:line="360" w:lineRule="auto"/>
              <w:jc w:val="both"/>
              <w:rPr>
                <w:rFonts w:ascii="Arial" w:eastAsia="Times New Roman" w:hAnsi="Arial" w:cs="Arial"/>
              </w:rPr>
            </w:pPr>
          </w:p>
        </w:tc>
      </w:tr>
      <w:tr w:rsidR="00B764EB" w:rsidRPr="00FB661D" w14:paraId="063C238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A1F6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FD2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Rafael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EB8AF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3FC383" w14:textId="77777777" w:rsidR="00B764EB" w:rsidRPr="00FB661D" w:rsidRDefault="00B764EB" w:rsidP="00FB661D">
            <w:pPr>
              <w:spacing w:line="360" w:lineRule="auto"/>
              <w:jc w:val="both"/>
              <w:rPr>
                <w:rFonts w:ascii="Arial" w:eastAsia="Times New Roman" w:hAnsi="Arial" w:cs="Arial"/>
              </w:rPr>
            </w:pPr>
          </w:p>
        </w:tc>
      </w:tr>
      <w:tr w:rsidR="00B764EB" w:rsidRPr="00FB661D" w14:paraId="4EF4C49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2BA8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F97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Bellavista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7B7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$2,228.10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43512" w14:textId="77777777" w:rsidR="00B764EB" w:rsidRPr="00FB661D" w:rsidRDefault="00B764EB" w:rsidP="00FB661D">
            <w:pPr>
              <w:spacing w:line="360" w:lineRule="auto"/>
              <w:jc w:val="both"/>
              <w:rPr>
                <w:rFonts w:ascii="Arial" w:eastAsia="Times New Roman" w:hAnsi="Arial" w:cs="Arial"/>
              </w:rPr>
            </w:pPr>
          </w:p>
        </w:tc>
      </w:tr>
      <w:tr w:rsidR="00B764EB" w:rsidRPr="00FB661D" w14:paraId="5F02BFE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2783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DB05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 Bonita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B5E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EF93B9" w14:textId="77777777" w:rsidR="00B764EB" w:rsidRPr="00FB661D" w:rsidRDefault="00B764EB" w:rsidP="00FB661D">
            <w:pPr>
              <w:spacing w:line="360" w:lineRule="auto"/>
              <w:jc w:val="both"/>
              <w:rPr>
                <w:rFonts w:ascii="Arial" w:eastAsia="Times New Roman" w:hAnsi="Arial" w:cs="Arial"/>
              </w:rPr>
            </w:pPr>
          </w:p>
        </w:tc>
      </w:tr>
      <w:tr w:rsidR="00B764EB" w:rsidRPr="00FB661D" w14:paraId="016FA0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88D4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3019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48D8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Palmas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8D8C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$2,713.61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C16C96" w14:textId="77777777" w:rsidR="00B764EB" w:rsidRPr="00FB661D" w:rsidRDefault="00B764EB" w:rsidP="00FB661D">
            <w:pPr>
              <w:spacing w:line="360" w:lineRule="auto"/>
              <w:jc w:val="both"/>
              <w:rPr>
                <w:rFonts w:ascii="Arial" w:eastAsia="Times New Roman" w:hAnsi="Arial" w:cs="Arial"/>
              </w:rPr>
            </w:pPr>
          </w:p>
        </w:tc>
      </w:tr>
      <w:tr w:rsidR="00B764EB" w:rsidRPr="00FB661D" w14:paraId="3CF1CA7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7F01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7954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John F. Kennedy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077A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BA766" w14:textId="77777777" w:rsidR="00B764EB" w:rsidRPr="00FB661D" w:rsidRDefault="00B764EB" w:rsidP="00FB661D">
            <w:pPr>
              <w:spacing w:line="360" w:lineRule="auto"/>
              <w:jc w:val="both"/>
              <w:rPr>
                <w:rFonts w:ascii="Arial" w:eastAsia="Times New Roman" w:hAnsi="Arial" w:cs="Arial"/>
              </w:rPr>
            </w:pPr>
          </w:p>
        </w:tc>
      </w:tr>
      <w:tr w:rsidR="00B764EB" w:rsidRPr="00FB661D" w14:paraId="70B778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F061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53F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Portales de San Sebastián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C9BFB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CDD6D5" w14:textId="77777777" w:rsidR="00B764EB" w:rsidRPr="00FB661D" w:rsidRDefault="00B764EB" w:rsidP="00FB661D">
            <w:pPr>
              <w:spacing w:line="360" w:lineRule="auto"/>
              <w:jc w:val="both"/>
              <w:rPr>
                <w:rFonts w:ascii="Arial" w:eastAsia="Times New Roman" w:hAnsi="Arial" w:cs="Arial"/>
              </w:rPr>
            </w:pPr>
          </w:p>
        </w:tc>
      </w:tr>
      <w:tr w:rsidR="00B764EB" w:rsidRPr="00FB661D" w14:paraId="4374EEF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8580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974A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las Mandarinas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06BD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9B0753" w14:textId="77777777" w:rsidR="00B764EB" w:rsidRPr="00FB661D" w:rsidRDefault="00B764EB" w:rsidP="00FB661D">
            <w:pPr>
              <w:spacing w:line="360" w:lineRule="auto"/>
              <w:jc w:val="both"/>
              <w:rPr>
                <w:rFonts w:ascii="Arial" w:eastAsia="Times New Roman" w:hAnsi="Arial" w:cs="Arial"/>
              </w:rPr>
            </w:pPr>
          </w:p>
        </w:tc>
      </w:tr>
      <w:tr w:rsidR="00B764EB" w:rsidRPr="00FB661D" w14:paraId="02305CB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0159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2D6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Palmas 2000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68AE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2C511C" w14:textId="77777777" w:rsidR="00B764EB" w:rsidRPr="00FB661D" w:rsidRDefault="00B764EB" w:rsidP="00FB661D">
            <w:pPr>
              <w:spacing w:line="360" w:lineRule="auto"/>
              <w:jc w:val="both"/>
              <w:rPr>
                <w:rFonts w:ascii="Arial" w:eastAsia="Times New Roman" w:hAnsi="Arial" w:cs="Arial"/>
              </w:rPr>
            </w:pPr>
          </w:p>
        </w:tc>
      </w:tr>
      <w:tr w:rsidR="00B764EB" w:rsidRPr="00FB661D" w14:paraId="5796629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60AA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7F6C8F" w14:textId="77777777" w:rsidR="00B764EB" w:rsidRPr="00FB661D" w:rsidRDefault="00000000" w:rsidP="00FB661D">
            <w:pPr>
              <w:spacing w:line="360" w:lineRule="auto"/>
              <w:jc w:val="both"/>
              <w:rPr>
                <w:rFonts w:ascii="Arial" w:eastAsia="Times New Roman" w:hAnsi="Arial" w:cs="Arial"/>
              </w:rPr>
            </w:pPr>
            <w:proofErr w:type="gramStart"/>
            <w:r w:rsidRPr="00FB661D">
              <w:rPr>
                <w:rFonts w:ascii="Arial" w:eastAsia="Times New Roman" w:hAnsi="Arial" w:cs="Arial"/>
              </w:rPr>
              <w:t>Chalet</w:t>
            </w:r>
            <w:proofErr w:type="gramEnd"/>
            <w:r w:rsidRPr="00FB661D">
              <w:rPr>
                <w:rFonts w:ascii="Arial" w:eastAsia="Times New Roman" w:hAnsi="Arial" w:cs="Arial"/>
              </w:rPr>
              <w:t xml:space="preserve"> La Cumbre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49B0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BC5F8" w14:textId="77777777" w:rsidR="00B764EB" w:rsidRPr="00FB661D" w:rsidRDefault="00B764EB" w:rsidP="00FB661D">
            <w:pPr>
              <w:spacing w:line="360" w:lineRule="auto"/>
              <w:jc w:val="both"/>
              <w:rPr>
                <w:rFonts w:ascii="Arial" w:eastAsia="Times New Roman" w:hAnsi="Arial" w:cs="Arial"/>
              </w:rPr>
            </w:pPr>
          </w:p>
        </w:tc>
      </w:tr>
      <w:tr w:rsidR="00B764EB" w:rsidRPr="00FB661D" w14:paraId="6625B93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50BD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EF9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 San Francisco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2354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AB6DA" w14:textId="77777777" w:rsidR="00B764EB" w:rsidRPr="00FB661D" w:rsidRDefault="00B764EB" w:rsidP="00FB661D">
            <w:pPr>
              <w:spacing w:line="360" w:lineRule="auto"/>
              <w:jc w:val="both"/>
              <w:rPr>
                <w:rFonts w:ascii="Arial" w:eastAsia="Times New Roman" w:hAnsi="Arial" w:cs="Arial"/>
              </w:rPr>
            </w:pPr>
          </w:p>
        </w:tc>
      </w:tr>
      <w:tr w:rsidR="00B764EB" w:rsidRPr="00FB661D" w14:paraId="6149DCA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3F3B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E0A394" w14:textId="77777777" w:rsidR="00B764EB" w:rsidRPr="00FB661D" w:rsidRDefault="00000000" w:rsidP="00FB661D">
            <w:pPr>
              <w:spacing w:line="360" w:lineRule="auto"/>
              <w:jc w:val="both"/>
              <w:rPr>
                <w:rFonts w:ascii="Arial" w:eastAsia="Times New Roman" w:hAnsi="Arial" w:cs="Arial"/>
              </w:rPr>
            </w:pPr>
            <w:proofErr w:type="gramStart"/>
            <w:r w:rsidRPr="00FB661D">
              <w:rPr>
                <w:rFonts w:ascii="Arial" w:eastAsia="Times New Roman" w:hAnsi="Arial" w:cs="Arial"/>
              </w:rPr>
              <w:t>Chalets</w:t>
            </w:r>
            <w:proofErr w:type="gramEnd"/>
            <w:r w:rsidRPr="00FB661D">
              <w:rPr>
                <w:rFonts w:ascii="Arial" w:eastAsia="Times New Roman" w:hAnsi="Arial" w:cs="Arial"/>
              </w:rPr>
              <w:t xml:space="preserve"> Satélite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F02EC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400D45" w14:textId="77777777" w:rsidR="00B764EB" w:rsidRPr="00FB661D" w:rsidRDefault="00B764EB" w:rsidP="00FB661D">
            <w:pPr>
              <w:spacing w:line="360" w:lineRule="auto"/>
              <w:jc w:val="both"/>
              <w:rPr>
                <w:rFonts w:ascii="Arial" w:eastAsia="Times New Roman" w:hAnsi="Arial" w:cs="Arial"/>
              </w:rPr>
            </w:pPr>
          </w:p>
        </w:tc>
      </w:tr>
      <w:tr w:rsidR="00B764EB" w:rsidRPr="00FB661D" w14:paraId="0B8B9E5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A271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F645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Antigua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D099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3B4CB" w14:textId="77777777" w:rsidR="00B764EB" w:rsidRPr="00FB661D" w:rsidRDefault="00B764EB" w:rsidP="00FB661D">
            <w:pPr>
              <w:spacing w:line="360" w:lineRule="auto"/>
              <w:jc w:val="both"/>
              <w:rPr>
                <w:rFonts w:ascii="Arial" w:eastAsia="Times New Roman" w:hAnsi="Arial" w:cs="Arial"/>
              </w:rPr>
            </w:pPr>
          </w:p>
        </w:tc>
      </w:tr>
      <w:tr w:rsidR="00B764EB" w:rsidRPr="00FB661D" w14:paraId="0C3AE8E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4684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5866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Condesa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4FBD1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16EACF" w14:textId="77777777" w:rsidR="00B764EB" w:rsidRPr="00FB661D" w:rsidRDefault="00B764EB" w:rsidP="00FB661D">
            <w:pPr>
              <w:spacing w:line="360" w:lineRule="auto"/>
              <w:jc w:val="both"/>
              <w:rPr>
                <w:rFonts w:ascii="Arial" w:eastAsia="Times New Roman" w:hAnsi="Arial" w:cs="Arial"/>
              </w:rPr>
            </w:pPr>
          </w:p>
        </w:tc>
      </w:tr>
      <w:tr w:rsidR="00B764EB" w:rsidRPr="00FB661D" w14:paraId="1DDF147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05E0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8B0E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 las Palmas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AE561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$2,020.00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29639C" w14:textId="77777777" w:rsidR="00B764EB" w:rsidRPr="00FB661D" w:rsidRDefault="00B764EB" w:rsidP="00FB661D">
            <w:pPr>
              <w:spacing w:line="360" w:lineRule="auto"/>
              <w:jc w:val="both"/>
              <w:rPr>
                <w:rFonts w:ascii="Arial" w:eastAsia="Times New Roman" w:hAnsi="Arial" w:cs="Arial"/>
              </w:rPr>
            </w:pPr>
          </w:p>
        </w:tc>
      </w:tr>
      <w:tr w:rsidR="00B764EB" w:rsidRPr="00FB661D" w14:paraId="1C65979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1FF2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A4A6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Violetas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86FC7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$1,909.58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910479" w14:textId="77777777" w:rsidR="00B764EB" w:rsidRPr="00FB661D" w:rsidRDefault="00B764EB" w:rsidP="00FB661D">
            <w:pPr>
              <w:spacing w:line="360" w:lineRule="auto"/>
              <w:jc w:val="both"/>
              <w:rPr>
                <w:rFonts w:ascii="Arial" w:eastAsia="Times New Roman" w:hAnsi="Arial" w:cs="Arial"/>
              </w:rPr>
            </w:pPr>
          </w:p>
        </w:tc>
      </w:tr>
      <w:tr w:rsidR="00B764EB" w:rsidRPr="00FB661D" w14:paraId="291DF71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7512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4A53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Praderas de Santa Rita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7AFA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$2,630.00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D70D16" w14:textId="77777777" w:rsidR="00B764EB" w:rsidRPr="00FB661D" w:rsidRDefault="00B764EB" w:rsidP="00FB661D">
            <w:pPr>
              <w:spacing w:line="360" w:lineRule="auto"/>
              <w:jc w:val="both"/>
              <w:rPr>
                <w:rFonts w:ascii="Arial" w:eastAsia="Times New Roman" w:hAnsi="Arial" w:cs="Arial"/>
              </w:rPr>
            </w:pPr>
          </w:p>
        </w:tc>
      </w:tr>
      <w:tr w:rsidR="00B764EB" w:rsidRPr="00FB661D" w14:paraId="5640EDE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9C49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B302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Country del Lago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A8C6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681D83" w14:textId="77777777" w:rsidR="00B764EB" w:rsidRPr="00FB661D" w:rsidRDefault="00B764EB" w:rsidP="00FB661D">
            <w:pPr>
              <w:spacing w:line="360" w:lineRule="auto"/>
              <w:jc w:val="both"/>
              <w:rPr>
                <w:rFonts w:ascii="Arial" w:eastAsia="Times New Roman" w:hAnsi="Arial" w:cs="Arial"/>
              </w:rPr>
            </w:pPr>
          </w:p>
        </w:tc>
      </w:tr>
      <w:tr w:rsidR="00B764EB" w:rsidRPr="00FB661D" w14:paraId="47552C0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F288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DBC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Praderas del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D7F4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D3F46E" w14:textId="77777777" w:rsidR="00B764EB" w:rsidRPr="00FB661D" w:rsidRDefault="00B764EB" w:rsidP="00FB661D">
            <w:pPr>
              <w:spacing w:line="360" w:lineRule="auto"/>
              <w:jc w:val="both"/>
              <w:rPr>
                <w:rFonts w:ascii="Arial" w:eastAsia="Times New Roman" w:hAnsi="Arial" w:cs="Arial"/>
              </w:rPr>
            </w:pPr>
          </w:p>
        </w:tc>
      </w:tr>
      <w:tr w:rsidR="00B764EB" w:rsidRPr="00FB661D" w14:paraId="2713B67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85E8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80A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Country del Lago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F596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5B37E" w14:textId="77777777" w:rsidR="00B764EB" w:rsidRPr="00FB661D" w:rsidRDefault="00B764EB" w:rsidP="00FB661D">
            <w:pPr>
              <w:spacing w:line="360" w:lineRule="auto"/>
              <w:jc w:val="both"/>
              <w:rPr>
                <w:rFonts w:ascii="Arial" w:eastAsia="Times New Roman" w:hAnsi="Arial" w:cs="Arial"/>
              </w:rPr>
            </w:pPr>
          </w:p>
        </w:tc>
      </w:tr>
      <w:tr w:rsidR="00B764EB" w:rsidRPr="00FB661D" w14:paraId="6092158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4C27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9A40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Diamante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B6EFD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1B1219" w14:textId="77777777" w:rsidR="00B764EB" w:rsidRPr="00FB661D" w:rsidRDefault="00B764EB" w:rsidP="00FB661D">
            <w:pPr>
              <w:spacing w:line="360" w:lineRule="auto"/>
              <w:jc w:val="both"/>
              <w:rPr>
                <w:rFonts w:ascii="Arial" w:eastAsia="Times New Roman" w:hAnsi="Arial" w:cs="Arial"/>
              </w:rPr>
            </w:pPr>
          </w:p>
        </w:tc>
      </w:tr>
      <w:tr w:rsidR="00B764EB" w:rsidRPr="00FB661D" w14:paraId="1F32D13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5000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5091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229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Cartagena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835E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92E53" w14:textId="77777777" w:rsidR="00B764EB" w:rsidRPr="00FB661D" w:rsidRDefault="00B764EB" w:rsidP="00FB661D">
            <w:pPr>
              <w:spacing w:line="360" w:lineRule="auto"/>
              <w:jc w:val="both"/>
              <w:rPr>
                <w:rFonts w:ascii="Arial" w:eastAsia="Times New Roman" w:hAnsi="Arial" w:cs="Arial"/>
              </w:rPr>
            </w:pPr>
          </w:p>
        </w:tc>
      </w:tr>
      <w:tr w:rsidR="00B764EB" w:rsidRPr="00FB661D" w14:paraId="2538CF6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91D5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DF5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Moderna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12D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C68AF" w14:textId="77777777" w:rsidR="00B764EB" w:rsidRPr="00FB661D" w:rsidRDefault="00B764EB" w:rsidP="00FB661D">
            <w:pPr>
              <w:spacing w:line="360" w:lineRule="auto"/>
              <w:jc w:val="both"/>
              <w:rPr>
                <w:rFonts w:ascii="Arial" w:eastAsia="Times New Roman" w:hAnsi="Arial" w:cs="Arial"/>
              </w:rPr>
            </w:pPr>
          </w:p>
        </w:tc>
      </w:tr>
      <w:tr w:rsidR="00B764EB" w:rsidRPr="00FB661D" w14:paraId="60431D1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7A57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9E6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Mirador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0343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$1,463.83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C07B32" w14:textId="77777777" w:rsidR="00B764EB" w:rsidRPr="00FB661D" w:rsidRDefault="00B764EB" w:rsidP="00FB661D">
            <w:pPr>
              <w:spacing w:line="360" w:lineRule="auto"/>
              <w:jc w:val="both"/>
              <w:rPr>
                <w:rFonts w:ascii="Arial" w:eastAsia="Times New Roman" w:hAnsi="Arial" w:cs="Arial"/>
              </w:rPr>
            </w:pPr>
          </w:p>
        </w:tc>
      </w:tr>
      <w:tr w:rsidR="00B764EB" w:rsidRPr="00FB661D" w14:paraId="2613465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C07C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83CF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Sra. Frausto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B8927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D69B5E" w14:textId="77777777" w:rsidR="00B764EB" w:rsidRPr="00FB661D" w:rsidRDefault="00B764EB" w:rsidP="00FB661D">
            <w:pPr>
              <w:spacing w:line="360" w:lineRule="auto"/>
              <w:jc w:val="both"/>
              <w:rPr>
                <w:rFonts w:ascii="Arial" w:eastAsia="Times New Roman" w:hAnsi="Arial" w:cs="Arial"/>
              </w:rPr>
            </w:pPr>
          </w:p>
        </w:tc>
      </w:tr>
      <w:tr w:rsidR="00B764EB" w:rsidRPr="00FB661D" w14:paraId="038AAE1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7DF4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953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Florida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0D2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4F86A" w14:textId="77777777" w:rsidR="00B764EB" w:rsidRPr="00FB661D" w:rsidRDefault="00B764EB" w:rsidP="00FB661D">
            <w:pPr>
              <w:spacing w:line="360" w:lineRule="auto"/>
              <w:jc w:val="both"/>
              <w:rPr>
                <w:rFonts w:ascii="Arial" w:eastAsia="Times New Roman" w:hAnsi="Arial" w:cs="Arial"/>
              </w:rPr>
            </w:pPr>
          </w:p>
        </w:tc>
      </w:tr>
      <w:tr w:rsidR="00B764EB" w:rsidRPr="00FB661D" w14:paraId="5EBF2E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444E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749D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FD1D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$2,390.00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3548B" w14:textId="77777777" w:rsidR="00B764EB" w:rsidRPr="00FB661D" w:rsidRDefault="00B764EB" w:rsidP="00FB661D">
            <w:pPr>
              <w:spacing w:line="360" w:lineRule="auto"/>
              <w:jc w:val="both"/>
              <w:rPr>
                <w:rFonts w:ascii="Arial" w:eastAsia="Times New Roman" w:hAnsi="Arial" w:cs="Arial"/>
              </w:rPr>
            </w:pPr>
          </w:p>
        </w:tc>
      </w:tr>
      <w:tr w:rsidR="00B764EB" w:rsidRPr="00FB661D" w14:paraId="336A13D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59E6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DF66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Providencia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CDBE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3DE43E" w14:textId="77777777" w:rsidR="00B764EB" w:rsidRPr="00FB661D" w:rsidRDefault="00B764EB" w:rsidP="00FB661D">
            <w:pPr>
              <w:spacing w:line="360" w:lineRule="auto"/>
              <w:jc w:val="both"/>
              <w:rPr>
                <w:rFonts w:ascii="Arial" w:eastAsia="Times New Roman" w:hAnsi="Arial" w:cs="Arial"/>
              </w:rPr>
            </w:pPr>
          </w:p>
        </w:tc>
      </w:tr>
      <w:tr w:rsidR="00B764EB" w:rsidRPr="00FB661D" w14:paraId="0CECC88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88CA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BFC4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Providencia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28B9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12DE74" w14:textId="77777777" w:rsidR="00B764EB" w:rsidRPr="00FB661D" w:rsidRDefault="00B764EB" w:rsidP="00FB661D">
            <w:pPr>
              <w:spacing w:line="360" w:lineRule="auto"/>
              <w:jc w:val="both"/>
              <w:rPr>
                <w:rFonts w:ascii="Arial" w:eastAsia="Times New Roman" w:hAnsi="Arial" w:cs="Arial"/>
              </w:rPr>
            </w:pPr>
          </w:p>
        </w:tc>
      </w:tr>
      <w:tr w:rsidR="00B764EB" w:rsidRPr="00FB661D" w14:paraId="64AD0C1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D4D7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8A7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Potrerito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E038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9A006" w14:textId="77777777" w:rsidR="00B764EB" w:rsidRPr="00FB661D" w:rsidRDefault="00B764EB" w:rsidP="00FB661D">
            <w:pPr>
              <w:spacing w:line="360" w:lineRule="auto"/>
              <w:jc w:val="both"/>
              <w:rPr>
                <w:rFonts w:ascii="Arial" w:eastAsia="Times New Roman" w:hAnsi="Arial" w:cs="Arial"/>
              </w:rPr>
            </w:pPr>
          </w:p>
        </w:tc>
      </w:tr>
      <w:tr w:rsidR="00B764EB" w:rsidRPr="00FB661D" w14:paraId="5FD389F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B525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6D39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Providencia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F24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$2,350.86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432F4" w14:textId="77777777" w:rsidR="00B764EB" w:rsidRPr="00FB661D" w:rsidRDefault="00B764EB" w:rsidP="00FB661D">
            <w:pPr>
              <w:spacing w:line="360" w:lineRule="auto"/>
              <w:jc w:val="both"/>
              <w:rPr>
                <w:rFonts w:ascii="Arial" w:eastAsia="Times New Roman" w:hAnsi="Arial" w:cs="Arial"/>
              </w:rPr>
            </w:pPr>
          </w:p>
        </w:tc>
      </w:tr>
      <w:tr w:rsidR="00B764EB" w:rsidRPr="00FB661D" w14:paraId="03F427F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6196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D607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Bosque (Julián Carrillo)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F45D9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$2,237.17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B83C75" w14:textId="77777777" w:rsidR="00B764EB" w:rsidRPr="00FB661D" w:rsidRDefault="00B764EB" w:rsidP="00FB661D">
            <w:pPr>
              <w:spacing w:line="360" w:lineRule="auto"/>
              <w:jc w:val="both"/>
              <w:rPr>
                <w:rFonts w:ascii="Arial" w:eastAsia="Times New Roman" w:hAnsi="Arial" w:cs="Arial"/>
              </w:rPr>
            </w:pPr>
          </w:p>
        </w:tc>
      </w:tr>
      <w:tr w:rsidR="00B764EB" w:rsidRPr="00FB661D" w14:paraId="264F456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AE62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0ABF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 del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58421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$1,933.36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C0A2E" w14:textId="77777777" w:rsidR="00B764EB" w:rsidRPr="00FB661D" w:rsidRDefault="00B764EB" w:rsidP="00FB661D">
            <w:pPr>
              <w:spacing w:line="360" w:lineRule="auto"/>
              <w:jc w:val="both"/>
              <w:rPr>
                <w:rFonts w:ascii="Arial" w:eastAsia="Times New Roman" w:hAnsi="Arial" w:cs="Arial"/>
              </w:rPr>
            </w:pPr>
          </w:p>
        </w:tc>
      </w:tr>
      <w:tr w:rsidR="00B764EB" w:rsidRPr="00FB661D" w14:paraId="2BFB476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2741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10B8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Rinconada de las Flores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5DCF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A513D" w14:textId="77777777" w:rsidR="00B764EB" w:rsidRPr="00FB661D" w:rsidRDefault="00B764EB" w:rsidP="00FB661D">
            <w:pPr>
              <w:spacing w:line="360" w:lineRule="auto"/>
              <w:jc w:val="both"/>
              <w:rPr>
                <w:rFonts w:ascii="Arial" w:eastAsia="Times New Roman" w:hAnsi="Arial" w:cs="Arial"/>
              </w:rPr>
            </w:pPr>
          </w:p>
        </w:tc>
      </w:tr>
      <w:tr w:rsidR="00B764EB" w:rsidRPr="00FB661D" w14:paraId="1BF3DF7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EF4E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415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Ex Hacienda la Morena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15824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$1,822.88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40D6D" w14:textId="77777777" w:rsidR="00B764EB" w:rsidRPr="00FB661D" w:rsidRDefault="00B764EB" w:rsidP="00FB661D">
            <w:pPr>
              <w:spacing w:line="360" w:lineRule="auto"/>
              <w:jc w:val="both"/>
              <w:rPr>
                <w:rFonts w:ascii="Arial" w:eastAsia="Times New Roman" w:hAnsi="Arial" w:cs="Arial"/>
              </w:rPr>
            </w:pPr>
          </w:p>
        </w:tc>
      </w:tr>
      <w:tr w:rsidR="00B764EB" w:rsidRPr="00FB661D" w14:paraId="475371C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CFF1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F19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Privadas del Real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2AD8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980DBA" w14:textId="77777777" w:rsidR="00B764EB" w:rsidRPr="00FB661D" w:rsidRDefault="00B764EB" w:rsidP="00FB661D">
            <w:pPr>
              <w:spacing w:line="360" w:lineRule="auto"/>
              <w:jc w:val="both"/>
              <w:rPr>
                <w:rFonts w:ascii="Arial" w:eastAsia="Times New Roman" w:hAnsi="Arial" w:cs="Arial"/>
              </w:rPr>
            </w:pPr>
          </w:p>
        </w:tc>
      </w:tr>
      <w:tr w:rsidR="00B764EB" w:rsidRPr="00FB661D" w14:paraId="56CDE4F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41F8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F497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Ex Hacienda la Morena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8FE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$1,822.88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63A79" w14:textId="77777777" w:rsidR="00B764EB" w:rsidRPr="00FB661D" w:rsidRDefault="00B764EB" w:rsidP="00FB661D">
            <w:pPr>
              <w:spacing w:line="360" w:lineRule="auto"/>
              <w:jc w:val="both"/>
              <w:rPr>
                <w:rFonts w:ascii="Arial" w:eastAsia="Times New Roman" w:hAnsi="Arial" w:cs="Arial"/>
              </w:rPr>
            </w:pPr>
          </w:p>
        </w:tc>
      </w:tr>
      <w:tr w:rsidR="00B764EB" w:rsidRPr="00FB661D" w14:paraId="17341B0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D583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98F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Providencia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A822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$2,085.26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02625" w14:textId="77777777" w:rsidR="00B764EB" w:rsidRPr="00FB661D" w:rsidRDefault="00B764EB" w:rsidP="00FB661D">
            <w:pPr>
              <w:spacing w:line="360" w:lineRule="auto"/>
              <w:jc w:val="both"/>
              <w:rPr>
                <w:rFonts w:ascii="Arial" w:eastAsia="Times New Roman" w:hAnsi="Arial" w:cs="Arial"/>
              </w:rPr>
            </w:pPr>
          </w:p>
        </w:tc>
      </w:tr>
      <w:tr w:rsidR="00B764EB" w:rsidRPr="00FB661D" w14:paraId="2FDBA0F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FCCC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6F3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Sol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04FA5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0390EC" w14:textId="77777777" w:rsidR="00B764EB" w:rsidRPr="00FB661D" w:rsidRDefault="00B764EB" w:rsidP="00FB661D">
            <w:pPr>
              <w:spacing w:line="360" w:lineRule="auto"/>
              <w:jc w:val="both"/>
              <w:rPr>
                <w:rFonts w:ascii="Arial" w:eastAsia="Times New Roman" w:hAnsi="Arial" w:cs="Arial"/>
              </w:rPr>
            </w:pPr>
          </w:p>
        </w:tc>
      </w:tr>
      <w:tr w:rsidR="00B764EB" w:rsidRPr="00FB661D" w14:paraId="48BEB41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BB58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A7E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Cedros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5C1F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8FF534" w14:textId="77777777" w:rsidR="00B764EB" w:rsidRPr="00FB661D" w:rsidRDefault="00B764EB" w:rsidP="00FB661D">
            <w:pPr>
              <w:spacing w:line="360" w:lineRule="auto"/>
              <w:jc w:val="both"/>
              <w:rPr>
                <w:rFonts w:ascii="Arial" w:eastAsia="Times New Roman" w:hAnsi="Arial" w:cs="Arial"/>
              </w:rPr>
            </w:pPr>
          </w:p>
        </w:tc>
      </w:tr>
      <w:tr w:rsidR="00B764EB" w:rsidRPr="00FB661D" w14:paraId="245CE52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10AF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426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Haciendas 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DB73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$2,704.00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296036" w14:textId="77777777" w:rsidR="00B764EB" w:rsidRPr="00FB661D" w:rsidRDefault="00B764EB" w:rsidP="00FB661D">
            <w:pPr>
              <w:spacing w:line="360" w:lineRule="auto"/>
              <w:jc w:val="both"/>
              <w:rPr>
                <w:rFonts w:ascii="Arial" w:eastAsia="Times New Roman" w:hAnsi="Arial" w:cs="Arial"/>
              </w:rPr>
            </w:pPr>
          </w:p>
        </w:tc>
      </w:tr>
      <w:tr w:rsidR="00B764EB" w:rsidRPr="00FB661D" w14:paraId="24B086B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D045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A2B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620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BEA443" w14:textId="77777777" w:rsidR="00B764EB" w:rsidRPr="00FB661D" w:rsidRDefault="00B764EB" w:rsidP="00FB661D">
            <w:pPr>
              <w:spacing w:line="360" w:lineRule="auto"/>
              <w:jc w:val="both"/>
              <w:rPr>
                <w:rFonts w:ascii="Arial" w:eastAsia="Times New Roman" w:hAnsi="Arial" w:cs="Arial"/>
              </w:rPr>
            </w:pPr>
          </w:p>
        </w:tc>
      </w:tr>
      <w:tr w:rsidR="00B764EB" w:rsidRPr="00FB661D" w14:paraId="27BFB37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2CF5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CB1D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Torres del Lago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424BD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$2,610.04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6423D7" w14:textId="77777777" w:rsidR="00B764EB" w:rsidRPr="00FB661D" w:rsidRDefault="00B764EB" w:rsidP="00FB661D">
            <w:pPr>
              <w:spacing w:line="360" w:lineRule="auto"/>
              <w:jc w:val="both"/>
              <w:rPr>
                <w:rFonts w:ascii="Arial" w:eastAsia="Times New Roman" w:hAnsi="Arial" w:cs="Arial"/>
              </w:rPr>
            </w:pPr>
          </w:p>
        </w:tc>
      </w:tr>
      <w:tr w:rsidR="00B764EB" w:rsidRPr="00FB661D" w14:paraId="5F799A1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53C2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146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del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14E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AF55C1" w14:textId="77777777" w:rsidR="00B764EB" w:rsidRPr="00FB661D" w:rsidRDefault="00B764EB" w:rsidP="00FB661D">
            <w:pPr>
              <w:spacing w:line="360" w:lineRule="auto"/>
              <w:jc w:val="both"/>
              <w:rPr>
                <w:rFonts w:ascii="Arial" w:eastAsia="Times New Roman" w:hAnsi="Arial" w:cs="Arial"/>
              </w:rPr>
            </w:pPr>
          </w:p>
        </w:tc>
      </w:tr>
      <w:tr w:rsidR="00B764EB" w:rsidRPr="00FB661D" w14:paraId="60B9C0F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1846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7A1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Habitacional Marfil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23B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$2,610.04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41146F" w14:textId="77777777" w:rsidR="00B764EB" w:rsidRPr="00FB661D" w:rsidRDefault="00B764EB" w:rsidP="00FB661D">
            <w:pPr>
              <w:spacing w:line="360" w:lineRule="auto"/>
              <w:jc w:val="both"/>
              <w:rPr>
                <w:rFonts w:ascii="Arial" w:eastAsia="Times New Roman" w:hAnsi="Arial" w:cs="Arial"/>
              </w:rPr>
            </w:pPr>
          </w:p>
        </w:tc>
      </w:tr>
      <w:tr w:rsidR="00B764EB" w:rsidRPr="00FB661D" w14:paraId="356293D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2D7B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7FC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Magna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D43EA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$3,190.72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4580C" w14:textId="77777777" w:rsidR="00B764EB" w:rsidRPr="00FB661D" w:rsidRDefault="00B764EB" w:rsidP="00FB661D">
            <w:pPr>
              <w:spacing w:line="360" w:lineRule="auto"/>
              <w:jc w:val="both"/>
              <w:rPr>
                <w:rFonts w:ascii="Arial" w:eastAsia="Times New Roman" w:hAnsi="Arial" w:cs="Arial"/>
              </w:rPr>
            </w:pPr>
          </w:p>
        </w:tc>
      </w:tr>
      <w:tr w:rsidR="00B764EB" w:rsidRPr="00FB661D" w14:paraId="285FCD3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CF2E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655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del Roble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7EE9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9E269" w14:textId="77777777" w:rsidR="00B764EB" w:rsidRPr="00FB661D" w:rsidRDefault="00B764EB" w:rsidP="00FB661D">
            <w:pPr>
              <w:spacing w:line="360" w:lineRule="auto"/>
              <w:jc w:val="both"/>
              <w:rPr>
                <w:rFonts w:ascii="Arial" w:eastAsia="Times New Roman" w:hAnsi="Arial" w:cs="Arial"/>
              </w:rPr>
            </w:pPr>
          </w:p>
        </w:tc>
      </w:tr>
      <w:tr w:rsidR="00B764EB" w:rsidRPr="00FB661D" w14:paraId="6EE1B62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5035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EF6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C524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5C98B" w14:textId="77777777" w:rsidR="00B764EB" w:rsidRPr="00FB661D" w:rsidRDefault="00B764EB" w:rsidP="00FB661D">
            <w:pPr>
              <w:spacing w:line="360" w:lineRule="auto"/>
              <w:jc w:val="both"/>
              <w:rPr>
                <w:rFonts w:ascii="Arial" w:eastAsia="Times New Roman" w:hAnsi="Arial" w:cs="Arial"/>
              </w:rPr>
            </w:pPr>
          </w:p>
        </w:tc>
      </w:tr>
      <w:tr w:rsidR="00B764EB" w:rsidRPr="00FB661D" w14:paraId="3DA4121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16F6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0E91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Balcones de la Presa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6D3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$2,059.20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5F49EF" w14:textId="77777777" w:rsidR="00B764EB" w:rsidRPr="00FB661D" w:rsidRDefault="00B764EB" w:rsidP="00FB661D">
            <w:pPr>
              <w:spacing w:line="360" w:lineRule="auto"/>
              <w:jc w:val="both"/>
              <w:rPr>
                <w:rFonts w:ascii="Arial" w:eastAsia="Times New Roman" w:hAnsi="Arial" w:cs="Arial"/>
              </w:rPr>
            </w:pPr>
          </w:p>
        </w:tc>
      </w:tr>
      <w:tr w:rsidR="00B764EB" w:rsidRPr="00FB661D" w14:paraId="5B1FB15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55F1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1F18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Rinconada del Bosque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D39D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$2,623.42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04FBD" w14:textId="77777777" w:rsidR="00B764EB" w:rsidRPr="00FB661D" w:rsidRDefault="00B764EB" w:rsidP="00FB661D">
            <w:pPr>
              <w:spacing w:line="360" w:lineRule="auto"/>
              <w:jc w:val="both"/>
              <w:rPr>
                <w:rFonts w:ascii="Arial" w:eastAsia="Times New Roman" w:hAnsi="Arial" w:cs="Arial"/>
              </w:rPr>
            </w:pPr>
          </w:p>
        </w:tc>
      </w:tr>
      <w:tr w:rsidR="00B764EB" w:rsidRPr="00FB661D" w14:paraId="49730E6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E352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DD2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Alamedas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BA14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10754" w14:textId="77777777" w:rsidR="00B764EB" w:rsidRPr="00FB661D" w:rsidRDefault="00B764EB" w:rsidP="00FB661D">
            <w:pPr>
              <w:spacing w:line="360" w:lineRule="auto"/>
              <w:jc w:val="both"/>
              <w:rPr>
                <w:rFonts w:ascii="Arial" w:eastAsia="Times New Roman" w:hAnsi="Arial" w:cs="Arial"/>
              </w:rPr>
            </w:pPr>
          </w:p>
        </w:tc>
      </w:tr>
      <w:tr w:rsidR="00B764EB" w:rsidRPr="00FB661D" w14:paraId="15B5DE7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FBC2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7026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Portales de la Arboleda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3CFE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$2,850.00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CAD0B8" w14:textId="77777777" w:rsidR="00B764EB" w:rsidRPr="00FB661D" w:rsidRDefault="00B764EB" w:rsidP="00FB661D">
            <w:pPr>
              <w:spacing w:line="360" w:lineRule="auto"/>
              <w:jc w:val="both"/>
              <w:rPr>
                <w:rFonts w:ascii="Arial" w:eastAsia="Times New Roman" w:hAnsi="Arial" w:cs="Arial"/>
              </w:rPr>
            </w:pPr>
          </w:p>
        </w:tc>
      </w:tr>
      <w:tr w:rsidR="00B764EB" w:rsidRPr="00FB661D" w14:paraId="2DEAE78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252B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D73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Quinta San Lorenzo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3EA17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$2,369.74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4B89A" w14:textId="77777777" w:rsidR="00B764EB" w:rsidRPr="00FB661D" w:rsidRDefault="00B764EB" w:rsidP="00FB661D">
            <w:pPr>
              <w:spacing w:line="360" w:lineRule="auto"/>
              <w:jc w:val="both"/>
              <w:rPr>
                <w:rFonts w:ascii="Arial" w:eastAsia="Times New Roman" w:hAnsi="Arial" w:cs="Arial"/>
              </w:rPr>
            </w:pPr>
          </w:p>
        </w:tc>
      </w:tr>
      <w:tr w:rsidR="00B764EB" w:rsidRPr="00FB661D" w14:paraId="0AF51F5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C007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F3F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Desarrollo el Lago (El Palmar)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5E85A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$2,369.74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3A8B0C" w14:textId="77777777" w:rsidR="00B764EB" w:rsidRPr="00FB661D" w:rsidRDefault="00B764EB" w:rsidP="00FB661D">
            <w:pPr>
              <w:spacing w:line="360" w:lineRule="auto"/>
              <w:jc w:val="both"/>
              <w:rPr>
                <w:rFonts w:ascii="Arial" w:eastAsia="Times New Roman" w:hAnsi="Arial" w:cs="Arial"/>
              </w:rPr>
            </w:pPr>
          </w:p>
        </w:tc>
      </w:tr>
      <w:tr w:rsidR="00B764EB" w:rsidRPr="00FB661D" w14:paraId="2468E06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C0B1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5E25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Virgen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F5D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0736D" w14:textId="77777777" w:rsidR="00B764EB" w:rsidRPr="00FB661D" w:rsidRDefault="00B764EB" w:rsidP="00FB661D">
            <w:pPr>
              <w:spacing w:line="360" w:lineRule="auto"/>
              <w:jc w:val="both"/>
              <w:rPr>
                <w:rFonts w:ascii="Arial" w:eastAsia="Times New Roman" w:hAnsi="Arial" w:cs="Arial"/>
              </w:rPr>
            </w:pPr>
          </w:p>
        </w:tc>
      </w:tr>
      <w:tr w:rsidR="00B764EB" w:rsidRPr="00FB661D" w14:paraId="7231843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75DE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11E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del Carmen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6D70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$2,237.17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7539A6" w14:textId="77777777" w:rsidR="00B764EB" w:rsidRPr="00FB661D" w:rsidRDefault="00B764EB" w:rsidP="00FB661D">
            <w:pPr>
              <w:spacing w:line="360" w:lineRule="auto"/>
              <w:jc w:val="both"/>
              <w:rPr>
                <w:rFonts w:ascii="Arial" w:eastAsia="Times New Roman" w:hAnsi="Arial" w:cs="Arial"/>
              </w:rPr>
            </w:pPr>
          </w:p>
        </w:tc>
      </w:tr>
      <w:tr w:rsidR="00B764EB" w:rsidRPr="00FB661D" w14:paraId="3CB7311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A96B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985D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del Bosque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3F383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$2,589.35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5D9F5A" w14:textId="77777777" w:rsidR="00B764EB" w:rsidRPr="00FB661D" w:rsidRDefault="00B764EB" w:rsidP="00FB661D">
            <w:pPr>
              <w:spacing w:line="360" w:lineRule="auto"/>
              <w:jc w:val="both"/>
              <w:rPr>
                <w:rFonts w:ascii="Arial" w:eastAsia="Times New Roman" w:hAnsi="Arial" w:cs="Arial"/>
              </w:rPr>
            </w:pPr>
          </w:p>
        </w:tc>
      </w:tr>
      <w:tr w:rsidR="00B764EB" w:rsidRPr="00FB661D" w14:paraId="7B2B457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E205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6A0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Rinconada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922F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FE7069" w14:textId="77777777" w:rsidR="00B764EB" w:rsidRPr="00FB661D" w:rsidRDefault="00B764EB" w:rsidP="00FB661D">
            <w:pPr>
              <w:spacing w:line="360" w:lineRule="auto"/>
              <w:jc w:val="both"/>
              <w:rPr>
                <w:rFonts w:ascii="Arial" w:eastAsia="Times New Roman" w:hAnsi="Arial" w:cs="Arial"/>
              </w:rPr>
            </w:pPr>
          </w:p>
        </w:tc>
      </w:tr>
      <w:tr w:rsidR="00B764EB" w:rsidRPr="00FB661D" w14:paraId="41994B3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1487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90A6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Campo </w:t>
            </w:r>
            <w:proofErr w:type="spellStart"/>
            <w:r w:rsidRPr="00FB661D">
              <w:rPr>
                <w:rFonts w:ascii="Arial" w:eastAsia="Times New Roman" w:hAnsi="Arial" w:cs="Arial"/>
              </w:rPr>
              <w:t>Palmyra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5327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15BBE" w14:textId="77777777" w:rsidR="00B764EB" w:rsidRPr="00FB661D" w:rsidRDefault="00B764EB" w:rsidP="00FB661D">
            <w:pPr>
              <w:spacing w:line="360" w:lineRule="auto"/>
              <w:jc w:val="both"/>
              <w:rPr>
                <w:rFonts w:ascii="Arial" w:eastAsia="Times New Roman" w:hAnsi="Arial" w:cs="Arial"/>
              </w:rPr>
            </w:pPr>
          </w:p>
        </w:tc>
      </w:tr>
      <w:tr w:rsidR="00B764EB" w:rsidRPr="00FB661D" w14:paraId="74CCECD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E814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4A1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C12F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4F0DAF" w14:textId="77777777" w:rsidR="00B764EB" w:rsidRPr="00FB661D" w:rsidRDefault="00B764EB" w:rsidP="00FB661D">
            <w:pPr>
              <w:spacing w:line="360" w:lineRule="auto"/>
              <w:jc w:val="both"/>
              <w:rPr>
                <w:rFonts w:ascii="Arial" w:eastAsia="Times New Roman" w:hAnsi="Arial" w:cs="Arial"/>
              </w:rPr>
            </w:pPr>
          </w:p>
        </w:tc>
      </w:tr>
      <w:tr w:rsidR="00B764EB" w:rsidRPr="00FB661D" w14:paraId="25A8EFB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A778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BA68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Balcones de la Presa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5491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B67C6" w14:textId="77777777" w:rsidR="00B764EB" w:rsidRPr="00FB661D" w:rsidRDefault="00B764EB" w:rsidP="00FB661D">
            <w:pPr>
              <w:spacing w:line="360" w:lineRule="auto"/>
              <w:jc w:val="both"/>
              <w:rPr>
                <w:rFonts w:ascii="Arial" w:eastAsia="Times New Roman" w:hAnsi="Arial" w:cs="Arial"/>
              </w:rPr>
            </w:pPr>
          </w:p>
        </w:tc>
      </w:tr>
      <w:tr w:rsidR="00B764EB" w:rsidRPr="00FB661D" w14:paraId="00E1DEB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0149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5C3E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Balcones de la Presa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C6749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45B5D" w14:textId="77777777" w:rsidR="00B764EB" w:rsidRPr="00FB661D" w:rsidRDefault="00B764EB" w:rsidP="00FB661D">
            <w:pPr>
              <w:spacing w:line="360" w:lineRule="auto"/>
              <w:jc w:val="both"/>
              <w:rPr>
                <w:rFonts w:ascii="Arial" w:eastAsia="Times New Roman" w:hAnsi="Arial" w:cs="Arial"/>
              </w:rPr>
            </w:pPr>
          </w:p>
        </w:tc>
      </w:tr>
      <w:tr w:rsidR="00B764EB" w:rsidRPr="00FB661D" w14:paraId="24FDDFB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2919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D43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Pedregal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D8E2B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7D5A4C" w14:textId="77777777" w:rsidR="00B764EB" w:rsidRPr="00FB661D" w:rsidRDefault="00B764EB" w:rsidP="00FB661D">
            <w:pPr>
              <w:spacing w:line="360" w:lineRule="auto"/>
              <w:jc w:val="both"/>
              <w:rPr>
                <w:rFonts w:ascii="Arial" w:eastAsia="Times New Roman" w:hAnsi="Arial" w:cs="Arial"/>
              </w:rPr>
            </w:pPr>
          </w:p>
        </w:tc>
      </w:tr>
      <w:tr w:rsidR="00B764EB" w:rsidRPr="00FB661D" w14:paraId="2792343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7C3B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0798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3F6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B6518" w14:textId="77777777" w:rsidR="00B764EB" w:rsidRPr="00FB661D" w:rsidRDefault="00B764EB" w:rsidP="00FB661D">
            <w:pPr>
              <w:spacing w:line="360" w:lineRule="auto"/>
              <w:jc w:val="both"/>
              <w:rPr>
                <w:rFonts w:ascii="Arial" w:eastAsia="Times New Roman" w:hAnsi="Arial" w:cs="Arial"/>
              </w:rPr>
            </w:pPr>
          </w:p>
        </w:tc>
      </w:tr>
      <w:tr w:rsidR="00B764EB" w:rsidRPr="00FB661D" w14:paraId="1B44C0F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E919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96BE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 San José (Conservatorio)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209C4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8F391" w14:textId="77777777" w:rsidR="00B764EB" w:rsidRPr="00FB661D" w:rsidRDefault="00B764EB" w:rsidP="00FB661D">
            <w:pPr>
              <w:spacing w:line="360" w:lineRule="auto"/>
              <w:jc w:val="both"/>
              <w:rPr>
                <w:rFonts w:ascii="Arial" w:eastAsia="Times New Roman" w:hAnsi="Arial" w:cs="Arial"/>
              </w:rPr>
            </w:pPr>
          </w:p>
        </w:tc>
      </w:tr>
      <w:tr w:rsidR="00B764EB" w:rsidRPr="00FB661D" w14:paraId="47A5591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AC96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12EE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Arboledas de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49BD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3D0FC" w14:textId="77777777" w:rsidR="00B764EB" w:rsidRPr="00FB661D" w:rsidRDefault="00B764EB" w:rsidP="00FB661D">
            <w:pPr>
              <w:spacing w:line="360" w:lineRule="auto"/>
              <w:jc w:val="both"/>
              <w:rPr>
                <w:rFonts w:ascii="Arial" w:eastAsia="Times New Roman" w:hAnsi="Arial" w:cs="Arial"/>
              </w:rPr>
            </w:pPr>
          </w:p>
        </w:tc>
      </w:tr>
      <w:tr w:rsidR="00B764EB" w:rsidRPr="00FB661D" w14:paraId="690C9AB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56D5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452C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Pirules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CCF0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$2,071.46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44A20" w14:textId="77777777" w:rsidR="00B764EB" w:rsidRPr="00FB661D" w:rsidRDefault="00B764EB" w:rsidP="00FB661D">
            <w:pPr>
              <w:spacing w:line="360" w:lineRule="auto"/>
              <w:jc w:val="both"/>
              <w:rPr>
                <w:rFonts w:ascii="Arial" w:eastAsia="Times New Roman" w:hAnsi="Arial" w:cs="Arial"/>
              </w:rPr>
            </w:pPr>
          </w:p>
        </w:tc>
      </w:tr>
      <w:tr w:rsidR="00B764EB" w:rsidRPr="00FB661D" w14:paraId="49FBED2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9870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712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del Bosque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25D0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7FDAE" w14:textId="77777777" w:rsidR="00B764EB" w:rsidRPr="00FB661D" w:rsidRDefault="00B764EB" w:rsidP="00FB661D">
            <w:pPr>
              <w:spacing w:line="360" w:lineRule="auto"/>
              <w:jc w:val="both"/>
              <w:rPr>
                <w:rFonts w:ascii="Arial" w:eastAsia="Times New Roman" w:hAnsi="Arial" w:cs="Arial"/>
              </w:rPr>
            </w:pPr>
          </w:p>
        </w:tc>
      </w:tr>
      <w:tr w:rsidR="00B764EB" w:rsidRPr="00FB661D" w14:paraId="31912A3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C4DA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019C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Hidalgo del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A10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$2,071.46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067F6" w14:textId="77777777" w:rsidR="00B764EB" w:rsidRPr="00FB661D" w:rsidRDefault="00B764EB" w:rsidP="00FB661D">
            <w:pPr>
              <w:spacing w:line="360" w:lineRule="auto"/>
              <w:jc w:val="both"/>
              <w:rPr>
                <w:rFonts w:ascii="Arial" w:eastAsia="Times New Roman" w:hAnsi="Arial" w:cs="Arial"/>
              </w:rPr>
            </w:pPr>
          </w:p>
        </w:tc>
      </w:tr>
      <w:tr w:rsidR="00B764EB" w:rsidRPr="00FB661D" w14:paraId="4D9B830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0DAF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2CB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Misión de San José</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0D45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$2,390.00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EE9374" w14:textId="77777777" w:rsidR="00B764EB" w:rsidRPr="00FB661D" w:rsidRDefault="00B764EB" w:rsidP="00FB661D">
            <w:pPr>
              <w:spacing w:line="360" w:lineRule="auto"/>
              <w:jc w:val="both"/>
              <w:rPr>
                <w:rFonts w:ascii="Arial" w:eastAsia="Times New Roman" w:hAnsi="Arial" w:cs="Arial"/>
              </w:rPr>
            </w:pPr>
          </w:p>
        </w:tc>
      </w:tr>
      <w:tr w:rsidR="00B764EB" w:rsidRPr="00FB661D" w14:paraId="0990D53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FFBF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739D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Misión de la Florida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F0C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30F76C" w14:textId="77777777" w:rsidR="00B764EB" w:rsidRPr="00FB661D" w:rsidRDefault="00B764EB" w:rsidP="00FB661D">
            <w:pPr>
              <w:spacing w:line="360" w:lineRule="auto"/>
              <w:jc w:val="both"/>
              <w:rPr>
                <w:rFonts w:ascii="Arial" w:eastAsia="Times New Roman" w:hAnsi="Arial" w:cs="Arial"/>
              </w:rPr>
            </w:pPr>
          </w:p>
        </w:tc>
      </w:tr>
      <w:tr w:rsidR="00B764EB" w:rsidRPr="00FB661D" w14:paraId="63C3482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5120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6A3F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Residencial Victoria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CA66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28AEB5" w14:textId="77777777" w:rsidR="00B764EB" w:rsidRPr="00FB661D" w:rsidRDefault="00B764EB" w:rsidP="00FB661D">
            <w:pPr>
              <w:spacing w:line="360" w:lineRule="auto"/>
              <w:jc w:val="both"/>
              <w:rPr>
                <w:rFonts w:ascii="Arial" w:eastAsia="Times New Roman" w:hAnsi="Arial" w:cs="Arial"/>
              </w:rPr>
            </w:pPr>
          </w:p>
        </w:tc>
      </w:tr>
      <w:tr w:rsidR="00B764EB" w:rsidRPr="00FB661D" w14:paraId="4AF9356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B481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AAF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115F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49307" w14:textId="77777777" w:rsidR="00B764EB" w:rsidRPr="00FB661D" w:rsidRDefault="00B764EB" w:rsidP="00FB661D">
            <w:pPr>
              <w:spacing w:line="360" w:lineRule="auto"/>
              <w:jc w:val="both"/>
              <w:rPr>
                <w:rFonts w:ascii="Arial" w:eastAsia="Times New Roman" w:hAnsi="Arial" w:cs="Arial"/>
              </w:rPr>
            </w:pPr>
          </w:p>
        </w:tc>
      </w:tr>
      <w:tr w:rsidR="00B764EB" w:rsidRPr="00FB661D" w14:paraId="55C4EEA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82A3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D4B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las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E20D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1B3A0" w14:textId="77777777" w:rsidR="00B764EB" w:rsidRPr="00FB661D" w:rsidRDefault="00B764EB" w:rsidP="00FB661D">
            <w:pPr>
              <w:spacing w:line="360" w:lineRule="auto"/>
              <w:jc w:val="both"/>
              <w:rPr>
                <w:rFonts w:ascii="Arial" w:eastAsia="Times New Roman" w:hAnsi="Arial" w:cs="Arial"/>
              </w:rPr>
            </w:pPr>
          </w:p>
        </w:tc>
      </w:tr>
      <w:tr w:rsidR="00B764EB" w:rsidRPr="00FB661D" w14:paraId="415BABF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0505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C9D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de las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11DF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$2,297.93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C1B579" w14:textId="77777777" w:rsidR="00B764EB" w:rsidRPr="00FB661D" w:rsidRDefault="00B764EB" w:rsidP="00FB661D">
            <w:pPr>
              <w:spacing w:line="360" w:lineRule="auto"/>
              <w:jc w:val="both"/>
              <w:rPr>
                <w:rFonts w:ascii="Arial" w:eastAsia="Times New Roman" w:hAnsi="Arial" w:cs="Arial"/>
              </w:rPr>
            </w:pPr>
          </w:p>
        </w:tc>
      </w:tr>
      <w:tr w:rsidR="00B764EB" w:rsidRPr="00FB661D" w14:paraId="3AB6BFE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DFEC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F53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Murales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88CDF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$2,237.17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523B39" w14:textId="77777777" w:rsidR="00B764EB" w:rsidRPr="00FB661D" w:rsidRDefault="00B764EB" w:rsidP="00FB661D">
            <w:pPr>
              <w:spacing w:line="360" w:lineRule="auto"/>
              <w:jc w:val="both"/>
              <w:rPr>
                <w:rFonts w:ascii="Arial" w:eastAsia="Times New Roman" w:hAnsi="Arial" w:cs="Arial"/>
              </w:rPr>
            </w:pPr>
          </w:p>
        </w:tc>
      </w:tr>
      <w:tr w:rsidR="00B764EB" w:rsidRPr="00FB661D" w14:paraId="3878242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ED55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F2A2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de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4EA83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7ED52" w14:textId="77777777" w:rsidR="00B764EB" w:rsidRPr="00FB661D" w:rsidRDefault="00B764EB" w:rsidP="00FB661D">
            <w:pPr>
              <w:spacing w:line="360" w:lineRule="auto"/>
              <w:jc w:val="both"/>
              <w:rPr>
                <w:rFonts w:ascii="Arial" w:eastAsia="Times New Roman" w:hAnsi="Arial" w:cs="Arial"/>
              </w:rPr>
            </w:pPr>
          </w:p>
        </w:tc>
      </w:tr>
      <w:tr w:rsidR="00B764EB" w:rsidRPr="00FB661D" w14:paraId="69908F4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0EC8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CC2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1CC09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53B4C" w14:textId="77777777" w:rsidR="00B764EB" w:rsidRPr="00FB661D" w:rsidRDefault="00B764EB" w:rsidP="00FB661D">
            <w:pPr>
              <w:spacing w:line="360" w:lineRule="auto"/>
              <w:jc w:val="both"/>
              <w:rPr>
                <w:rFonts w:ascii="Arial" w:eastAsia="Times New Roman" w:hAnsi="Arial" w:cs="Arial"/>
              </w:rPr>
            </w:pPr>
          </w:p>
        </w:tc>
      </w:tr>
      <w:tr w:rsidR="00B764EB" w:rsidRPr="00FB661D" w14:paraId="3CB6650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D65B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8AF2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el Árbol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8D92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$2,181.93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C1B0D" w14:textId="77777777" w:rsidR="00B764EB" w:rsidRPr="00FB661D" w:rsidRDefault="00B764EB" w:rsidP="00FB661D">
            <w:pPr>
              <w:spacing w:line="360" w:lineRule="auto"/>
              <w:jc w:val="both"/>
              <w:rPr>
                <w:rFonts w:ascii="Arial" w:eastAsia="Times New Roman" w:hAnsi="Arial" w:cs="Arial"/>
              </w:rPr>
            </w:pPr>
          </w:p>
        </w:tc>
      </w:tr>
      <w:tr w:rsidR="00B764EB" w:rsidRPr="00FB661D" w14:paraId="0A3DA3A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4E13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40F7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Murales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652A1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$2,181.93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0CC711" w14:textId="77777777" w:rsidR="00B764EB" w:rsidRPr="00FB661D" w:rsidRDefault="00B764EB" w:rsidP="00FB661D">
            <w:pPr>
              <w:spacing w:line="360" w:lineRule="auto"/>
              <w:jc w:val="both"/>
              <w:rPr>
                <w:rFonts w:ascii="Arial" w:eastAsia="Times New Roman" w:hAnsi="Arial" w:cs="Arial"/>
              </w:rPr>
            </w:pPr>
          </w:p>
        </w:tc>
      </w:tr>
      <w:tr w:rsidR="00B764EB" w:rsidRPr="00FB661D" w14:paraId="125BAA4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BD0F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ADC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Lago 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90CA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$2,950.00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78F27" w14:textId="77777777" w:rsidR="00B764EB" w:rsidRPr="00FB661D" w:rsidRDefault="00B764EB" w:rsidP="00FB661D">
            <w:pPr>
              <w:spacing w:line="360" w:lineRule="auto"/>
              <w:jc w:val="both"/>
              <w:rPr>
                <w:rFonts w:ascii="Arial" w:eastAsia="Times New Roman" w:hAnsi="Arial" w:cs="Arial"/>
              </w:rPr>
            </w:pPr>
          </w:p>
        </w:tc>
      </w:tr>
      <w:tr w:rsidR="00B764EB" w:rsidRPr="00FB661D" w14:paraId="1EB37B4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9F46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A89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64F2D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4B72A" w14:textId="77777777" w:rsidR="00B764EB" w:rsidRPr="00FB661D" w:rsidRDefault="00B764EB" w:rsidP="00FB661D">
            <w:pPr>
              <w:spacing w:line="360" w:lineRule="auto"/>
              <w:jc w:val="both"/>
              <w:rPr>
                <w:rFonts w:ascii="Arial" w:eastAsia="Times New Roman" w:hAnsi="Arial" w:cs="Arial"/>
              </w:rPr>
            </w:pPr>
          </w:p>
        </w:tc>
      </w:tr>
      <w:tr w:rsidR="00B764EB" w:rsidRPr="00FB661D" w14:paraId="011814F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8E50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99D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00108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70002" w14:textId="77777777" w:rsidR="00B764EB" w:rsidRPr="00FB661D" w:rsidRDefault="00B764EB" w:rsidP="00FB661D">
            <w:pPr>
              <w:spacing w:line="360" w:lineRule="auto"/>
              <w:jc w:val="both"/>
              <w:rPr>
                <w:rFonts w:ascii="Arial" w:eastAsia="Times New Roman" w:hAnsi="Arial" w:cs="Arial"/>
              </w:rPr>
            </w:pPr>
          </w:p>
        </w:tc>
      </w:tr>
      <w:tr w:rsidR="00B764EB" w:rsidRPr="00FB661D" w14:paraId="4DF2A86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E8D8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FAD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Habitacional Todos los Santos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3CB0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3AA8C" w14:textId="77777777" w:rsidR="00B764EB" w:rsidRPr="00FB661D" w:rsidRDefault="00B764EB" w:rsidP="00FB661D">
            <w:pPr>
              <w:spacing w:line="360" w:lineRule="auto"/>
              <w:jc w:val="both"/>
              <w:rPr>
                <w:rFonts w:ascii="Arial" w:eastAsia="Times New Roman" w:hAnsi="Arial" w:cs="Arial"/>
              </w:rPr>
            </w:pPr>
          </w:p>
        </w:tc>
      </w:tr>
      <w:tr w:rsidR="00B764EB" w:rsidRPr="00FB661D" w14:paraId="3AD3048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3284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5A4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 Plata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8F50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$2,020.00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CC6C9" w14:textId="77777777" w:rsidR="00B764EB" w:rsidRPr="00FB661D" w:rsidRDefault="00B764EB" w:rsidP="00FB661D">
            <w:pPr>
              <w:spacing w:line="360" w:lineRule="auto"/>
              <w:jc w:val="both"/>
              <w:rPr>
                <w:rFonts w:ascii="Arial" w:eastAsia="Times New Roman" w:hAnsi="Arial" w:cs="Arial"/>
              </w:rPr>
            </w:pPr>
          </w:p>
        </w:tc>
      </w:tr>
      <w:tr w:rsidR="00B764EB" w:rsidRPr="00FB661D" w14:paraId="7E7D94F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61A4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EE8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los Murales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E181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$2,096.86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EC2A2" w14:textId="77777777" w:rsidR="00B764EB" w:rsidRPr="00FB661D" w:rsidRDefault="00B764EB" w:rsidP="00FB661D">
            <w:pPr>
              <w:spacing w:line="360" w:lineRule="auto"/>
              <w:jc w:val="both"/>
              <w:rPr>
                <w:rFonts w:ascii="Arial" w:eastAsia="Times New Roman" w:hAnsi="Arial" w:cs="Arial"/>
              </w:rPr>
            </w:pPr>
          </w:p>
        </w:tc>
      </w:tr>
      <w:tr w:rsidR="00B764EB" w:rsidRPr="00FB661D" w14:paraId="52C8EA6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C9D3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CF3F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Privanza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C796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$2,096.86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9B3F1" w14:textId="77777777" w:rsidR="00B764EB" w:rsidRPr="00FB661D" w:rsidRDefault="00B764EB" w:rsidP="00FB661D">
            <w:pPr>
              <w:spacing w:line="360" w:lineRule="auto"/>
              <w:jc w:val="both"/>
              <w:rPr>
                <w:rFonts w:ascii="Arial" w:eastAsia="Times New Roman" w:hAnsi="Arial" w:cs="Arial"/>
              </w:rPr>
            </w:pPr>
          </w:p>
        </w:tc>
      </w:tr>
      <w:tr w:rsidR="00B764EB" w:rsidRPr="00FB661D" w14:paraId="674EAB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D496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FAC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Alamedas de España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CAD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$2,713.61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5A66F" w14:textId="77777777" w:rsidR="00B764EB" w:rsidRPr="00FB661D" w:rsidRDefault="00B764EB" w:rsidP="00FB661D">
            <w:pPr>
              <w:spacing w:line="360" w:lineRule="auto"/>
              <w:jc w:val="both"/>
              <w:rPr>
                <w:rFonts w:ascii="Arial" w:eastAsia="Times New Roman" w:hAnsi="Arial" w:cs="Arial"/>
              </w:rPr>
            </w:pPr>
          </w:p>
        </w:tc>
      </w:tr>
      <w:tr w:rsidR="00B764EB" w:rsidRPr="00FB661D" w14:paraId="44EF112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16D3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91C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del Arroyo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9DB7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462B11" w14:textId="77777777" w:rsidR="00B764EB" w:rsidRPr="00FB661D" w:rsidRDefault="00B764EB" w:rsidP="00FB661D">
            <w:pPr>
              <w:spacing w:line="360" w:lineRule="auto"/>
              <w:jc w:val="both"/>
              <w:rPr>
                <w:rFonts w:ascii="Arial" w:eastAsia="Times New Roman" w:hAnsi="Arial" w:cs="Arial"/>
              </w:rPr>
            </w:pPr>
          </w:p>
        </w:tc>
      </w:tr>
      <w:tr w:rsidR="00B764EB" w:rsidRPr="00FB661D" w14:paraId="73C0E08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71E7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BE73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Quinta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5A35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C44CBE" w14:textId="77777777" w:rsidR="00B764EB" w:rsidRPr="00FB661D" w:rsidRDefault="00B764EB" w:rsidP="00FB661D">
            <w:pPr>
              <w:spacing w:line="360" w:lineRule="auto"/>
              <w:jc w:val="both"/>
              <w:rPr>
                <w:rFonts w:ascii="Arial" w:eastAsia="Times New Roman" w:hAnsi="Arial" w:cs="Arial"/>
              </w:rPr>
            </w:pPr>
          </w:p>
        </w:tc>
      </w:tr>
      <w:tr w:rsidR="00B764EB" w:rsidRPr="00FB661D" w14:paraId="2C99C8A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735E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340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Lago 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8971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$2,325.55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7F689" w14:textId="77777777" w:rsidR="00B764EB" w:rsidRPr="00FB661D" w:rsidRDefault="00B764EB" w:rsidP="00FB661D">
            <w:pPr>
              <w:spacing w:line="360" w:lineRule="auto"/>
              <w:jc w:val="both"/>
              <w:rPr>
                <w:rFonts w:ascii="Arial" w:eastAsia="Times New Roman" w:hAnsi="Arial" w:cs="Arial"/>
              </w:rPr>
            </w:pPr>
          </w:p>
        </w:tc>
      </w:tr>
      <w:tr w:rsidR="00B764EB" w:rsidRPr="00FB661D" w14:paraId="20C967F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B465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E37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Cayetana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5C22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$2,181.93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74CC7" w14:textId="77777777" w:rsidR="00B764EB" w:rsidRPr="00FB661D" w:rsidRDefault="00B764EB" w:rsidP="00FB661D">
            <w:pPr>
              <w:spacing w:line="360" w:lineRule="auto"/>
              <w:jc w:val="both"/>
              <w:rPr>
                <w:rFonts w:ascii="Arial" w:eastAsia="Times New Roman" w:hAnsi="Arial" w:cs="Arial"/>
              </w:rPr>
            </w:pPr>
          </w:p>
        </w:tc>
      </w:tr>
      <w:tr w:rsidR="00B764EB" w:rsidRPr="00FB661D" w14:paraId="638DC7B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A6BB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315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2D5A7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$2,347.07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36C48" w14:textId="77777777" w:rsidR="00B764EB" w:rsidRPr="00FB661D" w:rsidRDefault="00B764EB" w:rsidP="00FB661D">
            <w:pPr>
              <w:spacing w:line="360" w:lineRule="auto"/>
              <w:jc w:val="both"/>
              <w:rPr>
                <w:rFonts w:ascii="Arial" w:eastAsia="Times New Roman" w:hAnsi="Arial" w:cs="Arial"/>
              </w:rPr>
            </w:pPr>
          </w:p>
        </w:tc>
      </w:tr>
      <w:tr w:rsidR="00B764EB" w:rsidRPr="00FB661D" w14:paraId="1518EA6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33B5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BAA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los Naranjos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951E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73355" w14:textId="77777777" w:rsidR="00B764EB" w:rsidRPr="00FB661D" w:rsidRDefault="00B764EB" w:rsidP="00FB661D">
            <w:pPr>
              <w:spacing w:line="360" w:lineRule="auto"/>
              <w:jc w:val="both"/>
              <w:rPr>
                <w:rFonts w:ascii="Arial" w:eastAsia="Times New Roman" w:hAnsi="Arial" w:cs="Arial"/>
              </w:rPr>
            </w:pPr>
          </w:p>
        </w:tc>
      </w:tr>
      <w:tr w:rsidR="00B764EB" w:rsidRPr="00FB661D" w14:paraId="54A779C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E4E6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C70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los Naranjos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63D5C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D5CA2" w14:textId="77777777" w:rsidR="00B764EB" w:rsidRPr="00FB661D" w:rsidRDefault="00B764EB" w:rsidP="00FB661D">
            <w:pPr>
              <w:spacing w:line="360" w:lineRule="auto"/>
              <w:jc w:val="both"/>
              <w:rPr>
                <w:rFonts w:ascii="Arial" w:eastAsia="Times New Roman" w:hAnsi="Arial" w:cs="Arial"/>
              </w:rPr>
            </w:pPr>
          </w:p>
        </w:tc>
      </w:tr>
      <w:tr w:rsidR="00B764EB" w:rsidRPr="00FB661D" w14:paraId="146F547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F8D4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FF74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Lago 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14F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$2,950.00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56137" w14:textId="77777777" w:rsidR="00B764EB" w:rsidRPr="00FB661D" w:rsidRDefault="00B764EB" w:rsidP="00FB661D">
            <w:pPr>
              <w:spacing w:line="360" w:lineRule="auto"/>
              <w:jc w:val="both"/>
              <w:rPr>
                <w:rFonts w:ascii="Arial" w:eastAsia="Times New Roman" w:hAnsi="Arial" w:cs="Arial"/>
              </w:rPr>
            </w:pPr>
          </w:p>
        </w:tc>
      </w:tr>
      <w:tr w:rsidR="00B764EB" w:rsidRPr="00FB661D" w14:paraId="197464E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076E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2B1E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Lago 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662B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$2,237.17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4D74D" w14:textId="77777777" w:rsidR="00B764EB" w:rsidRPr="00FB661D" w:rsidRDefault="00B764EB" w:rsidP="00FB661D">
            <w:pPr>
              <w:spacing w:line="360" w:lineRule="auto"/>
              <w:jc w:val="both"/>
              <w:rPr>
                <w:rFonts w:ascii="Arial" w:eastAsia="Times New Roman" w:hAnsi="Arial" w:cs="Arial"/>
              </w:rPr>
            </w:pPr>
          </w:p>
        </w:tc>
      </w:tr>
      <w:tr w:rsidR="00B764EB" w:rsidRPr="00FB661D" w14:paraId="22856DA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4F2F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F090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Nogal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D1CF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$2,623.85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270FE" w14:textId="77777777" w:rsidR="00B764EB" w:rsidRPr="00FB661D" w:rsidRDefault="00B764EB" w:rsidP="00FB661D">
            <w:pPr>
              <w:spacing w:line="360" w:lineRule="auto"/>
              <w:jc w:val="both"/>
              <w:rPr>
                <w:rFonts w:ascii="Arial" w:eastAsia="Times New Roman" w:hAnsi="Arial" w:cs="Arial"/>
              </w:rPr>
            </w:pPr>
          </w:p>
        </w:tc>
      </w:tr>
      <w:tr w:rsidR="00B764EB" w:rsidRPr="00FB661D" w14:paraId="580DF25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CD88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09AD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de las Torres (Residencial)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11DE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$2,369.74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F5E98F" w14:textId="77777777" w:rsidR="00B764EB" w:rsidRPr="00FB661D" w:rsidRDefault="00B764EB" w:rsidP="00FB661D">
            <w:pPr>
              <w:spacing w:line="360" w:lineRule="auto"/>
              <w:jc w:val="both"/>
              <w:rPr>
                <w:rFonts w:ascii="Arial" w:eastAsia="Times New Roman" w:hAnsi="Arial" w:cs="Arial"/>
              </w:rPr>
            </w:pPr>
          </w:p>
        </w:tc>
      </w:tr>
      <w:tr w:rsidR="00B764EB" w:rsidRPr="00FB661D" w14:paraId="44FFDB1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1689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535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las Torres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DDA8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B626EA" w14:textId="77777777" w:rsidR="00B764EB" w:rsidRPr="00FB661D" w:rsidRDefault="00B764EB" w:rsidP="00FB661D">
            <w:pPr>
              <w:spacing w:line="360" w:lineRule="auto"/>
              <w:jc w:val="both"/>
              <w:rPr>
                <w:rFonts w:ascii="Arial" w:eastAsia="Times New Roman" w:hAnsi="Arial" w:cs="Arial"/>
              </w:rPr>
            </w:pPr>
          </w:p>
        </w:tc>
      </w:tr>
      <w:tr w:rsidR="00B764EB" w:rsidRPr="00FB661D" w14:paraId="04E4E22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84D3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EEC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AB8C8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$2,181.93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9FE7E" w14:textId="77777777" w:rsidR="00B764EB" w:rsidRPr="00FB661D" w:rsidRDefault="00B764EB" w:rsidP="00FB661D">
            <w:pPr>
              <w:spacing w:line="360" w:lineRule="auto"/>
              <w:jc w:val="both"/>
              <w:rPr>
                <w:rFonts w:ascii="Arial" w:eastAsia="Times New Roman" w:hAnsi="Arial" w:cs="Arial"/>
              </w:rPr>
            </w:pPr>
          </w:p>
        </w:tc>
      </w:tr>
      <w:tr w:rsidR="00B764EB" w:rsidRPr="00FB661D" w14:paraId="407DFAA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C46C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10011"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Arancia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C56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$1,983.33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2F73E6" w14:textId="77777777" w:rsidR="00B764EB" w:rsidRPr="00FB661D" w:rsidRDefault="00B764EB" w:rsidP="00FB661D">
            <w:pPr>
              <w:spacing w:line="360" w:lineRule="auto"/>
              <w:jc w:val="both"/>
              <w:rPr>
                <w:rFonts w:ascii="Arial" w:eastAsia="Times New Roman" w:hAnsi="Arial" w:cs="Arial"/>
              </w:rPr>
            </w:pPr>
          </w:p>
        </w:tc>
      </w:tr>
      <w:tr w:rsidR="00B764EB" w:rsidRPr="00FB661D" w14:paraId="1F12F4A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057F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10E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Carmena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993D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C8DEA9" w14:textId="77777777" w:rsidR="00B764EB" w:rsidRPr="00FB661D" w:rsidRDefault="00B764EB" w:rsidP="00FB661D">
            <w:pPr>
              <w:spacing w:line="360" w:lineRule="auto"/>
              <w:jc w:val="both"/>
              <w:rPr>
                <w:rFonts w:ascii="Arial" w:eastAsia="Times New Roman" w:hAnsi="Arial" w:cs="Arial"/>
              </w:rPr>
            </w:pPr>
          </w:p>
        </w:tc>
      </w:tr>
      <w:tr w:rsidR="00B764EB" w:rsidRPr="00FB661D" w14:paraId="6C7AFB3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407C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030E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Cañada de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0601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$2,052.71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36D75" w14:textId="77777777" w:rsidR="00B764EB" w:rsidRPr="00FB661D" w:rsidRDefault="00B764EB" w:rsidP="00FB661D">
            <w:pPr>
              <w:spacing w:line="360" w:lineRule="auto"/>
              <w:jc w:val="both"/>
              <w:rPr>
                <w:rFonts w:ascii="Arial" w:eastAsia="Times New Roman" w:hAnsi="Arial" w:cs="Arial"/>
              </w:rPr>
            </w:pPr>
          </w:p>
        </w:tc>
      </w:tr>
      <w:tr w:rsidR="00B764EB" w:rsidRPr="00FB661D" w14:paraId="38CEBFA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0370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F09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Oriente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E043E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9A3ACD" w14:textId="77777777" w:rsidR="00B764EB" w:rsidRPr="00FB661D" w:rsidRDefault="00B764EB" w:rsidP="00FB661D">
            <w:pPr>
              <w:spacing w:line="360" w:lineRule="auto"/>
              <w:jc w:val="both"/>
              <w:rPr>
                <w:rFonts w:ascii="Arial" w:eastAsia="Times New Roman" w:hAnsi="Arial" w:cs="Arial"/>
              </w:rPr>
            </w:pPr>
          </w:p>
        </w:tc>
      </w:tr>
      <w:tr w:rsidR="00B764EB" w:rsidRPr="00FB661D" w14:paraId="4A0F0BB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9B93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799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34B5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$1,463.83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D756F" w14:textId="77777777" w:rsidR="00B764EB" w:rsidRPr="00FB661D" w:rsidRDefault="00B764EB" w:rsidP="00FB661D">
            <w:pPr>
              <w:spacing w:line="360" w:lineRule="auto"/>
              <w:jc w:val="both"/>
              <w:rPr>
                <w:rFonts w:ascii="Arial" w:eastAsia="Times New Roman" w:hAnsi="Arial" w:cs="Arial"/>
              </w:rPr>
            </w:pPr>
          </w:p>
        </w:tc>
      </w:tr>
      <w:tr w:rsidR="00B764EB" w:rsidRPr="00FB661D" w14:paraId="0931E0B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40AC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393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Fuentes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B3C4C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$2,389.08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01992" w14:textId="77777777" w:rsidR="00B764EB" w:rsidRPr="00FB661D" w:rsidRDefault="00B764EB" w:rsidP="00FB661D">
            <w:pPr>
              <w:spacing w:line="360" w:lineRule="auto"/>
              <w:jc w:val="both"/>
              <w:rPr>
                <w:rFonts w:ascii="Arial" w:eastAsia="Times New Roman" w:hAnsi="Arial" w:cs="Arial"/>
              </w:rPr>
            </w:pPr>
          </w:p>
        </w:tc>
      </w:tr>
      <w:tr w:rsidR="00B764EB" w:rsidRPr="00FB661D" w14:paraId="02F1724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877F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BF2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Verde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1390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FD66B" w14:textId="77777777" w:rsidR="00B764EB" w:rsidRPr="00FB661D" w:rsidRDefault="00B764EB" w:rsidP="00FB661D">
            <w:pPr>
              <w:spacing w:line="360" w:lineRule="auto"/>
              <w:jc w:val="both"/>
              <w:rPr>
                <w:rFonts w:ascii="Arial" w:eastAsia="Times New Roman" w:hAnsi="Arial" w:cs="Arial"/>
              </w:rPr>
            </w:pPr>
          </w:p>
        </w:tc>
      </w:tr>
      <w:tr w:rsidR="00B764EB" w:rsidRPr="00FB661D" w14:paraId="53C7569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B907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3A5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Rincón de </w:t>
            </w:r>
            <w:proofErr w:type="spellStart"/>
            <w:r w:rsidRPr="00FB661D">
              <w:rPr>
                <w:rFonts w:ascii="Arial" w:eastAsia="Times New Roman" w:hAnsi="Arial" w:cs="Arial"/>
              </w:rPr>
              <w:t>Bugambilias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A368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$2,297.93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EA40DE" w14:textId="77777777" w:rsidR="00B764EB" w:rsidRPr="00FB661D" w:rsidRDefault="00B764EB" w:rsidP="00FB661D">
            <w:pPr>
              <w:spacing w:line="360" w:lineRule="auto"/>
              <w:jc w:val="both"/>
              <w:rPr>
                <w:rFonts w:ascii="Arial" w:eastAsia="Times New Roman" w:hAnsi="Arial" w:cs="Arial"/>
              </w:rPr>
            </w:pPr>
          </w:p>
        </w:tc>
      </w:tr>
      <w:tr w:rsidR="00B764EB" w:rsidRPr="00FB661D" w14:paraId="1A56C98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52E0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197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las Glorias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9DD6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46801" w14:textId="77777777" w:rsidR="00B764EB" w:rsidRPr="00FB661D" w:rsidRDefault="00B764EB" w:rsidP="00FB661D">
            <w:pPr>
              <w:spacing w:line="360" w:lineRule="auto"/>
              <w:jc w:val="both"/>
              <w:rPr>
                <w:rFonts w:ascii="Arial" w:eastAsia="Times New Roman" w:hAnsi="Arial" w:cs="Arial"/>
              </w:rPr>
            </w:pPr>
          </w:p>
        </w:tc>
      </w:tr>
      <w:tr w:rsidR="00B764EB" w:rsidRPr="00FB661D" w14:paraId="5942317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7F02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8593BC" w14:textId="5C10C70D"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Misión de </w:t>
            </w:r>
            <w:r w:rsidR="00760CA2">
              <w:rPr>
                <w:rFonts w:ascii="Arial" w:eastAsia="Times New Roman" w:hAnsi="Arial" w:cs="Arial"/>
              </w:rPr>
              <w:t>l</w:t>
            </w:r>
            <w:r w:rsidRPr="00FB661D">
              <w:rPr>
                <w:rFonts w:ascii="Arial" w:eastAsia="Times New Roman" w:hAnsi="Arial" w:cs="Arial"/>
              </w:rPr>
              <w:t>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1684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9D1CC" w14:textId="77777777" w:rsidR="00B764EB" w:rsidRPr="00FB661D" w:rsidRDefault="00B764EB" w:rsidP="00FB661D">
            <w:pPr>
              <w:spacing w:line="360" w:lineRule="auto"/>
              <w:jc w:val="both"/>
              <w:rPr>
                <w:rFonts w:ascii="Arial" w:eastAsia="Times New Roman" w:hAnsi="Arial" w:cs="Arial"/>
              </w:rPr>
            </w:pPr>
          </w:p>
        </w:tc>
      </w:tr>
      <w:tr w:rsidR="00B764EB" w:rsidRPr="00FB661D" w14:paraId="56C3E62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7058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0CE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del Sol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26B57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$1,950.00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0D56B2" w14:textId="77777777" w:rsidR="00B764EB" w:rsidRPr="00FB661D" w:rsidRDefault="00B764EB" w:rsidP="00FB661D">
            <w:pPr>
              <w:spacing w:line="360" w:lineRule="auto"/>
              <w:jc w:val="both"/>
              <w:rPr>
                <w:rFonts w:ascii="Arial" w:eastAsia="Times New Roman" w:hAnsi="Arial" w:cs="Arial"/>
              </w:rPr>
            </w:pPr>
          </w:p>
        </w:tc>
      </w:tr>
      <w:tr w:rsidR="00B764EB" w:rsidRPr="00FB661D" w14:paraId="40F0F56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6100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5BCC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085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15FB2" w14:textId="77777777" w:rsidR="00B764EB" w:rsidRPr="00FB661D" w:rsidRDefault="00B764EB" w:rsidP="00FB661D">
            <w:pPr>
              <w:spacing w:line="360" w:lineRule="auto"/>
              <w:jc w:val="both"/>
              <w:rPr>
                <w:rFonts w:ascii="Arial" w:eastAsia="Times New Roman" w:hAnsi="Arial" w:cs="Arial"/>
              </w:rPr>
            </w:pPr>
          </w:p>
        </w:tc>
      </w:tr>
      <w:tr w:rsidR="00B764EB" w:rsidRPr="00FB661D" w14:paraId="5965BC4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040E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A165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Porvenir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BE3CD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16112" w14:textId="77777777" w:rsidR="00B764EB" w:rsidRPr="00FB661D" w:rsidRDefault="00B764EB" w:rsidP="00FB661D">
            <w:pPr>
              <w:spacing w:line="360" w:lineRule="auto"/>
              <w:jc w:val="both"/>
              <w:rPr>
                <w:rFonts w:ascii="Arial" w:eastAsia="Times New Roman" w:hAnsi="Arial" w:cs="Arial"/>
              </w:rPr>
            </w:pPr>
          </w:p>
        </w:tc>
      </w:tr>
      <w:tr w:rsidR="00B764EB" w:rsidRPr="00FB661D" w14:paraId="6383C30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F456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A8E4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del Sol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61F0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208463" w14:textId="77777777" w:rsidR="00B764EB" w:rsidRPr="00FB661D" w:rsidRDefault="00B764EB" w:rsidP="00FB661D">
            <w:pPr>
              <w:spacing w:line="360" w:lineRule="auto"/>
              <w:jc w:val="both"/>
              <w:rPr>
                <w:rFonts w:ascii="Arial" w:eastAsia="Times New Roman" w:hAnsi="Arial" w:cs="Arial"/>
              </w:rPr>
            </w:pPr>
          </w:p>
        </w:tc>
      </w:tr>
      <w:tr w:rsidR="00B764EB" w:rsidRPr="00FB661D" w14:paraId="3D1CDEB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DE91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10052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3BC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Habitacional del Pozo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D1032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3BCBF" w14:textId="77777777" w:rsidR="00B764EB" w:rsidRPr="00FB661D" w:rsidRDefault="00B764EB" w:rsidP="00FB661D">
            <w:pPr>
              <w:spacing w:line="360" w:lineRule="auto"/>
              <w:jc w:val="both"/>
              <w:rPr>
                <w:rFonts w:ascii="Arial" w:eastAsia="Times New Roman" w:hAnsi="Arial" w:cs="Arial"/>
              </w:rPr>
            </w:pPr>
          </w:p>
        </w:tc>
      </w:tr>
      <w:tr w:rsidR="00B764EB" w:rsidRPr="00FB661D" w14:paraId="0111FFE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9867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1DC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Torres Premier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FAEAA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9B283" w14:textId="77777777" w:rsidR="00B764EB" w:rsidRPr="00FB661D" w:rsidRDefault="00B764EB" w:rsidP="00FB661D">
            <w:pPr>
              <w:spacing w:line="360" w:lineRule="auto"/>
              <w:jc w:val="both"/>
              <w:rPr>
                <w:rFonts w:ascii="Arial" w:eastAsia="Times New Roman" w:hAnsi="Arial" w:cs="Arial"/>
              </w:rPr>
            </w:pPr>
          </w:p>
        </w:tc>
      </w:tr>
      <w:tr w:rsidR="00B764EB" w:rsidRPr="00FB661D" w14:paraId="7C8261D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929F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AEB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Hacienda </w:t>
            </w:r>
            <w:proofErr w:type="spellStart"/>
            <w:r w:rsidRPr="00FB661D">
              <w:rPr>
                <w:rFonts w:ascii="Arial" w:eastAsia="Times New Roman" w:hAnsi="Arial" w:cs="Arial"/>
              </w:rPr>
              <w:t>Bugambilias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16FCA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7DFD3" w14:textId="77777777" w:rsidR="00B764EB" w:rsidRPr="00FB661D" w:rsidRDefault="00B764EB" w:rsidP="00FB661D">
            <w:pPr>
              <w:spacing w:line="360" w:lineRule="auto"/>
              <w:jc w:val="both"/>
              <w:rPr>
                <w:rFonts w:ascii="Arial" w:eastAsia="Times New Roman" w:hAnsi="Arial" w:cs="Arial"/>
              </w:rPr>
            </w:pPr>
          </w:p>
        </w:tc>
      </w:tr>
      <w:tr w:rsidR="00B764EB" w:rsidRPr="00FB661D" w14:paraId="29DF6EB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F14E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6412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Niza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AEFB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$2,226.12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B1A5E" w14:textId="77777777" w:rsidR="00B764EB" w:rsidRPr="00FB661D" w:rsidRDefault="00B764EB" w:rsidP="00FB661D">
            <w:pPr>
              <w:spacing w:line="360" w:lineRule="auto"/>
              <w:jc w:val="both"/>
              <w:rPr>
                <w:rFonts w:ascii="Arial" w:eastAsia="Times New Roman" w:hAnsi="Arial" w:cs="Arial"/>
              </w:rPr>
            </w:pPr>
          </w:p>
        </w:tc>
      </w:tr>
      <w:tr w:rsidR="00B764EB" w:rsidRPr="00FB661D" w14:paraId="0644505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A7A2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596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Hacienda San Miguel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4C101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1FDDA" w14:textId="77777777" w:rsidR="00B764EB" w:rsidRPr="00FB661D" w:rsidRDefault="00B764EB" w:rsidP="00FB661D">
            <w:pPr>
              <w:spacing w:line="360" w:lineRule="auto"/>
              <w:jc w:val="both"/>
              <w:rPr>
                <w:rFonts w:ascii="Arial" w:eastAsia="Times New Roman" w:hAnsi="Arial" w:cs="Arial"/>
              </w:rPr>
            </w:pPr>
          </w:p>
        </w:tc>
      </w:tr>
      <w:tr w:rsidR="00B764EB" w:rsidRPr="00FB661D" w14:paraId="0072F07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CBD4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6CA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Villas de Guadalupe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D9597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A9CED" w14:textId="77777777" w:rsidR="00B764EB" w:rsidRPr="00FB661D" w:rsidRDefault="00B764EB" w:rsidP="00FB661D">
            <w:pPr>
              <w:spacing w:line="360" w:lineRule="auto"/>
              <w:jc w:val="both"/>
              <w:rPr>
                <w:rFonts w:ascii="Arial" w:eastAsia="Times New Roman" w:hAnsi="Arial" w:cs="Arial"/>
              </w:rPr>
            </w:pPr>
          </w:p>
        </w:tc>
      </w:tr>
      <w:tr w:rsidR="00B764EB" w:rsidRPr="00FB661D" w14:paraId="348CD54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7FB9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08E7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Portón de </w:t>
            </w:r>
            <w:proofErr w:type="spellStart"/>
            <w:r w:rsidRPr="00FB661D">
              <w:rPr>
                <w:rFonts w:ascii="Arial" w:eastAsia="Times New Roman" w:hAnsi="Arial" w:cs="Arial"/>
              </w:rPr>
              <w:t>Bugambilias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A573D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58BE64" w14:textId="77777777" w:rsidR="00B764EB" w:rsidRPr="00FB661D" w:rsidRDefault="00B764EB" w:rsidP="00FB661D">
            <w:pPr>
              <w:spacing w:line="360" w:lineRule="auto"/>
              <w:jc w:val="both"/>
              <w:rPr>
                <w:rFonts w:ascii="Arial" w:eastAsia="Times New Roman" w:hAnsi="Arial" w:cs="Arial"/>
              </w:rPr>
            </w:pPr>
          </w:p>
        </w:tc>
      </w:tr>
      <w:tr w:rsidR="00B764EB" w:rsidRPr="00FB661D" w14:paraId="00ED516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DEBB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C01B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Quintas del Sol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F34DC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FBF4DA" w14:textId="77777777" w:rsidR="00B764EB" w:rsidRPr="00FB661D" w:rsidRDefault="00B764EB" w:rsidP="00FB661D">
            <w:pPr>
              <w:spacing w:line="360" w:lineRule="auto"/>
              <w:jc w:val="both"/>
              <w:rPr>
                <w:rFonts w:ascii="Arial" w:eastAsia="Times New Roman" w:hAnsi="Arial" w:cs="Arial"/>
              </w:rPr>
            </w:pPr>
          </w:p>
        </w:tc>
      </w:tr>
      <w:tr w:rsidR="00B764EB" w:rsidRPr="00FB661D" w14:paraId="2BF499D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596A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531C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Mayab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2CD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$2,096.86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0CBE7D" w14:textId="77777777" w:rsidR="00B764EB" w:rsidRPr="00FB661D" w:rsidRDefault="00B764EB" w:rsidP="00FB661D">
            <w:pPr>
              <w:spacing w:line="360" w:lineRule="auto"/>
              <w:jc w:val="both"/>
              <w:rPr>
                <w:rFonts w:ascii="Arial" w:eastAsia="Times New Roman" w:hAnsi="Arial" w:cs="Arial"/>
              </w:rPr>
            </w:pPr>
          </w:p>
        </w:tc>
      </w:tr>
      <w:tr w:rsidR="00B764EB" w:rsidRPr="00FB661D" w14:paraId="3E3F453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BF8A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B7B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Mayab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DAD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$2,096.86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8465B9" w14:textId="77777777" w:rsidR="00B764EB" w:rsidRPr="00FB661D" w:rsidRDefault="00B764EB" w:rsidP="00FB661D">
            <w:pPr>
              <w:spacing w:line="360" w:lineRule="auto"/>
              <w:jc w:val="both"/>
              <w:rPr>
                <w:rFonts w:ascii="Arial" w:eastAsia="Times New Roman" w:hAnsi="Arial" w:cs="Arial"/>
              </w:rPr>
            </w:pPr>
          </w:p>
        </w:tc>
      </w:tr>
      <w:tr w:rsidR="00B764EB" w:rsidRPr="00FB661D" w14:paraId="4672F29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504F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874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Hacienda San Miguel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BF3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92665" w14:textId="77777777" w:rsidR="00B764EB" w:rsidRPr="00FB661D" w:rsidRDefault="00B764EB" w:rsidP="00FB661D">
            <w:pPr>
              <w:spacing w:line="360" w:lineRule="auto"/>
              <w:jc w:val="both"/>
              <w:rPr>
                <w:rFonts w:ascii="Arial" w:eastAsia="Times New Roman" w:hAnsi="Arial" w:cs="Arial"/>
              </w:rPr>
            </w:pPr>
          </w:p>
        </w:tc>
      </w:tr>
      <w:tr w:rsidR="00B764EB" w:rsidRPr="00FB661D" w14:paraId="6DC4D69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D270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104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Portal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C5E08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$2,656.99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43168D" w14:textId="77777777" w:rsidR="00B764EB" w:rsidRPr="00FB661D" w:rsidRDefault="00B764EB" w:rsidP="00FB661D">
            <w:pPr>
              <w:spacing w:line="360" w:lineRule="auto"/>
              <w:jc w:val="both"/>
              <w:rPr>
                <w:rFonts w:ascii="Arial" w:eastAsia="Times New Roman" w:hAnsi="Arial" w:cs="Arial"/>
              </w:rPr>
            </w:pPr>
          </w:p>
        </w:tc>
      </w:tr>
      <w:tr w:rsidR="00B764EB" w:rsidRPr="00FB661D" w14:paraId="6B5C701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6967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6A4E1"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Alalba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03B6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$2,149.86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E2EAF5" w14:textId="77777777" w:rsidR="00B764EB" w:rsidRPr="00FB661D" w:rsidRDefault="00B764EB" w:rsidP="00FB661D">
            <w:pPr>
              <w:spacing w:line="360" w:lineRule="auto"/>
              <w:jc w:val="both"/>
              <w:rPr>
                <w:rFonts w:ascii="Arial" w:eastAsia="Times New Roman" w:hAnsi="Arial" w:cs="Arial"/>
              </w:rPr>
            </w:pPr>
          </w:p>
        </w:tc>
      </w:tr>
      <w:tr w:rsidR="00B764EB" w:rsidRPr="00FB661D" w14:paraId="31F5E2D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4476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563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713B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3919B" w14:textId="77777777" w:rsidR="00B764EB" w:rsidRPr="00FB661D" w:rsidRDefault="00B764EB" w:rsidP="00FB661D">
            <w:pPr>
              <w:spacing w:line="360" w:lineRule="auto"/>
              <w:jc w:val="both"/>
              <w:rPr>
                <w:rFonts w:ascii="Arial" w:eastAsia="Times New Roman" w:hAnsi="Arial" w:cs="Arial"/>
              </w:rPr>
            </w:pPr>
          </w:p>
        </w:tc>
      </w:tr>
      <w:tr w:rsidR="00B764EB" w:rsidRPr="00FB661D" w14:paraId="494D491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0D26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11014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264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Pedregal 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56AC9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7DCC5" w14:textId="77777777" w:rsidR="00B764EB" w:rsidRPr="00FB661D" w:rsidRDefault="00B764EB" w:rsidP="00FB661D">
            <w:pPr>
              <w:spacing w:line="360" w:lineRule="auto"/>
              <w:jc w:val="both"/>
              <w:rPr>
                <w:rFonts w:ascii="Arial" w:eastAsia="Times New Roman" w:hAnsi="Arial" w:cs="Arial"/>
              </w:rPr>
            </w:pPr>
          </w:p>
        </w:tc>
      </w:tr>
      <w:tr w:rsidR="00B764EB" w:rsidRPr="00FB661D" w14:paraId="61990A2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98A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41B6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Portón de los Girasoles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133E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$2,267.20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BA22B" w14:textId="77777777" w:rsidR="00B764EB" w:rsidRPr="00FB661D" w:rsidRDefault="00B764EB" w:rsidP="00FB661D">
            <w:pPr>
              <w:spacing w:line="360" w:lineRule="auto"/>
              <w:jc w:val="both"/>
              <w:rPr>
                <w:rFonts w:ascii="Arial" w:eastAsia="Times New Roman" w:hAnsi="Arial" w:cs="Arial"/>
              </w:rPr>
            </w:pPr>
          </w:p>
        </w:tc>
      </w:tr>
      <w:tr w:rsidR="00B764EB" w:rsidRPr="00FB661D" w14:paraId="2A73294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28A0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684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Pedregal 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2F1D1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7C23B7" w14:textId="77777777" w:rsidR="00B764EB" w:rsidRPr="00FB661D" w:rsidRDefault="00B764EB" w:rsidP="00FB661D">
            <w:pPr>
              <w:spacing w:line="360" w:lineRule="auto"/>
              <w:jc w:val="both"/>
              <w:rPr>
                <w:rFonts w:ascii="Arial" w:eastAsia="Times New Roman" w:hAnsi="Arial" w:cs="Arial"/>
              </w:rPr>
            </w:pPr>
          </w:p>
        </w:tc>
      </w:tr>
      <w:tr w:rsidR="00B764EB" w:rsidRPr="00FB661D" w14:paraId="2B51CAB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0458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B89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Campo Viña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72F9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C792A6" w14:textId="77777777" w:rsidR="00B764EB" w:rsidRPr="00FB661D" w:rsidRDefault="00B764EB" w:rsidP="00FB661D">
            <w:pPr>
              <w:spacing w:line="360" w:lineRule="auto"/>
              <w:jc w:val="both"/>
              <w:rPr>
                <w:rFonts w:ascii="Arial" w:eastAsia="Times New Roman" w:hAnsi="Arial" w:cs="Arial"/>
              </w:rPr>
            </w:pPr>
          </w:p>
        </w:tc>
      </w:tr>
      <w:tr w:rsidR="00B764EB" w:rsidRPr="00FB661D" w14:paraId="0BAD20E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DB85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A645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Campo Fuerte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BD8A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6D3C3F" w14:textId="77777777" w:rsidR="00B764EB" w:rsidRPr="00FB661D" w:rsidRDefault="00B764EB" w:rsidP="00FB661D">
            <w:pPr>
              <w:spacing w:line="360" w:lineRule="auto"/>
              <w:jc w:val="both"/>
              <w:rPr>
                <w:rFonts w:ascii="Arial" w:eastAsia="Times New Roman" w:hAnsi="Arial" w:cs="Arial"/>
              </w:rPr>
            </w:pPr>
          </w:p>
        </w:tc>
      </w:tr>
      <w:tr w:rsidR="00B764EB" w:rsidRPr="00FB661D" w14:paraId="6C0A228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D49D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B0F8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Portales de Santa Úrsula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2898C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$2,246.40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7B1CBB" w14:textId="77777777" w:rsidR="00B764EB" w:rsidRPr="00FB661D" w:rsidRDefault="00B764EB" w:rsidP="00FB661D">
            <w:pPr>
              <w:spacing w:line="360" w:lineRule="auto"/>
              <w:jc w:val="both"/>
              <w:rPr>
                <w:rFonts w:ascii="Arial" w:eastAsia="Times New Roman" w:hAnsi="Arial" w:cs="Arial"/>
              </w:rPr>
            </w:pPr>
          </w:p>
        </w:tc>
      </w:tr>
      <w:tr w:rsidR="00B764EB" w:rsidRPr="00FB661D" w14:paraId="0D3EDE7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DC55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C398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Pedregal 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CADD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970F9E" w14:textId="77777777" w:rsidR="00B764EB" w:rsidRPr="00FB661D" w:rsidRDefault="00B764EB" w:rsidP="00FB661D">
            <w:pPr>
              <w:spacing w:line="360" w:lineRule="auto"/>
              <w:jc w:val="both"/>
              <w:rPr>
                <w:rFonts w:ascii="Arial" w:eastAsia="Times New Roman" w:hAnsi="Arial" w:cs="Arial"/>
              </w:rPr>
            </w:pPr>
          </w:p>
        </w:tc>
      </w:tr>
      <w:tr w:rsidR="00B764EB" w:rsidRPr="00FB661D" w14:paraId="06B1753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E857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7D9A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Vestales Plus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68B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5079A" w14:textId="77777777" w:rsidR="00B764EB" w:rsidRPr="00FB661D" w:rsidRDefault="00B764EB" w:rsidP="00FB661D">
            <w:pPr>
              <w:spacing w:line="360" w:lineRule="auto"/>
              <w:jc w:val="both"/>
              <w:rPr>
                <w:rFonts w:ascii="Arial" w:eastAsia="Times New Roman" w:hAnsi="Arial" w:cs="Arial"/>
              </w:rPr>
            </w:pPr>
          </w:p>
        </w:tc>
      </w:tr>
      <w:tr w:rsidR="00B764EB" w:rsidRPr="00FB661D" w14:paraId="72CDD7A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E98E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BECEF"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Hestea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D95C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86816" w14:textId="77777777" w:rsidR="00B764EB" w:rsidRPr="00FB661D" w:rsidRDefault="00B764EB" w:rsidP="00FB661D">
            <w:pPr>
              <w:spacing w:line="360" w:lineRule="auto"/>
              <w:jc w:val="both"/>
              <w:rPr>
                <w:rFonts w:ascii="Arial" w:eastAsia="Times New Roman" w:hAnsi="Arial" w:cs="Arial"/>
              </w:rPr>
            </w:pPr>
          </w:p>
        </w:tc>
      </w:tr>
      <w:tr w:rsidR="00B764EB" w:rsidRPr="00FB661D" w14:paraId="6CCAD34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D6FC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9B1A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94C7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7FB28" w14:textId="77777777" w:rsidR="00B764EB" w:rsidRPr="00FB661D" w:rsidRDefault="00B764EB" w:rsidP="00FB661D">
            <w:pPr>
              <w:spacing w:line="360" w:lineRule="auto"/>
              <w:jc w:val="both"/>
              <w:rPr>
                <w:rFonts w:ascii="Arial" w:eastAsia="Times New Roman" w:hAnsi="Arial" w:cs="Arial"/>
              </w:rPr>
            </w:pPr>
          </w:p>
        </w:tc>
      </w:tr>
      <w:tr w:rsidR="00B764EB" w:rsidRPr="00FB661D" w14:paraId="45FA382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18D3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5FF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Diosas del Hogar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8BB6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0A44B3" w14:textId="77777777" w:rsidR="00B764EB" w:rsidRPr="00FB661D" w:rsidRDefault="00B764EB" w:rsidP="00FB661D">
            <w:pPr>
              <w:spacing w:line="360" w:lineRule="auto"/>
              <w:jc w:val="both"/>
              <w:rPr>
                <w:rFonts w:ascii="Arial" w:eastAsia="Times New Roman" w:hAnsi="Arial" w:cs="Arial"/>
              </w:rPr>
            </w:pPr>
          </w:p>
        </w:tc>
      </w:tr>
      <w:tr w:rsidR="00B764EB" w:rsidRPr="00FB661D" w14:paraId="2946C05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4A1C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5E6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Pedregal 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DA71D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DE493" w14:textId="77777777" w:rsidR="00B764EB" w:rsidRPr="00FB661D" w:rsidRDefault="00B764EB" w:rsidP="00FB661D">
            <w:pPr>
              <w:spacing w:line="360" w:lineRule="auto"/>
              <w:jc w:val="both"/>
              <w:rPr>
                <w:rFonts w:ascii="Arial" w:eastAsia="Times New Roman" w:hAnsi="Arial" w:cs="Arial"/>
              </w:rPr>
            </w:pPr>
          </w:p>
        </w:tc>
      </w:tr>
      <w:tr w:rsidR="00B764EB" w:rsidRPr="00FB661D" w14:paraId="4A2DF58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4D4A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1ED8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 </w:t>
            </w:r>
            <w:proofErr w:type="spellStart"/>
            <w:r w:rsidRPr="00FB661D">
              <w:rPr>
                <w:rFonts w:ascii="Arial" w:eastAsia="Times New Roman" w:hAnsi="Arial" w:cs="Arial"/>
              </w:rPr>
              <w:t>Vigatta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5F93D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$2,952.77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B6BAED" w14:textId="77777777" w:rsidR="00B764EB" w:rsidRPr="00FB661D" w:rsidRDefault="00B764EB" w:rsidP="00FB661D">
            <w:pPr>
              <w:spacing w:line="360" w:lineRule="auto"/>
              <w:jc w:val="both"/>
              <w:rPr>
                <w:rFonts w:ascii="Arial" w:eastAsia="Times New Roman" w:hAnsi="Arial" w:cs="Arial"/>
              </w:rPr>
            </w:pPr>
          </w:p>
        </w:tc>
      </w:tr>
      <w:tr w:rsidR="00B764EB" w:rsidRPr="00FB661D" w14:paraId="012CFBA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3232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BB26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Dorado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1EA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$3,266.43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DDA50" w14:textId="77777777" w:rsidR="00B764EB" w:rsidRPr="00FB661D" w:rsidRDefault="00B764EB" w:rsidP="00FB661D">
            <w:pPr>
              <w:spacing w:line="360" w:lineRule="auto"/>
              <w:jc w:val="both"/>
              <w:rPr>
                <w:rFonts w:ascii="Arial" w:eastAsia="Times New Roman" w:hAnsi="Arial" w:cs="Arial"/>
              </w:rPr>
            </w:pPr>
          </w:p>
        </w:tc>
      </w:tr>
      <w:tr w:rsidR="00B764EB" w:rsidRPr="00FB661D" w14:paraId="6F50341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BFFE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9013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Pedregal 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A9FD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E243CF" w14:textId="77777777" w:rsidR="00B764EB" w:rsidRPr="00FB661D" w:rsidRDefault="00B764EB" w:rsidP="00FB661D">
            <w:pPr>
              <w:spacing w:line="360" w:lineRule="auto"/>
              <w:jc w:val="both"/>
              <w:rPr>
                <w:rFonts w:ascii="Arial" w:eastAsia="Times New Roman" w:hAnsi="Arial" w:cs="Arial"/>
              </w:rPr>
            </w:pPr>
          </w:p>
        </w:tc>
      </w:tr>
      <w:tr w:rsidR="00B764EB" w:rsidRPr="00FB661D" w14:paraId="2AFCF29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EB32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039B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Carmen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73F4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7B7323" w14:textId="77777777" w:rsidR="00B764EB" w:rsidRPr="00FB661D" w:rsidRDefault="00B764EB" w:rsidP="00FB661D">
            <w:pPr>
              <w:spacing w:line="360" w:lineRule="auto"/>
              <w:jc w:val="both"/>
              <w:rPr>
                <w:rFonts w:ascii="Arial" w:eastAsia="Times New Roman" w:hAnsi="Arial" w:cs="Arial"/>
              </w:rPr>
            </w:pPr>
          </w:p>
        </w:tc>
      </w:tr>
      <w:tr w:rsidR="00B764EB" w:rsidRPr="00FB661D" w14:paraId="339D95C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F33B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AF9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Pedregal 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861CE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0EA35B" w14:textId="77777777" w:rsidR="00B764EB" w:rsidRPr="00FB661D" w:rsidRDefault="00B764EB" w:rsidP="00FB661D">
            <w:pPr>
              <w:spacing w:line="360" w:lineRule="auto"/>
              <w:jc w:val="both"/>
              <w:rPr>
                <w:rFonts w:ascii="Arial" w:eastAsia="Times New Roman" w:hAnsi="Arial" w:cs="Arial"/>
              </w:rPr>
            </w:pPr>
          </w:p>
        </w:tc>
      </w:tr>
      <w:tr w:rsidR="00B764EB" w:rsidRPr="00FB661D" w14:paraId="7237589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87C4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11082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F52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Nogal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897D9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38522" w14:textId="77777777" w:rsidR="00B764EB" w:rsidRPr="00FB661D" w:rsidRDefault="00B764EB" w:rsidP="00FB661D">
            <w:pPr>
              <w:spacing w:line="360" w:lineRule="auto"/>
              <w:jc w:val="both"/>
              <w:rPr>
                <w:rFonts w:ascii="Arial" w:eastAsia="Times New Roman" w:hAnsi="Arial" w:cs="Arial"/>
              </w:rPr>
            </w:pPr>
          </w:p>
        </w:tc>
      </w:tr>
      <w:tr w:rsidR="00B764EB" w:rsidRPr="00FB661D" w14:paraId="2E69E49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4F9B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0CC814"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Albazul</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46D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$2,071.46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B7C3D" w14:textId="77777777" w:rsidR="00B764EB" w:rsidRPr="00FB661D" w:rsidRDefault="00B764EB" w:rsidP="00FB661D">
            <w:pPr>
              <w:spacing w:line="360" w:lineRule="auto"/>
              <w:jc w:val="both"/>
              <w:rPr>
                <w:rFonts w:ascii="Arial" w:eastAsia="Times New Roman" w:hAnsi="Arial" w:cs="Arial"/>
              </w:rPr>
            </w:pPr>
          </w:p>
        </w:tc>
      </w:tr>
      <w:tr w:rsidR="00B764EB" w:rsidRPr="00FB661D" w14:paraId="618ACCB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7414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7FF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Dorado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F186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$3,266.43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68AB93" w14:textId="77777777" w:rsidR="00B764EB" w:rsidRPr="00FB661D" w:rsidRDefault="00B764EB" w:rsidP="00FB661D">
            <w:pPr>
              <w:spacing w:line="360" w:lineRule="auto"/>
              <w:jc w:val="both"/>
              <w:rPr>
                <w:rFonts w:ascii="Arial" w:eastAsia="Times New Roman" w:hAnsi="Arial" w:cs="Arial"/>
              </w:rPr>
            </w:pPr>
          </w:p>
        </w:tc>
      </w:tr>
      <w:tr w:rsidR="00B764EB" w:rsidRPr="00FB661D" w14:paraId="1488E6C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DB75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AEE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 San Isidro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7215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$2,663.17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65A572" w14:textId="77777777" w:rsidR="00B764EB" w:rsidRPr="00FB661D" w:rsidRDefault="00B764EB" w:rsidP="00FB661D">
            <w:pPr>
              <w:spacing w:line="360" w:lineRule="auto"/>
              <w:jc w:val="both"/>
              <w:rPr>
                <w:rFonts w:ascii="Arial" w:eastAsia="Times New Roman" w:hAnsi="Arial" w:cs="Arial"/>
              </w:rPr>
            </w:pPr>
          </w:p>
        </w:tc>
      </w:tr>
      <w:tr w:rsidR="00B764EB" w:rsidRPr="00FB661D" w14:paraId="6CB20A0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0A04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4999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Azul Maguey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EA6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6BBDD" w14:textId="77777777" w:rsidR="00B764EB" w:rsidRPr="00FB661D" w:rsidRDefault="00B764EB" w:rsidP="00FB661D">
            <w:pPr>
              <w:spacing w:line="360" w:lineRule="auto"/>
              <w:jc w:val="both"/>
              <w:rPr>
                <w:rFonts w:ascii="Arial" w:eastAsia="Times New Roman" w:hAnsi="Arial" w:cs="Arial"/>
              </w:rPr>
            </w:pPr>
          </w:p>
        </w:tc>
      </w:tr>
      <w:tr w:rsidR="00B764EB" w:rsidRPr="00FB661D" w14:paraId="2F9D5F9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380C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545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San José</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B07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AA3DE" w14:textId="77777777" w:rsidR="00B764EB" w:rsidRPr="00FB661D" w:rsidRDefault="00B764EB" w:rsidP="00FB661D">
            <w:pPr>
              <w:spacing w:line="360" w:lineRule="auto"/>
              <w:jc w:val="both"/>
              <w:rPr>
                <w:rFonts w:ascii="Arial" w:eastAsia="Times New Roman" w:hAnsi="Arial" w:cs="Arial"/>
              </w:rPr>
            </w:pPr>
          </w:p>
        </w:tc>
      </w:tr>
      <w:tr w:rsidR="00B764EB" w:rsidRPr="00FB661D" w14:paraId="02AF2E1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697C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DECC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los Pinos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EDA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DF78F" w14:textId="77777777" w:rsidR="00B764EB" w:rsidRPr="00FB661D" w:rsidRDefault="00B764EB" w:rsidP="00FB661D">
            <w:pPr>
              <w:spacing w:line="360" w:lineRule="auto"/>
              <w:jc w:val="both"/>
              <w:rPr>
                <w:rFonts w:ascii="Arial" w:eastAsia="Times New Roman" w:hAnsi="Arial" w:cs="Arial"/>
              </w:rPr>
            </w:pPr>
          </w:p>
        </w:tc>
      </w:tr>
      <w:tr w:rsidR="00B764EB" w:rsidRPr="00FB661D" w14:paraId="4AAEC5B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8846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00D4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Sur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7AF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9E764" w14:textId="77777777" w:rsidR="00B764EB" w:rsidRPr="00FB661D" w:rsidRDefault="00B764EB" w:rsidP="00FB661D">
            <w:pPr>
              <w:spacing w:line="360" w:lineRule="auto"/>
              <w:jc w:val="both"/>
              <w:rPr>
                <w:rFonts w:ascii="Arial" w:eastAsia="Times New Roman" w:hAnsi="Arial" w:cs="Arial"/>
              </w:rPr>
            </w:pPr>
          </w:p>
        </w:tc>
      </w:tr>
      <w:tr w:rsidR="00B764EB" w:rsidRPr="00FB661D" w14:paraId="4D984F1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E4B8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8331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Villa de </w:t>
            </w:r>
            <w:proofErr w:type="spellStart"/>
            <w:r w:rsidRPr="00FB661D">
              <w:rPr>
                <w:rFonts w:ascii="Arial" w:eastAsia="Times New Roman" w:hAnsi="Arial" w:cs="Arial"/>
              </w:rPr>
              <w:t>Cirella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20B5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EBA150" w14:textId="77777777" w:rsidR="00B764EB" w:rsidRPr="00FB661D" w:rsidRDefault="00B764EB" w:rsidP="00FB661D">
            <w:pPr>
              <w:spacing w:line="360" w:lineRule="auto"/>
              <w:jc w:val="both"/>
              <w:rPr>
                <w:rFonts w:ascii="Arial" w:eastAsia="Times New Roman" w:hAnsi="Arial" w:cs="Arial"/>
              </w:rPr>
            </w:pPr>
          </w:p>
        </w:tc>
      </w:tr>
      <w:tr w:rsidR="00B764EB" w:rsidRPr="00FB661D" w14:paraId="25708BD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1F9E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1E7F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Castelo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44A2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9CE7AC" w14:textId="77777777" w:rsidR="00B764EB" w:rsidRPr="00FB661D" w:rsidRDefault="00B764EB" w:rsidP="00FB661D">
            <w:pPr>
              <w:spacing w:line="360" w:lineRule="auto"/>
              <w:jc w:val="both"/>
              <w:rPr>
                <w:rFonts w:ascii="Arial" w:eastAsia="Times New Roman" w:hAnsi="Arial" w:cs="Arial"/>
              </w:rPr>
            </w:pPr>
          </w:p>
        </w:tc>
      </w:tr>
      <w:tr w:rsidR="00B764EB" w:rsidRPr="00FB661D" w14:paraId="6D13B93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B1DF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81D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B7FDA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$2,174.90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A560C" w14:textId="77777777" w:rsidR="00B764EB" w:rsidRPr="00FB661D" w:rsidRDefault="00B764EB" w:rsidP="00FB661D">
            <w:pPr>
              <w:spacing w:line="360" w:lineRule="auto"/>
              <w:jc w:val="both"/>
              <w:rPr>
                <w:rFonts w:ascii="Arial" w:eastAsia="Times New Roman" w:hAnsi="Arial" w:cs="Arial"/>
              </w:rPr>
            </w:pPr>
          </w:p>
        </w:tc>
      </w:tr>
      <w:tr w:rsidR="00B764EB" w:rsidRPr="00FB661D" w14:paraId="2CBBA7E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B454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17F2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Jaime Nunó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5B43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9F3B88" w14:textId="77777777" w:rsidR="00B764EB" w:rsidRPr="00FB661D" w:rsidRDefault="00B764EB" w:rsidP="00FB661D">
            <w:pPr>
              <w:spacing w:line="360" w:lineRule="auto"/>
              <w:jc w:val="both"/>
              <w:rPr>
                <w:rFonts w:ascii="Arial" w:eastAsia="Times New Roman" w:hAnsi="Arial" w:cs="Arial"/>
              </w:rPr>
            </w:pPr>
          </w:p>
        </w:tc>
      </w:tr>
      <w:tr w:rsidR="00B764EB" w:rsidRPr="00FB661D" w14:paraId="098EBB3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25E8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7E8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810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EF90B2" w14:textId="77777777" w:rsidR="00B764EB" w:rsidRPr="00FB661D" w:rsidRDefault="00B764EB" w:rsidP="00FB661D">
            <w:pPr>
              <w:spacing w:line="360" w:lineRule="auto"/>
              <w:jc w:val="both"/>
              <w:rPr>
                <w:rFonts w:ascii="Arial" w:eastAsia="Times New Roman" w:hAnsi="Arial" w:cs="Arial"/>
              </w:rPr>
            </w:pPr>
          </w:p>
        </w:tc>
      </w:tr>
      <w:tr w:rsidR="00B764EB" w:rsidRPr="00FB661D" w14:paraId="3766247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B193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8A4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la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D2A5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D1AB4" w14:textId="77777777" w:rsidR="00B764EB" w:rsidRPr="00FB661D" w:rsidRDefault="00B764EB" w:rsidP="00FB661D">
            <w:pPr>
              <w:spacing w:line="360" w:lineRule="auto"/>
              <w:jc w:val="both"/>
              <w:rPr>
                <w:rFonts w:ascii="Arial" w:eastAsia="Times New Roman" w:hAnsi="Arial" w:cs="Arial"/>
              </w:rPr>
            </w:pPr>
          </w:p>
        </w:tc>
      </w:tr>
      <w:tr w:rsidR="00B764EB" w:rsidRPr="00FB661D" w14:paraId="346B2A8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9292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FB4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la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EC5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DEC9C" w14:textId="77777777" w:rsidR="00B764EB" w:rsidRPr="00FB661D" w:rsidRDefault="00B764EB" w:rsidP="00FB661D">
            <w:pPr>
              <w:spacing w:line="360" w:lineRule="auto"/>
              <w:jc w:val="both"/>
              <w:rPr>
                <w:rFonts w:ascii="Arial" w:eastAsia="Times New Roman" w:hAnsi="Arial" w:cs="Arial"/>
              </w:rPr>
            </w:pPr>
          </w:p>
        </w:tc>
      </w:tr>
      <w:tr w:rsidR="00B764EB" w:rsidRPr="00FB661D" w14:paraId="0D4E98B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4AB7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1C0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San Andrés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B3AC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0A6EEF" w14:textId="77777777" w:rsidR="00B764EB" w:rsidRPr="00FB661D" w:rsidRDefault="00B764EB" w:rsidP="00FB661D">
            <w:pPr>
              <w:spacing w:line="360" w:lineRule="auto"/>
              <w:jc w:val="both"/>
              <w:rPr>
                <w:rFonts w:ascii="Arial" w:eastAsia="Times New Roman" w:hAnsi="Arial" w:cs="Arial"/>
              </w:rPr>
            </w:pPr>
          </w:p>
        </w:tc>
      </w:tr>
      <w:tr w:rsidR="00B764EB" w:rsidRPr="00FB661D" w14:paraId="5057D64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45B9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13036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DC5B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Laureles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BFF9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0B260" w14:textId="77777777" w:rsidR="00B764EB" w:rsidRPr="00FB661D" w:rsidRDefault="00B764EB" w:rsidP="00FB661D">
            <w:pPr>
              <w:spacing w:line="360" w:lineRule="auto"/>
              <w:jc w:val="both"/>
              <w:rPr>
                <w:rFonts w:ascii="Arial" w:eastAsia="Times New Roman" w:hAnsi="Arial" w:cs="Arial"/>
              </w:rPr>
            </w:pPr>
          </w:p>
        </w:tc>
      </w:tr>
      <w:tr w:rsidR="00B764EB" w:rsidRPr="00FB661D" w14:paraId="2411B3E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C548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A37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Cedros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B018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30D4A" w14:textId="77777777" w:rsidR="00B764EB" w:rsidRPr="00FB661D" w:rsidRDefault="00B764EB" w:rsidP="00FB661D">
            <w:pPr>
              <w:spacing w:line="360" w:lineRule="auto"/>
              <w:jc w:val="both"/>
              <w:rPr>
                <w:rFonts w:ascii="Arial" w:eastAsia="Times New Roman" w:hAnsi="Arial" w:cs="Arial"/>
              </w:rPr>
            </w:pPr>
          </w:p>
        </w:tc>
      </w:tr>
      <w:tr w:rsidR="00B764EB" w:rsidRPr="00FB661D" w14:paraId="056B7C8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2FDE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FA5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Condominio Habitacional </w:t>
            </w:r>
            <w:proofErr w:type="spellStart"/>
            <w:r w:rsidRPr="00FB661D">
              <w:rPr>
                <w:rFonts w:ascii="Arial" w:eastAsia="Times New Roman" w:hAnsi="Arial" w:cs="Arial"/>
              </w:rPr>
              <w:t>Tulias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3AFC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BB7EB" w14:textId="77777777" w:rsidR="00B764EB" w:rsidRPr="00FB661D" w:rsidRDefault="00B764EB" w:rsidP="00FB661D">
            <w:pPr>
              <w:spacing w:line="360" w:lineRule="auto"/>
              <w:jc w:val="both"/>
              <w:rPr>
                <w:rFonts w:ascii="Arial" w:eastAsia="Times New Roman" w:hAnsi="Arial" w:cs="Arial"/>
              </w:rPr>
            </w:pPr>
          </w:p>
        </w:tc>
      </w:tr>
      <w:tr w:rsidR="00B764EB" w:rsidRPr="00FB661D" w14:paraId="441BCB8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9600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70E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Pradera del Bosque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5AE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FBACAB" w14:textId="77777777" w:rsidR="00B764EB" w:rsidRPr="00FB661D" w:rsidRDefault="00B764EB" w:rsidP="00FB661D">
            <w:pPr>
              <w:spacing w:line="360" w:lineRule="auto"/>
              <w:jc w:val="both"/>
              <w:rPr>
                <w:rFonts w:ascii="Arial" w:eastAsia="Times New Roman" w:hAnsi="Arial" w:cs="Arial"/>
              </w:rPr>
            </w:pPr>
          </w:p>
        </w:tc>
      </w:tr>
      <w:tr w:rsidR="00B764EB" w:rsidRPr="00FB661D" w14:paraId="7344AE8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5CB9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B2A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Villas Jacarandas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E9E6B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4CBA1" w14:textId="77777777" w:rsidR="00B764EB" w:rsidRPr="00FB661D" w:rsidRDefault="00B764EB" w:rsidP="00FB661D">
            <w:pPr>
              <w:spacing w:line="360" w:lineRule="auto"/>
              <w:jc w:val="both"/>
              <w:rPr>
                <w:rFonts w:ascii="Arial" w:eastAsia="Times New Roman" w:hAnsi="Arial" w:cs="Arial"/>
              </w:rPr>
            </w:pPr>
          </w:p>
        </w:tc>
      </w:tr>
      <w:tr w:rsidR="00B764EB" w:rsidRPr="00FB661D" w14:paraId="2445F56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E8AF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D83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Alfonso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31CC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41713" w14:textId="77777777" w:rsidR="00B764EB" w:rsidRPr="00FB661D" w:rsidRDefault="00B764EB" w:rsidP="00FB661D">
            <w:pPr>
              <w:spacing w:line="360" w:lineRule="auto"/>
              <w:jc w:val="both"/>
              <w:rPr>
                <w:rFonts w:ascii="Arial" w:eastAsia="Times New Roman" w:hAnsi="Arial" w:cs="Arial"/>
              </w:rPr>
            </w:pPr>
          </w:p>
        </w:tc>
      </w:tr>
      <w:tr w:rsidR="00B764EB" w:rsidRPr="00FB661D" w14:paraId="0F9F53B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E3CD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82E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Cumbres de la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01E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9B8DE4" w14:textId="77777777" w:rsidR="00B764EB" w:rsidRPr="00FB661D" w:rsidRDefault="00B764EB" w:rsidP="00FB661D">
            <w:pPr>
              <w:spacing w:line="360" w:lineRule="auto"/>
              <w:jc w:val="both"/>
              <w:rPr>
                <w:rFonts w:ascii="Arial" w:eastAsia="Times New Roman" w:hAnsi="Arial" w:cs="Arial"/>
              </w:rPr>
            </w:pPr>
          </w:p>
        </w:tc>
      </w:tr>
      <w:tr w:rsidR="00B764EB" w:rsidRPr="00FB661D" w14:paraId="2E02E0B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5AB4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D5D2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la Pradera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0C23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FAAA9" w14:textId="77777777" w:rsidR="00B764EB" w:rsidRPr="00FB661D" w:rsidRDefault="00B764EB" w:rsidP="00FB661D">
            <w:pPr>
              <w:spacing w:line="360" w:lineRule="auto"/>
              <w:jc w:val="both"/>
              <w:rPr>
                <w:rFonts w:ascii="Arial" w:eastAsia="Times New Roman" w:hAnsi="Arial" w:cs="Arial"/>
              </w:rPr>
            </w:pPr>
          </w:p>
        </w:tc>
      </w:tr>
      <w:tr w:rsidR="00B764EB" w:rsidRPr="00FB661D" w14:paraId="170CCBB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72FB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970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Cumbres de la Pradera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C2007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978D18" w14:textId="77777777" w:rsidR="00B764EB" w:rsidRPr="00FB661D" w:rsidRDefault="00B764EB" w:rsidP="00FB661D">
            <w:pPr>
              <w:spacing w:line="360" w:lineRule="auto"/>
              <w:jc w:val="both"/>
              <w:rPr>
                <w:rFonts w:ascii="Arial" w:eastAsia="Times New Roman" w:hAnsi="Arial" w:cs="Arial"/>
              </w:rPr>
            </w:pPr>
          </w:p>
        </w:tc>
      </w:tr>
      <w:tr w:rsidR="00B764EB" w:rsidRPr="00FB661D" w14:paraId="3FA3EB4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EF87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2046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Yesca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3B46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$2,623.85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BD0BE" w14:textId="77777777" w:rsidR="00B764EB" w:rsidRPr="00FB661D" w:rsidRDefault="00B764EB" w:rsidP="00FB661D">
            <w:pPr>
              <w:spacing w:line="360" w:lineRule="auto"/>
              <w:jc w:val="both"/>
              <w:rPr>
                <w:rFonts w:ascii="Arial" w:eastAsia="Times New Roman" w:hAnsi="Arial" w:cs="Arial"/>
              </w:rPr>
            </w:pPr>
          </w:p>
        </w:tc>
      </w:tr>
      <w:tr w:rsidR="00B764EB" w:rsidRPr="00FB661D" w14:paraId="1EA28D2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84FB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B029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Latinoamericanos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2768A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$1,896.94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5A973" w14:textId="77777777" w:rsidR="00B764EB" w:rsidRPr="00FB661D" w:rsidRDefault="00B764EB" w:rsidP="00FB661D">
            <w:pPr>
              <w:spacing w:line="360" w:lineRule="auto"/>
              <w:jc w:val="both"/>
              <w:rPr>
                <w:rFonts w:ascii="Arial" w:eastAsia="Times New Roman" w:hAnsi="Arial" w:cs="Arial"/>
              </w:rPr>
            </w:pPr>
          </w:p>
        </w:tc>
      </w:tr>
      <w:tr w:rsidR="00B764EB" w:rsidRPr="00FB661D" w14:paraId="6923BDE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0CD1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C563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los Reyes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8D46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$2,226.12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D8683C" w14:textId="77777777" w:rsidR="00B764EB" w:rsidRPr="00FB661D" w:rsidRDefault="00B764EB" w:rsidP="00FB661D">
            <w:pPr>
              <w:spacing w:line="360" w:lineRule="auto"/>
              <w:jc w:val="both"/>
              <w:rPr>
                <w:rFonts w:ascii="Arial" w:eastAsia="Times New Roman" w:hAnsi="Arial" w:cs="Arial"/>
              </w:rPr>
            </w:pPr>
          </w:p>
        </w:tc>
      </w:tr>
      <w:tr w:rsidR="00B764EB" w:rsidRPr="00FB661D" w14:paraId="01BE178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394D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456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E43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$1,950.00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818D9" w14:textId="77777777" w:rsidR="00B764EB" w:rsidRPr="00FB661D" w:rsidRDefault="00B764EB" w:rsidP="00FB661D">
            <w:pPr>
              <w:spacing w:line="360" w:lineRule="auto"/>
              <w:jc w:val="both"/>
              <w:rPr>
                <w:rFonts w:ascii="Arial" w:eastAsia="Times New Roman" w:hAnsi="Arial" w:cs="Arial"/>
              </w:rPr>
            </w:pPr>
          </w:p>
        </w:tc>
      </w:tr>
      <w:tr w:rsidR="00B764EB" w:rsidRPr="00FB661D" w14:paraId="7101888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9834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BE2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Misión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5964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29E59" w14:textId="77777777" w:rsidR="00B764EB" w:rsidRPr="00FB661D" w:rsidRDefault="00B764EB" w:rsidP="00FB661D">
            <w:pPr>
              <w:spacing w:line="360" w:lineRule="auto"/>
              <w:jc w:val="both"/>
              <w:rPr>
                <w:rFonts w:ascii="Arial" w:eastAsia="Times New Roman" w:hAnsi="Arial" w:cs="Arial"/>
              </w:rPr>
            </w:pPr>
          </w:p>
        </w:tc>
      </w:tr>
      <w:tr w:rsidR="00B764EB" w:rsidRPr="00FB661D" w14:paraId="6B50BAC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DFBF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6A9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8A858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327F76" w14:textId="77777777" w:rsidR="00B764EB" w:rsidRPr="00FB661D" w:rsidRDefault="00B764EB" w:rsidP="00FB661D">
            <w:pPr>
              <w:spacing w:line="360" w:lineRule="auto"/>
              <w:jc w:val="both"/>
              <w:rPr>
                <w:rFonts w:ascii="Arial" w:eastAsia="Times New Roman" w:hAnsi="Arial" w:cs="Arial"/>
              </w:rPr>
            </w:pPr>
          </w:p>
        </w:tc>
      </w:tr>
      <w:tr w:rsidR="00B764EB" w:rsidRPr="00FB661D" w14:paraId="7AC0AFF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19D6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4423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del Carmen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2D6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$1,950.00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5D387" w14:textId="77777777" w:rsidR="00B764EB" w:rsidRPr="00FB661D" w:rsidRDefault="00B764EB" w:rsidP="00FB661D">
            <w:pPr>
              <w:spacing w:line="360" w:lineRule="auto"/>
              <w:jc w:val="both"/>
              <w:rPr>
                <w:rFonts w:ascii="Arial" w:eastAsia="Times New Roman" w:hAnsi="Arial" w:cs="Arial"/>
              </w:rPr>
            </w:pPr>
          </w:p>
        </w:tc>
      </w:tr>
      <w:tr w:rsidR="00B764EB" w:rsidRPr="00FB661D" w14:paraId="2D289F5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2B93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C026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del Carmen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C86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6466D" w14:textId="77777777" w:rsidR="00B764EB" w:rsidRPr="00FB661D" w:rsidRDefault="00B764EB" w:rsidP="00FB661D">
            <w:pPr>
              <w:spacing w:line="360" w:lineRule="auto"/>
              <w:jc w:val="both"/>
              <w:rPr>
                <w:rFonts w:ascii="Arial" w:eastAsia="Times New Roman" w:hAnsi="Arial" w:cs="Arial"/>
              </w:rPr>
            </w:pPr>
          </w:p>
        </w:tc>
      </w:tr>
      <w:tr w:rsidR="00B764EB" w:rsidRPr="00FB661D" w14:paraId="03B07E5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7480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16004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431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 del Sol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BA3D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9EF5C" w14:textId="77777777" w:rsidR="00B764EB" w:rsidRPr="00FB661D" w:rsidRDefault="00B764EB" w:rsidP="00FB661D">
            <w:pPr>
              <w:spacing w:line="360" w:lineRule="auto"/>
              <w:jc w:val="both"/>
              <w:rPr>
                <w:rFonts w:ascii="Arial" w:eastAsia="Times New Roman" w:hAnsi="Arial" w:cs="Arial"/>
              </w:rPr>
            </w:pPr>
          </w:p>
        </w:tc>
      </w:tr>
      <w:tr w:rsidR="00B764EB" w:rsidRPr="00FB661D" w14:paraId="4E40DEE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EC2C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628A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 Lisboa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EB8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4AC40" w14:textId="77777777" w:rsidR="00B764EB" w:rsidRPr="00FB661D" w:rsidRDefault="00B764EB" w:rsidP="00FB661D">
            <w:pPr>
              <w:spacing w:line="360" w:lineRule="auto"/>
              <w:jc w:val="both"/>
              <w:rPr>
                <w:rFonts w:ascii="Arial" w:eastAsia="Times New Roman" w:hAnsi="Arial" w:cs="Arial"/>
              </w:rPr>
            </w:pPr>
          </w:p>
        </w:tc>
      </w:tr>
      <w:tr w:rsidR="00B764EB" w:rsidRPr="00FB661D" w14:paraId="06B6F1F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B515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0581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de los Ángeles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99EB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5B1EBD" w14:textId="77777777" w:rsidR="00B764EB" w:rsidRPr="00FB661D" w:rsidRDefault="00B764EB" w:rsidP="00FB661D">
            <w:pPr>
              <w:spacing w:line="360" w:lineRule="auto"/>
              <w:jc w:val="both"/>
              <w:rPr>
                <w:rFonts w:ascii="Arial" w:eastAsia="Times New Roman" w:hAnsi="Arial" w:cs="Arial"/>
              </w:rPr>
            </w:pPr>
          </w:p>
        </w:tc>
      </w:tr>
      <w:tr w:rsidR="00B764EB" w:rsidRPr="00FB661D" w14:paraId="5C10A81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6E02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5B0E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Loreto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54A01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$2,725.63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8ECB0E" w14:textId="77777777" w:rsidR="00B764EB" w:rsidRPr="00FB661D" w:rsidRDefault="00B764EB" w:rsidP="00FB661D">
            <w:pPr>
              <w:spacing w:line="360" w:lineRule="auto"/>
              <w:jc w:val="both"/>
              <w:rPr>
                <w:rFonts w:ascii="Arial" w:eastAsia="Times New Roman" w:hAnsi="Arial" w:cs="Arial"/>
              </w:rPr>
            </w:pPr>
          </w:p>
        </w:tc>
      </w:tr>
      <w:tr w:rsidR="00B764EB" w:rsidRPr="00FB661D" w14:paraId="6B3C7CA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0E13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70947"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Montolivo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CBD2A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5DB6DA" w14:textId="77777777" w:rsidR="00B764EB" w:rsidRPr="00FB661D" w:rsidRDefault="00B764EB" w:rsidP="00FB661D">
            <w:pPr>
              <w:spacing w:line="360" w:lineRule="auto"/>
              <w:jc w:val="both"/>
              <w:rPr>
                <w:rFonts w:ascii="Arial" w:eastAsia="Times New Roman" w:hAnsi="Arial" w:cs="Arial"/>
              </w:rPr>
            </w:pPr>
          </w:p>
        </w:tc>
      </w:tr>
      <w:tr w:rsidR="00B764EB" w:rsidRPr="00FB661D" w14:paraId="7F6A50A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87A4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16C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 San Carlos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BCA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C1EE6" w14:textId="77777777" w:rsidR="00B764EB" w:rsidRPr="00FB661D" w:rsidRDefault="00B764EB" w:rsidP="00FB661D">
            <w:pPr>
              <w:spacing w:line="360" w:lineRule="auto"/>
              <w:jc w:val="both"/>
              <w:rPr>
                <w:rFonts w:ascii="Arial" w:eastAsia="Times New Roman" w:hAnsi="Arial" w:cs="Arial"/>
              </w:rPr>
            </w:pPr>
          </w:p>
        </w:tc>
      </w:tr>
      <w:tr w:rsidR="00B764EB" w:rsidRPr="00FB661D" w14:paraId="6DB15C0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A4AF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E6AD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Versalles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9A5FF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$2,462.08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5F57A0" w14:textId="77777777" w:rsidR="00B764EB" w:rsidRPr="00FB661D" w:rsidRDefault="00B764EB" w:rsidP="00FB661D">
            <w:pPr>
              <w:spacing w:line="360" w:lineRule="auto"/>
              <w:jc w:val="both"/>
              <w:rPr>
                <w:rFonts w:ascii="Arial" w:eastAsia="Times New Roman" w:hAnsi="Arial" w:cs="Arial"/>
              </w:rPr>
            </w:pPr>
          </w:p>
        </w:tc>
      </w:tr>
      <w:tr w:rsidR="00B764EB" w:rsidRPr="00FB661D" w14:paraId="513B448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238C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361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Marbella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81FAF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$1,896.94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6D8E2" w14:textId="77777777" w:rsidR="00B764EB" w:rsidRPr="00FB661D" w:rsidRDefault="00B764EB" w:rsidP="00FB661D">
            <w:pPr>
              <w:spacing w:line="360" w:lineRule="auto"/>
              <w:jc w:val="both"/>
              <w:rPr>
                <w:rFonts w:ascii="Arial" w:eastAsia="Times New Roman" w:hAnsi="Arial" w:cs="Arial"/>
              </w:rPr>
            </w:pPr>
          </w:p>
        </w:tc>
      </w:tr>
      <w:tr w:rsidR="00B764EB" w:rsidRPr="00FB661D" w14:paraId="2245E12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C17E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2A9D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F36ED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F06454" w14:textId="77777777" w:rsidR="00B764EB" w:rsidRPr="00FB661D" w:rsidRDefault="00B764EB" w:rsidP="00FB661D">
            <w:pPr>
              <w:spacing w:line="360" w:lineRule="auto"/>
              <w:jc w:val="both"/>
              <w:rPr>
                <w:rFonts w:ascii="Arial" w:eastAsia="Times New Roman" w:hAnsi="Arial" w:cs="Arial"/>
              </w:rPr>
            </w:pPr>
          </w:p>
        </w:tc>
      </w:tr>
      <w:tr w:rsidR="00B764EB" w:rsidRPr="00FB661D" w14:paraId="6194786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DA77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199D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Marbella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B0E14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$1,828.45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F57B4" w14:textId="77777777" w:rsidR="00B764EB" w:rsidRPr="00FB661D" w:rsidRDefault="00B764EB" w:rsidP="00FB661D">
            <w:pPr>
              <w:spacing w:line="360" w:lineRule="auto"/>
              <w:jc w:val="both"/>
              <w:rPr>
                <w:rFonts w:ascii="Arial" w:eastAsia="Times New Roman" w:hAnsi="Arial" w:cs="Arial"/>
              </w:rPr>
            </w:pPr>
          </w:p>
        </w:tc>
      </w:tr>
      <w:tr w:rsidR="00B764EB" w:rsidRPr="00FB661D" w14:paraId="1226F7E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DC8D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2DE9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de Alba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5D165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$1,817.09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2E740C" w14:textId="77777777" w:rsidR="00B764EB" w:rsidRPr="00FB661D" w:rsidRDefault="00B764EB" w:rsidP="00FB661D">
            <w:pPr>
              <w:spacing w:line="360" w:lineRule="auto"/>
              <w:jc w:val="both"/>
              <w:rPr>
                <w:rFonts w:ascii="Arial" w:eastAsia="Times New Roman" w:hAnsi="Arial" w:cs="Arial"/>
              </w:rPr>
            </w:pPr>
          </w:p>
        </w:tc>
      </w:tr>
      <w:tr w:rsidR="00B764EB" w:rsidRPr="00FB661D" w14:paraId="13B8DE8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0149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6927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Capellanía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D8C2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$2,720.00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C766A1" w14:textId="77777777" w:rsidR="00B764EB" w:rsidRPr="00FB661D" w:rsidRDefault="00B764EB" w:rsidP="00FB661D">
            <w:pPr>
              <w:spacing w:line="360" w:lineRule="auto"/>
              <w:jc w:val="both"/>
              <w:rPr>
                <w:rFonts w:ascii="Arial" w:eastAsia="Times New Roman" w:hAnsi="Arial" w:cs="Arial"/>
              </w:rPr>
            </w:pPr>
          </w:p>
        </w:tc>
      </w:tr>
      <w:tr w:rsidR="00B764EB" w:rsidRPr="00FB661D" w14:paraId="2FF884F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3D58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734B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Cordillera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1341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$2,554.53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877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Sección Cordillera Cantábrica</w:t>
            </w:r>
          </w:p>
        </w:tc>
      </w:tr>
      <w:tr w:rsidR="00B764EB" w:rsidRPr="00FB661D" w14:paraId="7EF043C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1242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84DD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Cordillera </w:t>
            </w:r>
            <w:proofErr w:type="spellStart"/>
            <w:r w:rsidRPr="00FB661D">
              <w:rPr>
                <w:rFonts w:ascii="Arial" w:eastAsia="Times New Roman" w:hAnsi="Arial" w:cs="Arial"/>
              </w:rPr>
              <w:t>Altai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26FE3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$2,379.52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35427" w14:textId="77777777" w:rsidR="00B764EB" w:rsidRPr="00FB661D" w:rsidRDefault="00B764EB" w:rsidP="00FB661D">
            <w:pPr>
              <w:spacing w:line="360" w:lineRule="auto"/>
              <w:jc w:val="both"/>
              <w:rPr>
                <w:rFonts w:ascii="Arial" w:eastAsia="Times New Roman" w:hAnsi="Arial" w:cs="Arial"/>
              </w:rPr>
            </w:pPr>
          </w:p>
        </w:tc>
      </w:tr>
    </w:tbl>
    <w:p w14:paraId="6265A49A"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80"/>
        <w:gridCol w:w="3400"/>
        <w:gridCol w:w="1283"/>
        <w:gridCol w:w="3259"/>
      </w:tblGrid>
      <w:tr w:rsidR="00B764EB" w:rsidRPr="00FB661D" w14:paraId="75953EB0"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70688A79"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lastRenderedPageBreak/>
              <w:t>Zona habitacional de interés social</w:t>
            </w:r>
          </w:p>
        </w:tc>
      </w:tr>
      <w:tr w:rsidR="00B764EB" w:rsidRPr="00FB661D" w14:paraId="10E1E3DE"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7992D4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 ubica cerca de vialidades secundarias y terciarias, conformado principalmente de edificaciones tipo interés social construidas de forma masiva. Dispone de servicios e infraestructura urbana, como puede ser: drenaje, agua potable, energía eléctrica, alumbrado público, pavimentos, líneas telefónicas y pequeñas áreas verdes.</w:t>
            </w:r>
          </w:p>
        </w:tc>
      </w:tr>
      <w:tr w:rsidR="00B764EB" w:rsidRPr="00FB661D" w14:paraId="126FB6F8"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EF6D53"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sz w:val="22"/>
                <w:szCs w:val="22"/>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41F367"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37F9F"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E3E25D"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62C76BE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CB0F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CDE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Arboledas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6F4E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$1,339.54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D1C68" w14:textId="77777777" w:rsidR="00B764EB" w:rsidRPr="00FB661D" w:rsidRDefault="00B764EB" w:rsidP="00FB661D">
            <w:pPr>
              <w:spacing w:line="360" w:lineRule="auto"/>
              <w:jc w:val="both"/>
              <w:rPr>
                <w:rFonts w:ascii="Arial" w:eastAsia="Times New Roman" w:hAnsi="Arial" w:cs="Arial"/>
              </w:rPr>
            </w:pPr>
          </w:p>
        </w:tc>
      </w:tr>
      <w:tr w:rsidR="00B764EB" w:rsidRPr="00FB661D" w14:paraId="650D4FC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82E6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DDA3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D0EC8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$1,508.02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0F6E75" w14:textId="77777777" w:rsidR="00B764EB" w:rsidRPr="00FB661D" w:rsidRDefault="00B764EB" w:rsidP="00FB661D">
            <w:pPr>
              <w:spacing w:line="360" w:lineRule="auto"/>
              <w:jc w:val="both"/>
              <w:rPr>
                <w:rFonts w:ascii="Arial" w:eastAsia="Times New Roman" w:hAnsi="Arial" w:cs="Arial"/>
              </w:rPr>
            </w:pPr>
          </w:p>
        </w:tc>
      </w:tr>
      <w:tr w:rsidR="00B764EB" w:rsidRPr="00FB661D" w14:paraId="5DDD93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BB48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D4BA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Miguel Infonavit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00FE3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4EE7B" w14:textId="77777777" w:rsidR="00B764EB" w:rsidRPr="00FB661D" w:rsidRDefault="00B764EB" w:rsidP="00FB661D">
            <w:pPr>
              <w:spacing w:line="360" w:lineRule="auto"/>
              <w:jc w:val="both"/>
              <w:rPr>
                <w:rFonts w:ascii="Arial" w:eastAsia="Times New Roman" w:hAnsi="Arial" w:cs="Arial"/>
              </w:rPr>
            </w:pPr>
          </w:p>
        </w:tc>
      </w:tr>
      <w:tr w:rsidR="00B764EB" w:rsidRPr="00FB661D" w14:paraId="55DE9A7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6297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0AA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Paseos del </w:t>
            </w:r>
            <w:proofErr w:type="spellStart"/>
            <w:r w:rsidRPr="00FB661D">
              <w:rPr>
                <w:rFonts w:ascii="Arial" w:eastAsia="Times New Roman" w:hAnsi="Arial" w:cs="Arial"/>
              </w:rPr>
              <w:t>Maurel</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A5B7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6EA5E1" w14:textId="77777777" w:rsidR="00B764EB" w:rsidRPr="00FB661D" w:rsidRDefault="00B764EB" w:rsidP="00FB661D">
            <w:pPr>
              <w:spacing w:line="360" w:lineRule="auto"/>
              <w:jc w:val="both"/>
              <w:rPr>
                <w:rFonts w:ascii="Arial" w:eastAsia="Times New Roman" w:hAnsi="Arial" w:cs="Arial"/>
              </w:rPr>
            </w:pPr>
          </w:p>
        </w:tc>
      </w:tr>
      <w:tr w:rsidR="00B764EB" w:rsidRPr="00FB661D" w14:paraId="5044E72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D930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A4A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San Sebastián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D59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$1,636.46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72D43D" w14:textId="77777777" w:rsidR="00B764EB" w:rsidRPr="00FB661D" w:rsidRDefault="00B764EB" w:rsidP="00FB661D">
            <w:pPr>
              <w:spacing w:line="360" w:lineRule="auto"/>
              <w:jc w:val="both"/>
              <w:rPr>
                <w:rFonts w:ascii="Arial" w:eastAsia="Times New Roman" w:hAnsi="Arial" w:cs="Arial"/>
              </w:rPr>
            </w:pPr>
          </w:p>
        </w:tc>
      </w:tr>
      <w:tr w:rsidR="00B764EB" w:rsidRPr="00FB661D" w14:paraId="70512D8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6579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0515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Escondido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15E9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$1,380.97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A10BDE" w14:textId="77777777" w:rsidR="00B764EB" w:rsidRPr="00FB661D" w:rsidRDefault="00B764EB" w:rsidP="00FB661D">
            <w:pPr>
              <w:spacing w:line="360" w:lineRule="auto"/>
              <w:jc w:val="both"/>
              <w:rPr>
                <w:rFonts w:ascii="Arial" w:eastAsia="Times New Roman" w:hAnsi="Arial" w:cs="Arial"/>
              </w:rPr>
            </w:pPr>
          </w:p>
        </w:tc>
      </w:tr>
      <w:tr w:rsidR="00B764EB" w:rsidRPr="00FB661D" w14:paraId="25D4659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4C3A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981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San Sebastián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9E82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019596" w14:textId="77777777" w:rsidR="00B764EB" w:rsidRPr="00FB661D" w:rsidRDefault="00B764EB" w:rsidP="00FB661D">
            <w:pPr>
              <w:spacing w:line="360" w:lineRule="auto"/>
              <w:jc w:val="both"/>
              <w:rPr>
                <w:rFonts w:ascii="Arial" w:eastAsia="Times New Roman" w:hAnsi="Arial" w:cs="Arial"/>
              </w:rPr>
            </w:pPr>
          </w:p>
        </w:tc>
      </w:tr>
      <w:tr w:rsidR="00B764EB" w:rsidRPr="00FB661D" w14:paraId="5A1A1E5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4A6A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C90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San Miguel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7323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CA09A" w14:textId="77777777" w:rsidR="00B764EB" w:rsidRPr="00FB661D" w:rsidRDefault="00B764EB" w:rsidP="00FB661D">
            <w:pPr>
              <w:spacing w:line="360" w:lineRule="auto"/>
              <w:jc w:val="both"/>
              <w:rPr>
                <w:rFonts w:ascii="Arial" w:eastAsia="Times New Roman" w:hAnsi="Arial" w:cs="Arial"/>
              </w:rPr>
            </w:pPr>
          </w:p>
        </w:tc>
      </w:tr>
      <w:tr w:rsidR="00B764EB" w:rsidRPr="00FB661D" w14:paraId="5180166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0AED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72E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Buenos Aires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00C55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$1,367.15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9F5B58" w14:textId="77777777" w:rsidR="00B764EB" w:rsidRPr="00FB661D" w:rsidRDefault="00B764EB" w:rsidP="00FB661D">
            <w:pPr>
              <w:spacing w:line="360" w:lineRule="auto"/>
              <w:jc w:val="both"/>
              <w:rPr>
                <w:rFonts w:ascii="Arial" w:eastAsia="Times New Roman" w:hAnsi="Arial" w:cs="Arial"/>
              </w:rPr>
            </w:pPr>
          </w:p>
        </w:tc>
      </w:tr>
      <w:tr w:rsidR="00B764EB" w:rsidRPr="00FB661D" w14:paraId="421493A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E893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5C9D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Ignacio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2692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8ECE3" w14:textId="77777777" w:rsidR="00B764EB" w:rsidRPr="00FB661D" w:rsidRDefault="00B764EB" w:rsidP="00FB661D">
            <w:pPr>
              <w:spacing w:line="360" w:lineRule="auto"/>
              <w:jc w:val="both"/>
              <w:rPr>
                <w:rFonts w:ascii="Arial" w:eastAsia="Times New Roman" w:hAnsi="Arial" w:cs="Arial"/>
              </w:rPr>
            </w:pPr>
          </w:p>
        </w:tc>
      </w:tr>
      <w:tr w:rsidR="00B764EB" w:rsidRPr="00FB661D" w14:paraId="2F36D48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709F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479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Alborada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E34D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$1,436.21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0CA89" w14:textId="77777777" w:rsidR="00B764EB" w:rsidRPr="00FB661D" w:rsidRDefault="00B764EB" w:rsidP="00FB661D">
            <w:pPr>
              <w:spacing w:line="360" w:lineRule="auto"/>
              <w:jc w:val="both"/>
              <w:rPr>
                <w:rFonts w:ascii="Arial" w:eastAsia="Times New Roman" w:hAnsi="Arial" w:cs="Arial"/>
              </w:rPr>
            </w:pPr>
          </w:p>
        </w:tc>
      </w:tr>
      <w:tr w:rsidR="00B764EB" w:rsidRPr="00FB661D" w14:paraId="4504AD5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84AC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CBC9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Santo Domingo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03BB7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$2,030.00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3BE673" w14:textId="77777777" w:rsidR="00B764EB" w:rsidRPr="00FB661D" w:rsidRDefault="00B764EB" w:rsidP="00FB661D">
            <w:pPr>
              <w:spacing w:line="360" w:lineRule="auto"/>
              <w:jc w:val="both"/>
              <w:rPr>
                <w:rFonts w:ascii="Arial" w:eastAsia="Times New Roman" w:hAnsi="Arial" w:cs="Arial"/>
              </w:rPr>
            </w:pPr>
          </w:p>
        </w:tc>
      </w:tr>
      <w:tr w:rsidR="00B764EB" w:rsidRPr="00FB661D" w14:paraId="48C2477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7B65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EB4F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San Luis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5901F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$1,546.70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AC22DD" w14:textId="77777777" w:rsidR="00B764EB" w:rsidRPr="00FB661D" w:rsidRDefault="00B764EB" w:rsidP="00FB661D">
            <w:pPr>
              <w:spacing w:line="360" w:lineRule="auto"/>
              <w:jc w:val="both"/>
              <w:rPr>
                <w:rFonts w:ascii="Arial" w:eastAsia="Times New Roman" w:hAnsi="Arial" w:cs="Arial"/>
              </w:rPr>
            </w:pPr>
          </w:p>
        </w:tc>
      </w:tr>
      <w:tr w:rsidR="00B764EB" w:rsidRPr="00FB661D" w14:paraId="36985FF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3D39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D9EB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Santo Domingo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2D59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$2,030.00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CCC46D" w14:textId="77777777" w:rsidR="00B764EB" w:rsidRPr="00FB661D" w:rsidRDefault="00B764EB" w:rsidP="00FB661D">
            <w:pPr>
              <w:spacing w:line="360" w:lineRule="auto"/>
              <w:jc w:val="both"/>
              <w:rPr>
                <w:rFonts w:ascii="Arial" w:eastAsia="Times New Roman" w:hAnsi="Arial" w:cs="Arial"/>
              </w:rPr>
            </w:pPr>
          </w:p>
        </w:tc>
      </w:tr>
      <w:tr w:rsidR="00B764EB" w:rsidRPr="00FB661D" w14:paraId="55363DF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A757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CD48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Arco Iris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0437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D8DA29" w14:textId="77777777" w:rsidR="00B764EB" w:rsidRPr="00FB661D" w:rsidRDefault="00B764EB" w:rsidP="00FB661D">
            <w:pPr>
              <w:spacing w:line="360" w:lineRule="auto"/>
              <w:jc w:val="both"/>
              <w:rPr>
                <w:rFonts w:ascii="Arial" w:eastAsia="Times New Roman" w:hAnsi="Arial" w:cs="Arial"/>
              </w:rPr>
            </w:pPr>
          </w:p>
        </w:tc>
      </w:tr>
      <w:tr w:rsidR="00B764EB" w:rsidRPr="00FB661D" w14:paraId="76CD657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F537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3006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ED3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Limones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06832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2A47F" w14:textId="77777777" w:rsidR="00B764EB" w:rsidRPr="00FB661D" w:rsidRDefault="00B764EB" w:rsidP="00FB661D">
            <w:pPr>
              <w:spacing w:line="360" w:lineRule="auto"/>
              <w:jc w:val="both"/>
              <w:rPr>
                <w:rFonts w:ascii="Arial" w:eastAsia="Times New Roman" w:hAnsi="Arial" w:cs="Arial"/>
              </w:rPr>
            </w:pPr>
          </w:p>
        </w:tc>
      </w:tr>
      <w:tr w:rsidR="00B764EB" w:rsidRPr="00FB661D" w14:paraId="34DEA62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BB65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42C0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Piscina CTM</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DAAC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$1,436.21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CF48E" w14:textId="77777777" w:rsidR="00B764EB" w:rsidRPr="00FB661D" w:rsidRDefault="00B764EB" w:rsidP="00FB661D">
            <w:pPr>
              <w:spacing w:line="360" w:lineRule="auto"/>
              <w:jc w:val="both"/>
              <w:rPr>
                <w:rFonts w:ascii="Arial" w:eastAsia="Times New Roman" w:hAnsi="Arial" w:cs="Arial"/>
              </w:rPr>
            </w:pPr>
          </w:p>
        </w:tc>
      </w:tr>
      <w:tr w:rsidR="00B764EB" w:rsidRPr="00FB661D" w14:paraId="5717CAE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9A0E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F8C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Mandarinas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4C9A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C386D1" w14:textId="77777777" w:rsidR="00B764EB" w:rsidRPr="00FB661D" w:rsidRDefault="00B764EB" w:rsidP="00FB661D">
            <w:pPr>
              <w:spacing w:line="360" w:lineRule="auto"/>
              <w:jc w:val="both"/>
              <w:rPr>
                <w:rFonts w:ascii="Arial" w:eastAsia="Times New Roman" w:hAnsi="Arial" w:cs="Arial"/>
              </w:rPr>
            </w:pPr>
          </w:p>
        </w:tc>
      </w:tr>
      <w:tr w:rsidR="00B764EB" w:rsidRPr="00FB661D" w14:paraId="4A7CBFF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D0DF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1A55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Huertas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B944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$1,508.02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460A7" w14:textId="77777777" w:rsidR="00B764EB" w:rsidRPr="00FB661D" w:rsidRDefault="00B764EB" w:rsidP="00FB661D">
            <w:pPr>
              <w:spacing w:line="360" w:lineRule="auto"/>
              <w:jc w:val="both"/>
              <w:rPr>
                <w:rFonts w:ascii="Arial" w:eastAsia="Times New Roman" w:hAnsi="Arial" w:cs="Arial"/>
              </w:rPr>
            </w:pPr>
          </w:p>
        </w:tc>
      </w:tr>
      <w:tr w:rsidR="00B764EB" w:rsidRPr="00FB661D" w14:paraId="4FC9D10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DDED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F8C7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Bajío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25C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7BE33F" w14:textId="77777777" w:rsidR="00B764EB" w:rsidRPr="00FB661D" w:rsidRDefault="00B764EB" w:rsidP="00FB661D">
            <w:pPr>
              <w:spacing w:line="360" w:lineRule="auto"/>
              <w:jc w:val="both"/>
              <w:rPr>
                <w:rFonts w:ascii="Arial" w:eastAsia="Times New Roman" w:hAnsi="Arial" w:cs="Arial"/>
              </w:rPr>
            </w:pPr>
          </w:p>
        </w:tc>
      </w:tr>
      <w:tr w:rsidR="00B764EB" w:rsidRPr="00FB661D" w14:paraId="03F5EE6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6433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93B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Miravalle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DBA77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53D1A" w14:textId="77777777" w:rsidR="00B764EB" w:rsidRPr="00FB661D" w:rsidRDefault="00B764EB" w:rsidP="00FB661D">
            <w:pPr>
              <w:spacing w:line="360" w:lineRule="auto"/>
              <w:jc w:val="both"/>
              <w:rPr>
                <w:rFonts w:ascii="Arial" w:eastAsia="Times New Roman" w:hAnsi="Arial" w:cs="Arial"/>
              </w:rPr>
            </w:pPr>
          </w:p>
        </w:tc>
      </w:tr>
      <w:tr w:rsidR="00B764EB" w:rsidRPr="00FB661D" w14:paraId="39F90AF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C8BF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6ABE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107DA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B14D8D" w14:textId="77777777" w:rsidR="00B764EB" w:rsidRPr="00FB661D" w:rsidRDefault="00B764EB" w:rsidP="00FB661D">
            <w:pPr>
              <w:spacing w:line="360" w:lineRule="auto"/>
              <w:jc w:val="both"/>
              <w:rPr>
                <w:rFonts w:ascii="Arial" w:eastAsia="Times New Roman" w:hAnsi="Arial" w:cs="Arial"/>
              </w:rPr>
            </w:pPr>
          </w:p>
        </w:tc>
      </w:tr>
      <w:tr w:rsidR="00B764EB" w:rsidRPr="00FB661D" w14:paraId="5FCE788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2773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96F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Faro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4C7D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3BEE1" w14:textId="77777777" w:rsidR="00B764EB" w:rsidRPr="00FB661D" w:rsidRDefault="00B764EB" w:rsidP="00FB661D">
            <w:pPr>
              <w:spacing w:line="360" w:lineRule="auto"/>
              <w:jc w:val="both"/>
              <w:rPr>
                <w:rFonts w:ascii="Arial" w:eastAsia="Times New Roman" w:hAnsi="Arial" w:cs="Arial"/>
              </w:rPr>
            </w:pPr>
          </w:p>
        </w:tc>
      </w:tr>
      <w:tr w:rsidR="00B764EB" w:rsidRPr="00FB661D" w14:paraId="4C26C5C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F3CF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7E95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León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41D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$1,367.15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5E4FC3" w14:textId="77777777" w:rsidR="00B764EB" w:rsidRPr="00FB661D" w:rsidRDefault="00B764EB" w:rsidP="00FB661D">
            <w:pPr>
              <w:spacing w:line="360" w:lineRule="auto"/>
              <w:jc w:val="both"/>
              <w:rPr>
                <w:rFonts w:ascii="Arial" w:eastAsia="Times New Roman" w:hAnsi="Arial" w:cs="Arial"/>
              </w:rPr>
            </w:pPr>
          </w:p>
        </w:tc>
      </w:tr>
      <w:tr w:rsidR="00B764EB" w:rsidRPr="00FB661D" w14:paraId="2917020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7D55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4FA263"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Vibar</w:t>
            </w:r>
            <w:proofErr w:type="spellEnd"/>
            <w:r w:rsidRPr="00FB661D">
              <w:rPr>
                <w:rFonts w:ascii="Arial" w:eastAsia="Times New Roman" w:hAnsi="Arial" w:cs="Arial"/>
              </w:rPr>
              <w:t xml:space="preserv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15583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$1,519.07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58B1F" w14:textId="77777777" w:rsidR="00B764EB" w:rsidRPr="00FB661D" w:rsidRDefault="00B764EB" w:rsidP="00FB661D">
            <w:pPr>
              <w:spacing w:line="360" w:lineRule="auto"/>
              <w:jc w:val="both"/>
              <w:rPr>
                <w:rFonts w:ascii="Arial" w:eastAsia="Times New Roman" w:hAnsi="Arial" w:cs="Arial"/>
              </w:rPr>
            </w:pPr>
          </w:p>
        </w:tc>
      </w:tr>
      <w:tr w:rsidR="00B764EB" w:rsidRPr="00FB661D" w14:paraId="3CF84C1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B476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2EC3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Las </w:t>
            </w:r>
            <w:proofErr w:type="spellStart"/>
            <w:r w:rsidRPr="00FB661D">
              <w:rPr>
                <w:rFonts w:ascii="Arial" w:eastAsia="Times New Roman" w:hAnsi="Arial" w:cs="Arial"/>
              </w:rPr>
              <w:t>Hilamas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2CC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$1,339.54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4D6FD" w14:textId="77777777" w:rsidR="00B764EB" w:rsidRPr="00FB661D" w:rsidRDefault="00B764EB" w:rsidP="00FB661D">
            <w:pPr>
              <w:spacing w:line="360" w:lineRule="auto"/>
              <w:jc w:val="both"/>
              <w:rPr>
                <w:rFonts w:ascii="Arial" w:eastAsia="Times New Roman" w:hAnsi="Arial" w:cs="Arial"/>
              </w:rPr>
            </w:pPr>
          </w:p>
        </w:tc>
      </w:tr>
      <w:tr w:rsidR="00B764EB" w:rsidRPr="00FB661D" w14:paraId="4131F2B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8C51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D02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 Real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5732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0203F" w14:textId="77777777" w:rsidR="00B764EB" w:rsidRPr="00FB661D" w:rsidRDefault="00B764EB" w:rsidP="00FB661D">
            <w:pPr>
              <w:spacing w:line="360" w:lineRule="auto"/>
              <w:jc w:val="both"/>
              <w:rPr>
                <w:rFonts w:ascii="Arial" w:eastAsia="Times New Roman" w:hAnsi="Arial" w:cs="Arial"/>
              </w:rPr>
            </w:pPr>
          </w:p>
        </w:tc>
      </w:tr>
      <w:tr w:rsidR="00B764EB" w:rsidRPr="00FB661D" w14:paraId="755E80E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3A45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8B2C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Misión Santa Fe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87A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86B70" w14:textId="77777777" w:rsidR="00B764EB" w:rsidRPr="00FB661D" w:rsidRDefault="00B764EB" w:rsidP="00FB661D">
            <w:pPr>
              <w:spacing w:line="360" w:lineRule="auto"/>
              <w:jc w:val="both"/>
              <w:rPr>
                <w:rFonts w:ascii="Arial" w:eastAsia="Times New Roman" w:hAnsi="Arial" w:cs="Arial"/>
              </w:rPr>
            </w:pPr>
          </w:p>
        </w:tc>
      </w:tr>
      <w:tr w:rsidR="00B764EB" w:rsidRPr="00FB661D" w14:paraId="01218C3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84EA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E9B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Cumbres de la Piscina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F79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F77BE" w14:textId="77777777" w:rsidR="00B764EB" w:rsidRPr="00FB661D" w:rsidRDefault="00B764EB" w:rsidP="00FB661D">
            <w:pPr>
              <w:spacing w:line="360" w:lineRule="auto"/>
              <w:jc w:val="both"/>
              <w:rPr>
                <w:rFonts w:ascii="Arial" w:eastAsia="Times New Roman" w:hAnsi="Arial" w:cs="Arial"/>
              </w:rPr>
            </w:pPr>
          </w:p>
        </w:tc>
      </w:tr>
      <w:tr w:rsidR="00B764EB" w:rsidRPr="00FB661D" w14:paraId="22A8F3B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0CEB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EFE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Rocío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41D0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814F5" w14:textId="77777777" w:rsidR="00B764EB" w:rsidRPr="00FB661D" w:rsidRDefault="00B764EB" w:rsidP="00FB661D">
            <w:pPr>
              <w:spacing w:line="360" w:lineRule="auto"/>
              <w:jc w:val="both"/>
              <w:rPr>
                <w:rFonts w:ascii="Arial" w:eastAsia="Times New Roman" w:hAnsi="Arial" w:cs="Arial"/>
              </w:rPr>
            </w:pPr>
          </w:p>
        </w:tc>
      </w:tr>
      <w:tr w:rsidR="00B764EB" w:rsidRPr="00FB661D" w14:paraId="775B4E6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9A7E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3068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18D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Islas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9B375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$1,615.73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79711" w14:textId="77777777" w:rsidR="00B764EB" w:rsidRPr="00FB661D" w:rsidRDefault="00B764EB" w:rsidP="00FB661D">
            <w:pPr>
              <w:spacing w:line="360" w:lineRule="auto"/>
              <w:jc w:val="both"/>
              <w:rPr>
                <w:rFonts w:ascii="Arial" w:eastAsia="Times New Roman" w:hAnsi="Arial" w:cs="Arial"/>
              </w:rPr>
            </w:pPr>
          </w:p>
        </w:tc>
      </w:tr>
      <w:tr w:rsidR="00B764EB" w:rsidRPr="00FB661D" w14:paraId="381B2E2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DC90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297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Lomas de las </w:t>
            </w:r>
            <w:proofErr w:type="spellStart"/>
            <w:r w:rsidRPr="00FB661D">
              <w:rPr>
                <w:rFonts w:ascii="Arial" w:eastAsia="Times New Roman" w:hAnsi="Arial" w:cs="Arial"/>
              </w:rPr>
              <w:t>Hilamas</w:t>
            </w:r>
            <w:proofErr w:type="spellEnd"/>
            <w:r w:rsidRPr="00FB661D">
              <w:rPr>
                <w:rFonts w:ascii="Arial" w:eastAsia="Times New Roman" w:hAnsi="Arial" w:cs="Arial"/>
              </w:rPr>
              <w:t xml:space="preserve"> (segunda sección)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B94D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$1,615.73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39FFE7" w14:textId="77777777" w:rsidR="00B764EB" w:rsidRPr="00FB661D" w:rsidRDefault="00B764EB" w:rsidP="00FB661D">
            <w:pPr>
              <w:spacing w:line="360" w:lineRule="auto"/>
              <w:jc w:val="both"/>
              <w:rPr>
                <w:rFonts w:ascii="Arial" w:eastAsia="Times New Roman" w:hAnsi="Arial" w:cs="Arial"/>
              </w:rPr>
            </w:pPr>
          </w:p>
        </w:tc>
      </w:tr>
      <w:tr w:rsidR="00B764EB" w:rsidRPr="00FB661D" w14:paraId="676BE35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C6D4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8EA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San Ángel 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B775E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3319A6" w14:textId="77777777" w:rsidR="00B764EB" w:rsidRPr="00FB661D" w:rsidRDefault="00B764EB" w:rsidP="00FB661D">
            <w:pPr>
              <w:spacing w:line="360" w:lineRule="auto"/>
              <w:jc w:val="both"/>
              <w:rPr>
                <w:rFonts w:ascii="Arial" w:eastAsia="Times New Roman" w:hAnsi="Arial" w:cs="Arial"/>
              </w:rPr>
            </w:pPr>
          </w:p>
        </w:tc>
      </w:tr>
      <w:tr w:rsidR="00B764EB" w:rsidRPr="00FB661D" w14:paraId="5AEB4E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FEAD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A10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la Cima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5F2F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$2,110.00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BFC4BC" w14:textId="77777777" w:rsidR="00B764EB" w:rsidRPr="00FB661D" w:rsidRDefault="00B764EB" w:rsidP="00FB661D">
            <w:pPr>
              <w:spacing w:line="360" w:lineRule="auto"/>
              <w:jc w:val="both"/>
              <w:rPr>
                <w:rFonts w:ascii="Arial" w:eastAsia="Times New Roman" w:hAnsi="Arial" w:cs="Arial"/>
              </w:rPr>
            </w:pPr>
          </w:p>
        </w:tc>
      </w:tr>
      <w:tr w:rsidR="00B764EB" w:rsidRPr="00FB661D" w14:paraId="1B43920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2FFF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5E8B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Pedregal Satélite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EED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7AEA4" w14:textId="77777777" w:rsidR="00B764EB" w:rsidRPr="00FB661D" w:rsidRDefault="00B764EB" w:rsidP="00FB661D">
            <w:pPr>
              <w:spacing w:line="360" w:lineRule="auto"/>
              <w:jc w:val="both"/>
              <w:rPr>
                <w:rFonts w:ascii="Arial" w:eastAsia="Times New Roman" w:hAnsi="Arial" w:cs="Arial"/>
              </w:rPr>
            </w:pPr>
          </w:p>
        </w:tc>
      </w:tr>
      <w:tr w:rsidR="00B764EB" w:rsidRPr="00FB661D" w14:paraId="680A30D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462F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AE4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Cumbres del Sol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355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699872" w14:textId="77777777" w:rsidR="00B764EB" w:rsidRPr="00FB661D" w:rsidRDefault="00B764EB" w:rsidP="00FB661D">
            <w:pPr>
              <w:spacing w:line="360" w:lineRule="auto"/>
              <w:jc w:val="both"/>
              <w:rPr>
                <w:rFonts w:ascii="Arial" w:eastAsia="Times New Roman" w:hAnsi="Arial" w:cs="Arial"/>
              </w:rPr>
            </w:pPr>
          </w:p>
        </w:tc>
      </w:tr>
      <w:tr w:rsidR="00B764EB" w:rsidRPr="00FB661D" w14:paraId="05E57C3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00A9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C4D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Oriente Miravalle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5E1D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53100" w14:textId="77777777" w:rsidR="00B764EB" w:rsidRPr="00FB661D" w:rsidRDefault="00B764EB" w:rsidP="00FB661D">
            <w:pPr>
              <w:spacing w:line="360" w:lineRule="auto"/>
              <w:jc w:val="both"/>
              <w:rPr>
                <w:rFonts w:ascii="Arial" w:eastAsia="Times New Roman" w:hAnsi="Arial" w:cs="Arial"/>
              </w:rPr>
            </w:pPr>
          </w:p>
        </w:tc>
      </w:tr>
      <w:tr w:rsidR="00B764EB" w:rsidRPr="00FB661D" w14:paraId="0B54984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DAC1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38EA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8326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$1,660.00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D35445" w14:textId="77777777" w:rsidR="00B764EB" w:rsidRPr="00FB661D" w:rsidRDefault="00B764EB" w:rsidP="00FB661D">
            <w:pPr>
              <w:spacing w:line="360" w:lineRule="auto"/>
              <w:jc w:val="both"/>
              <w:rPr>
                <w:rFonts w:ascii="Arial" w:eastAsia="Times New Roman" w:hAnsi="Arial" w:cs="Arial"/>
              </w:rPr>
            </w:pPr>
          </w:p>
        </w:tc>
      </w:tr>
      <w:tr w:rsidR="00B764EB" w:rsidRPr="00FB661D" w14:paraId="64B9F98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62EB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BDC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Paseos de Miravalle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256A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3F925" w14:textId="77777777" w:rsidR="00B764EB" w:rsidRPr="00FB661D" w:rsidRDefault="00B764EB" w:rsidP="00FB661D">
            <w:pPr>
              <w:spacing w:line="360" w:lineRule="auto"/>
              <w:jc w:val="both"/>
              <w:rPr>
                <w:rFonts w:ascii="Arial" w:eastAsia="Times New Roman" w:hAnsi="Arial" w:cs="Arial"/>
              </w:rPr>
            </w:pPr>
          </w:p>
        </w:tc>
      </w:tr>
      <w:tr w:rsidR="00B764EB" w:rsidRPr="00FB661D" w14:paraId="2D3AE5A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A677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293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Miravalle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FD63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E14C5A" w14:textId="77777777" w:rsidR="00B764EB" w:rsidRPr="00FB661D" w:rsidRDefault="00B764EB" w:rsidP="00FB661D">
            <w:pPr>
              <w:spacing w:line="360" w:lineRule="auto"/>
              <w:jc w:val="both"/>
              <w:rPr>
                <w:rFonts w:ascii="Arial" w:eastAsia="Times New Roman" w:hAnsi="Arial" w:cs="Arial"/>
              </w:rPr>
            </w:pPr>
          </w:p>
        </w:tc>
      </w:tr>
      <w:tr w:rsidR="00B764EB" w:rsidRPr="00FB661D" w14:paraId="047425E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88D9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3FA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Miravalle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41D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8BC14" w14:textId="77777777" w:rsidR="00B764EB" w:rsidRPr="00FB661D" w:rsidRDefault="00B764EB" w:rsidP="00FB661D">
            <w:pPr>
              <w:spacing w:line="360" w:lineRule="auto"/>
              <w:jc w:val="both"/>
              <w:rPr>
                <w:rFonts w:ascii="Arial" w:eastAsia="Times New Roman" w:hAnsi="Arial" w:cs="Arial"/>
              </w:rPr>
            </w:pPr>
          </w:p>
        </w:tc>
      </w:tr>
      <w:tr w:rsidR="00B764EB" w:rsidRPr="00FB661D" w14:paraId="77E102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DFED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62A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Miravalle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77F5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DDB7CC" w14:textId="77777777" w:rsidR="00B764EB" w:rsidRPr="00FB661D" w:rsidRDefault="00B764EB" w:rsidP="00FB661D">
            <w:pPr>
              <w:spacing w:line="360" w:lineRule="auto"/>
              <w:jc w:val="both"/>
              <w:rPr>
                <w:rFonts w:ascii="Arial" w:eastAsia="Times New Roman" w:hAnsi="Arial" w:cs="Arial"/>
              </w:rPr>
            </w:pPr>
          </w:p>
        </w:tc>
      </w:tr>
      <w:tr w:rsidR="00B764EB" w:rsidRPr="00FB661D" w14:paraId="7DA91E8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3BD9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19DBB9"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Vibar</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0F0BF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49FE2F" w14:textId="77777777" w:rsidR="00B764EB" w:rsidRPr="00FB661D" w:rsidRDefault="00B764EB" w:rsidP="00FB661D">
            <w:pPr>
              <w:spacing w:line="360" w:lineRule="auto"/>
              <w:jc w:val="both"/>
              <w:rPr>
                <w:rFonts w:ascii="Arial" w:eastAsia="Times New Roman" w:hAnsi="Arial" w:cs="Arial"/>
              </w:rPr>
            </w:pPr>
          </w:p>
        </w:tc>
      </w:tr>
      <w:tr w:rsidR="00B764EB" w:rsidRPr="00FB661D" w14:paraId="5CEBB84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05DA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9C0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San Ángel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B3109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9017BF" w14:textId="77777777" w:rsidR="00B764EB" w:rsidRPr="00FB661D" w:rsidRDefault="00B764EB" w:rsidP="00FB661D">
            <w:pPr>
              <w:spacing w:line="360" w:lineRule="auto"/>
              <w:jc w:val="both"/>
              <w:rPr>
                <w:rFonts w:ascii="Arial" w:eastAsia="Times New Roman" w:hAnsi="Arial" w:cs="Arial"/>
              </w:rPr>
            </w:pPr>
          </w:p>
        </w:tc>
      </w:tr>
      <w:tr w:rsidR="00B764EB" w:rsidRPr="00FB661D" w14:paraId="0FF68A9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0956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5AB7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Cumbres de la Gloria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2D51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61B6A" w14:textId="77777777" w:rsidR="00B764EB" w:rsidRPr="00FB661D" w:rsidRDefault="00B764EB" w:rsidP="00FB661D">
            <w:pPr>
              <w:spacing w:line="360" w:lineRule="auto"/>
              <w:jc w:val="both"/>
              <w:rPr>
                <w:rFonts w:ascii="Arial" w:eastAsia="Times New Roman" w:hAnsi="Arial" w:cs="Arial"/>
              </w:rPr>
            </w:pPr>
          </w:p>
        </w:tc>
      </w:tr>
      <w:tr w:rsidR="00B764EB" w:rsidRPr="00FB661D" w14:paraId="30979C8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2FE8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4011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F87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Cumbres de la Gloria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3B5A5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04860F" w14:textId="77777777" w:rsidR="00B764EB" w:rsidRPr="00FB661D" w:rsidRDefault="00B764EB" w:rsidP="00FB661D">
            <w:pPr>
              <w:spacing w:line="360" w:lineRule="auto"/>
              <w:jc w:val="both"/>
              <w:rPr>
                <w:rFonts w:ascii="Arial" w:eastAsia="Times New Roman" w:hAnsi="Arial" w:cs="Arial"/>
              </w:rPr>
            </w:pPr>
          </w:p>
        </w:tc>
      </w:tr>
      <w:tr w:rsidR="00B764EB" w:rsidRPr="00FB661D" w14:paraId="126E90F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5BDD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4978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Cumbres de la Gloria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9D0C4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C686B" w14:textId="77777777" w:rsidR="00B764EB" w:rsidRPr="00FB661D" w:rsidRDefault="00B764EB" w:rsidP="00FB661D">
            <w:pPr>
              <w:spacing w:line="360" w:lineRule="auto"/>
              <w:jc w:val="both"/>
              <w:rPr>
                <w:rFonts w:ascii="Arial" w:eastAsia="Times New Roman" w:hAnsi="Arial" w:cs="Arial"/>
              </w:rPr>
            </w:pPr>
          </w:p>
        </w:tc>
      </w:tr>
      <w:tr w:rsidR="00B764EB" w:rsidRPr="00FB661D" w14:paraId="2777BFC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BB06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ECA9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Convive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2AFB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B805A" w14:textId="77777777" w:rsidR="00B764EB" w:rsidRPr="00FB661D" w:rsidRDefault="00B764EB" w:rsidP="00FB661D">
            <w:pPr>
              <w:spacing w:line="360" w:lineRule="auto"/>
              <w:jc w:val="both"/>
              <w:rPr>
                <w:rFonts w:ascii="Arial" w:eastAsia="Times New Roman" w:hAnsi="Arial" w:cs="Arial"/>
              </w:rPr>
            </w:pPr>
          </w:p>
        </w:tc>
      </w:tr>
      <w:tr w:rsidR="00B764EB" w:rsidRPr="00FB661D" w14:paraId="0988BA4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043E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864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Mirador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B36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BD360" w14:textId="77777777" w:rsidR="00B764EB" w:rsidRPr="00FB661D" w:rsidRDefault="00B764EB" w:rsidP="00FB661D">
            <w:pPr>
              <w:spacing w:line="360" w:lineRule="auto"/>
              <w:jc w:val="both"/>
              <w:rPr>
                <w:rFonts w:ascii="Arial" w:eastAsia="Times New Roman" w:hAnsi="Arial" w:cs="Arial"/>
              </w:rPr>
            </w:pPr>
          </w:p>
        </w:tc>
      </w:tr>
      <w:tr w:rsidR="00B764EB" w:rsidRPr="00FB661D" w14:paraId="10CCA22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5F1C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BB5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Observatorio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C660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$1,719.31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A39D0C" w14:textId="77777777" w:rsidR="00B764EB" w:rsidRPr="00FB661D" w:rsidRDefault="00B764EB" w:rsidP="00FB661D">
            <w:pPr>
              <w:spacing w:line="360" w:lineRule="auto"/>
              <w:jc w:val="both"/>
              <w:rPr>
                <w:rFonts w:ascii="Arial" w:eastAsia="Times New Roman" w:hAnsi="Arial" w:cs="Arial"/>
              </w:rPr>
            </w:pPr>
          </w:p>
        </w:tc>
      </w:tr>
      <w:tr w:rsidR="00B764EB" w:rsidRPr="00FB661D" w14:paraId="0DAC218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75DF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3C9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Fragua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36FC5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A7A20" w14:textId="77777777" w:rsidR="00B764EB" w:rsidRPr="00FB661D" w:rsidRDefault="00B764EB" w:rsidP="00FB661D">
            <w:pPr>
              <w:spacing w:line="360" w:lineRule="auto"/>
              <w:jc w:val="both"/>
              <w:rPr>
                <w:rFonts w:ascii="Arial" w:eastAsia="Times New Roman" w:hAnsi="Arial" w:cs="Arial"/>
              </w:rPr>
            </w:pPr>
          </w:p>
        </w:tc>
      </w:tr>
      <w:tr w:rsidR="00B764EB" w:rsidRPr="00FB661D" w14:paraId="614610A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8DF9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A3C0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del Country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ECAA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22DDB" w14:textId="77777777" w:rsidR="00B764EB" w:rsidRPr="00FB661D" w:rsidRDefault="00B764EB" w:rsidP="00FB661D">
            <w:pPr>
              <w:spacing w:line="360" w:lineRule="auto"/>
              <w:jc w:val="both"/>
              <w:rPr>
                <w:rFonts w:ascii="Arial" w:eastAsia="Times New Roman" w:hAnsi="Arial" w:cs="Arial"/>
              </w:rPr>
            </w:pPr>
          </w:p>
        </w:tc>
      </w:tr>
      <w:tr w:rsidR="00B764EB" w:rsidRPr="00FB661D" w14:paraId="1B3FCC2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FAF9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4325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Observatorio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F062D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0CE87D" w14:textId="77777777" w:rsidR="00B764EB" w:rsidRPr="00FB661D" w:rsidRDefault="00B764EB" w:rsidP="00FB661D">
            <w:pPr>
              <w:spacing w:line="360" w:lineRule="auto"/>
              <w:jc w:val="both"/>
              <w:rPr>
                <w:rFonts w:ascii="Arial" w:eastAsia="Times New Roman" w:hAnsi="Arial" w:cs="Arial"/>
              </w:rPr>
            </w:pPr>
          </w:p>
        </w:tc>
      </w:tr>
      <w:tr w:rsidR="00B764EB" w:rsidRPr="00FB661D" w14:paraId="12AC7C5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884F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B35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 la Fragua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0F1FB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3FBFC2" w14:textId="77777777" w:rsidR="00B764EB" w:rsidRPr="00FB661D" w:rsidRDefault="00B764EB" w:rsidP="00FB661D">
            <w:pPr>
              <w:spacing w:line="360" w:lineRule="auto"/>
              <w:jc w:val="both"/>
              <w:rPr>
                <w:rFonts w:ascii="Arial" w:eastAsia="Times New Roman" w:hAnsi="Arial" w:cs="Arial"/>
              </w:rPr>
            </w:pPr>
          </w:p>
        </w:tc>
      </w:tr>
      <w:tr w:rsidR="00B764EB" w:rsidRPr="00FB661D" w14:paraId="7FCEC58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2B3A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B38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Cañada del Real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6D5A3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A0355" w14:textId="77777777" w:rsidR="00B764EB" w:rsidRPr="00FB661D" w:rsidRDefault="00B764EB" w:rsidP="00FB661D">
            <w:pPr>
              <w:spacing w:line="360" w:lineRule="auto"/>
              <w:jc w:val="both"/>
              <w:rPr>
                <w:rFonts w:ascii="Arial" w:eastAsia="Times New Roman" w:hAnsi="Arial" w:cs="Arial"/>
              </w:rPr>
            </w:pPr>
          </w:p>
        </w:tc>
      </w:tr>
      <w:tr w:rsidR="00B764EB" w:rsidRPr="00FB661D" w14:paraId="3B4A2C2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7D54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E33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Joyas de Castilla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AB4A7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536B5A" w14:textId="77777777" w:rsidR="00B764EB" w:rsidRPr="00FB661D" w:rsidRDefault="00B764EB" w:rsidP="00FB661D">
            <w:pPr>
              <w:spacing w:line="360" w:lineRule="auto"/>
              <w:jc w:val="both"/>
              <w:rPr>
                <w:rFonts w:ascii="Arial" w:eastAsia="Times New Roman" w:hAnsi="Arial" w:cs="Arial"/>
              </w:rPr>
            </w:pPr>
          </w:p>
        </w:tc>
      </w:tr>
      <w:tr w:rsidR="00B764EB" w:rsidRPr="00FB661D" w14:paraId="1292556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8D4A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406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 la Fragua Plus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B25E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8AF97E" w14:textId="77777777" w:rsidR="00B764EB" w:rsidRPr="00FB661D" w:rsidRDefault="00B764EB" w:rsidP="00FB661D">
            <w:pPr>
              <w:spacing w:line="360" w:lineRule="auto"/>
              <w:jc w:val="both"/>
              <w:rPr>
                <w:rFonts w:ascii="Arial" w:eastAsia="Times New Roman" w:hAnsi="Arial" w:cs="Arial"/>
              </w:rPr>
            </w:pPr>
          </w:p>
        </w:tc>
      </w:tr>
      <w:tr w:rsidR="00B764EB" w:rsidRPr="00FB661D" w14:paraId="3B80442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E329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679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Balcones de la Fragua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47E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2DC74" w14:textId="77777777" w:rsidR="00B764EB" w:rsidRPr="00FB661D" w:rsidRDefault="00B764EB" w:rsidP="00FB661D">
            <w:pPr>
              <w:spacing w:line="360" w:lineRule="auto"/>
              <w:jc w:val="both"/>
              <w:rPr>
                <w:rFonts w:ascii="Arial" w:eastAsia="Times New Roman" w:hAnsi="Arial" w:cs="Arial"/>
              </w:rPr>
            </w:pPr>
          </w:p>
        </w:tc>
      </w:tr>
      <w:tr w:rsidR="00B764EB" w:rsidRPr="00FB661D" w14:paraId="54CA689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C369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BA6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 la Fragua Plus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2751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39291" w14:textId="77777777" w:rsidR="00B764EB" w:rsidRPr="00FB661D" w:rsidRDefault="00B764EB" w:rsidP="00FB661D">
            <w:pPr>
              <w:spacing w:line="360" w:lineRule="auto"/>
              <w:jc w:val="both"/>
              <w:rPr>
                <w:rFonts w:ascii="Arial" w:eastAsia="Times New Roman" w:hAnsi="Arial" w:cs="Arial"/>
              </w:rPr>
            </w:pPr>
          </w:p>
        </w:tc>
      </w:tr>
      <w:tr w:rsidR="00B764EB" w:rsidRPr="00FB661D" w14:paraId="39BBE27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1A5C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4A5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Joyas de Castilla Plus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3E2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BFAA9" w14:textId="77777777" w:rsidR="00B764EB" w:rsidRPr="00FB661D" w:rsidRDefault="00B764EB" w:rsidP="00FB661D">
            <w:pPr>
              <w:spacing w:line="360" w:lineRule="auto"/>
              <w:jc w:val="both"/>
              <w:rPr>
                <w:rFonts w:ascii="Arial" w:eastAsia="Times New Roman" w:hAnsi="Arial" w:cs="Arial"/>
              </w:rPr>
            </w:pPr>
          </w:p>
        </w:tc>
      </w:tr>
      <w:tr w:rsidR="00B764EB" w:rsidRPr="00FB661D" w14:paraId="6B815D5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EBA4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0468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las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BC9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C0A4DC" w14:textId="77777777" w:rsidR="00B764EB" w:rsidRPr="00FB661D" w:rsidRDefault="00B764EB" w:rsidP="00FB661D">
            <w:pPr>
              <w:spacing w:line="360" w:lineRule="auto"/>
              <w:jc w:val="both"/>
              <w:rPr>
                <w:rFonts w:ascii="Arial" w:eastAsia="Times New Roman" w:hAnsi="Arial" w:cs="Arial"/>
              </w:rPr>
            </w:pPr>
          </w:p>
        </w:tc>
      </w:tr>
      <w:tr w:rsidR="00B764EB" w:rsidRPr="00FB661D" w14:paraId="7247B96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E7C9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5045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D16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Marquesa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0397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F8725A" w14:textId="77777777" w:rsidR="00B764EB" w:rsidRPr="00FB661D" w:rsidRDefault="00B764EB" w:rsidP="00FB661D">
            <w:pPr>
              <w:spacing w:line="360" w:lineRule="auto"/>
              <w:jc w:val="both"/>
              <w:rPr>
                <w:rFonts w:ascii="Arial" w:eastAsia="Times New Roman" w:hAnsi="Arial" w:cs="Arial"/>
              </w:rPr>
            </w:pPr>
          </w:p>
        </w:tc>
      </w:tr>
      <w:tr w:rsidR="00B764EB" w:rsidRPr="00FB661D" w14:paraId="26AB0BA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A105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6591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del Sol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B22E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61B87" w14:textId="77777777" w:rsidR="00B764EB" w:rsidRPr="00FB661D" w:rsidRDefault="00B764EB" w:rsidP="00FB661D">
            <w:pPr>
              <w:spacing w:line="360" w:lineRule="auto"/>
              <w:jc w:val="both"/>
              <w:rPr>
                <w:rFonts w:ascii="Arial" w:eastAsia="Times New Roman" w:hAnsi="Arial" w:cs="Arial"/>
              </w:rPr>
            </w:pPr>
          </w:p>
        </w:tc>
      </w:tr>
      <w:tr w:rsidR="00B764EB" w:rsidRPr="00FB661D" w14:paraId="27E55B4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EB82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0B7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Vista Esmeralda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A96E7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FFA18C" w14:textId="77777777" w:rsidR="00B764EB" w:rsidRPr="00FB661D" w:rsidRDefault="00B764EB" w:rsidP="00FB661D">
            <w:pPr>
              <w:spacing w:line="360" w:lineRule="auto"/>
              <w:jc w:val="both"/>
              <w:rPr>
                <w:rFonts w:ascii="Arial" w:eastAsia="Times New Roman" w:hAnsi="Arial" w:cs="Arial"/>
              </w:rPr>
            </w:pPr>
          </w:p>
        </w:tc>
      </w:tr>
      <w:tr w:rsidR="00B764EB" w:rsidRPr="00FB661D" w14:paraId="62737FB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EC01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4CB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la Fragua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2CC60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B6B611" w14:textId="77777777" w:rsidR="00B764EB" w:rsidRPr="00FB661D" w:rsidRDefault="00B764EB" w:rsidP="00FB661D">
            <w:pPr>
              <w:spacing w:line="360" w:lineRule="auto"/>
              <w:jc w:val="both"/>
              <w:rPr>
                <w:rFonts w:ascii="Arial" w:eastAsia="Times New Roman" w:hAnsi="Arial" w:cs="Arial"/>
              </w:rPr>
            </w:pPr>
          </w:p>
        </w:tc>
      </w:tr>
      <w:tr w:rsidR="00B764EB" w:rsidRPr="00FB661D" w14:paraId="773616E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F886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4C94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Joyas de Castilla Plus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E0141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0BE01" w14:textId="77777777" w:rsidR="00B764EB" w:rsidRPr="00FB661D" w:rsidRDefault="00B764EB" w:rsidP="00FB661D">
            <w:pPr>
              <w:spacing w:line="360" w:lineRule="auto"/>
              <w:jc w:val="both"/>
              <w:rPr>
                <w:rFonts w:ascii="Arial" w:eastAsia="Times New Roman" w:hAnsi="Arial" w:cs="Arial"/>
              </w:rPr>
            </w:pPr>
          </w:p>
        </w:tc>
      </w:tr>
      <w:tr w:rsidR="00B764EB" w:rsidRPr="00FB661D" w14:paraId="54ECE56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19CD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60D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Joyas de Castilla Plus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CB7C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33033" w14:textId="77777777" w:rsidR="00B764EB" w:rsidRPr="00FB661D" w:rsidRDefault="00B764EB" w:rsidP="00FB661D">
            <w:pPr>
              <w:spacing w:line="360" w:lineRule="auto"/>
              <w:jc w:val="both"/>
              <w:rPr>
                <w:rFonts w:ascii="Arial" w:eastAsia="Times New Roman" w:hAnsi="Arial" w:cs="Arial"/>
              </w:rPr>
            </w:pPr>
          </w:p>
        </w:tc>
      </w:tr>
      <w:tr w:rsidR="00B764EB" w:rsidRPr="00FB661D" w14:paraId="6DB64D5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286D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777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Vista Esmeralda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BBB1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05C728" w14:textId="77777777" w:rsidR="00B764EB" w:rsidRPr="00FB661D" w:rsidRDefault="00B764EB" w:rsidP="00FB661D">
            <w:pPr>
              <w:spacing w:line="360" w:lineRule="auto"/>
              <w:jc w:val="both"/>
              <w:rPr>
                <w:rFonts w:ascii="Arial" w:eastAsia="Times New Roman" w:hAnsi="Arial" w:cs="Arial"/>
              </w:rPr>
            </w:pPr>
          </w:p>
        </w:tc>
      </w:tr>
      <w:tr w:rsidR="00B764EB" w:rsidRPr="00FB661D" w14:paraId="442BBAE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C17C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EF8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la Fragua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3DF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0C4122" w14:textId="77777777" w:rsidR="00B764EB" w:rsidRPr="00FB661D" w:rsidRDefault="00B764EB" w:rsidP="00FB661D">
            <w:pPr>
              <w:spacing w:line="360" w:lineRule="auto"/>
              <w:jc w:val="both"/>
              <w:rPr>
                <w:rFonts w:ascii="Arial" w:eastAsia="Times New Roman" w:hAnsi="Arial" w:cs="Arial"/>
              </w:rPr>
            </w:pPr>
          </w:p>
        </w:tc>
      </w:tr>
      <w:tr w:rsidR="00B764EB" w:rsidRPr="00FB661D" w14:paraId="294C6E6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ACF1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AF0D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Country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9FC9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40550" w14:textId="77777777" w:rsidR="00B764EB" w:rsidRPr="00FB661D" w:rsidRDefault="00B764EB" w:rsidP="00FB661D">
            <w:pPr>
              <w:spacing w:line="360" w:lineRule="auto"/>
              <w:jc w:val="both"/>
              <w:rPr>
                <w:rFonts w:ascii="Arial" w:eastAsia="Times New Roman" w:hAnsi="Arial" w:cs="Arial"/>
              </w:rPr>
            </w:pPr>
          </w:p>
        </w:tc>
      </w:tr>
      <w:tr w:rsidR="00B764EB" w:rsidRPr="00FB661D" w14:paraId="1CCD686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355D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BAA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Joyas de Castilla Plus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99AFB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F7CF02" w14:textId="77777777" w:rsidR="00B764EB" w:rsidRPr="00FB661D" w:rsidRDefault="00B764EB" w:rsidP="00FB661D">
            <w:pPr>
              <w:spacing w:line="360" w:lineRule="auto"/>
              <w:jc w:val="both"/>
              <w:rPr>
                <w:rFonts w:ascii="Arial" w:eastAsia="Times New Roman" w:hAnsi="Arial" w:cs="Arial"/>
              </w:rPr>
            </w:pPr>
          </w:p>
        </w:tc>
      </w:tr>
      <w:tr w:rsidR="00B764EB" w:rsidRPr="00FB661D" w14:paraId="0C84FEA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2B07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D7B2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Palermo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F8B57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6A857" w14:textId="77777777" w:rsidR="00B764EB" w:rsidRPr="00FB661D" w:rsidRDefault="00B764EB" w:rsidP="00FB661D">
            <w:pPr>
              <w:spacing w:line="360" w:lineRule="auto"/>
              <w:jc w:val="both"/>
              <w:rPr>
                <w:rFonts w:ascii="Arial" w:eastAsia="Times New Roman" w:hAnsi="Arial" w:cs="Arial"/>
              </w:rPr>
            </w:pPr>
          </w:p>
        </w:tc>
      </w:tr>
      <w:tr w:rsidR="00B764EB" w:rsidRPr="00FB661D" w14:paraId="77B444D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2925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7F57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Country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4382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F71382" w14:textId="77777777" w:rsidR="00B764EB" w:rsidRPr="00FB661D" w:rsidRDefault="00B764EB" w:rsidP="00FB661D">
            <w:pPr>
              <w:spacing w:line="360" w:lineRule="auto"/>
              <w:jc w:val="both"/>
              <w:rPr>
                <w:rFonts w:ascii="Arial" w:eastAsia="Times New Roman" w:hAnsi="Arial" w:cs="Arial"/>
              </w:rPr>
            </w:pPr>
          </w:p>
        </w:tc>
      </w:tr>
      <w:tr w:rsidR="00B764EB" w:rsidRPr="00FB661D" w14:paraId="49F0B0B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C17A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8DA8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Country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637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D07C9" w14:textId="77777777" w:rsidR="00B764EB" w:rsidRPr="00FB661D" w:rsidRDefault="00B764EB" w:rsidP="00FB661D">
            <w:pPr>
              <w:spacing w:line="360" w:lineRule="auto"/>
              <w:jc w:val="both"/>
              <w:rPr>
                <w:rFonts w:ascii="Arial" w:eastAsia="Times New Roman" w:hAnsi="Arial" w:cs="Arial"/>
              </w:rPr>
            </w:pPr>
          </w:p>
        </w:tc>
      </w:tr>
      <w:tr w:rsidR="00B764EB" w:rsidRPr="00FB661D" w14:paraId="61EBD35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B933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F104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Country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542C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2E07BD" w14:textId="77777777" w:rsidR="00B764EB" w:rsidRPr="00FB661D" w:rsidRDefault="00B764EB" w:rsidP="00FB661D">
            <w:pPr>
              <w:spacing w:line="360" w:lineRule="auto"/>
              <w:jc w:val="both"/>
              <w:rPr>
                <w:rFonts w:ascii="Arial" w:eastAsia="Times New Roman" w:hAnsi="Arial" w:cs="Arial"/>
              </w:rPr>
            </w:pPr>
          </w:p>
        </w:tc>
      </w:tr>
      <w:tr w:rsidR="00B764EB" w:rsidRPr="00FB661D" w14:paraId="0CF00FC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18CB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32FF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Sauceda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885C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$1,747.26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529377" w14:textId="77777777" w:rsidR="00B764EB" w:rsidRPr="00FB661D" w:rsidRDefault="00B764EB" w:rsidP="00FB661D">
            <w:pPr>
              <w:spacing w:line="360" w:lineRule="auto"/>
              <w:jc w:val="both"/>
              <w:rPr>
                <w:rFonts w:ascii="Arial" w:eastAsia="Times New Roman" w:hAnsi="Arial" w:cs="Arial"/>
              </w:rPr>
            </w:pPr>
          </w:p>
        </w:tc>
      </w:tr>
      <w:tr w:rsidR="00B764EB" w:rsidRPr="00FB661D" w14:paraId="66CA116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9A0D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F46C30"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Pedralta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E768F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$1,759.47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B3C645" w14:textId="77777777" w:rsidR="00B764EB" w:rsidRPr="00FB661D" w:rsidRDefault="00B764EB" w:rsidP="00FB661D">
            <w:pPr>
              <w:spacing w:line="360" w:lineRule="auto"/>
              <w:jc w:val="both"/>
              <w:rPr>
                <w:rFonts w:ascii="Arial" w:eastAsia="Times New Roman" w:hAnsi="Arial" w:cs="Arial"/>
              </w:rPr>
            </w:pPr>
          </w:p>
        </w:tc>
      </w:tr>
      <w:tr w:rsidR="00B764EB" w:rsidRPr="00FB661D" w14:paraId="653C50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0B13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5085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DA4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Paraíso de las Joyas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D4B1B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$1,687.39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B2538E" w14:textId="77777777" w:rsidR="00B764EB" w:rsidRPr="00FB661D" w:rsidRDefault="00B764EB" w:rsidP="00FB661D">
            <w:pPr>
              <w:spacing w:line="360" w:lineRule="auto"/>
              <w:jc w:val="both"/>
              <w:rPr>
                <w:rFonts w:ascii="Arial" w:eastAsia="Times New Roman" w:hAnsi="Arial" w:cs="Arial"/>
              </w:rPr>
            </w:pPr>
          </w:p>
        </w:tc>
      </w:tr>
      <w:tr w:rsidR="00B764EB" w:rsidRPr="00FB661D" w14:paraId="4D9547C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E9C1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A98F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F8A3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AA2689" w14:textId="77777777" w:rsidR="00B764EB" w:rsidRPr="00FB661D" w:rsidRDefault="00B764EB" w:rsidP="00FB661D">
            <w:pPr>
              <w:spacing w:line="360" w:lineRule="auto"/>
              <w:jc w:val="both"/>
              <w:rPr>
                <w:rFonts w:ascii="Arial" w:eastAsia="Times New Roman" w:hAnsi="Arial" w:cs="Arial"/>
              </w:rPr>
            </w:pPr>
          </w:p>
        </w:tc>
      </w:tr>
      <w:tr w:rsidR="00B764EB" w:rsidRPr="00FB661D" w14:paraId="107E033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F0BB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8B5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 Infonavit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63B2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B7AD3E" w14:textId="77777777" w:rsidR="00B764EB" w:rsidRPr="00FB661D" w:rsidRDefault="00B764EB" w:rsidP="00FB661D">
            <w:pPr>
              <w:spacing w:line="360" w:lineRule="auto"/>
              <w:jc w:val="both"/>
              <w:rPr>
                <w:rFonts w:ascii="Arial" w:eastAsia="Times New Roman" w:hAnsi="Arial" w:cs="Arial"/>
              </w:rPr>
            </w:pPr>
          </w:p>
        </w:tc>
      </w:tr>
      <w:tr w:rsidR="00B764EB" w:rsidRPr="00FB661D" w14:paraId="096E32C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4DE0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567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Trojes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B463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423167" w14:textId="77777777" w:rsidR="00B764EB" w:rsidRPr="00FB661D" w:rsidRDefault="00B764EB" w:rsidP="00FB661D">
            <w:pPr>
              <w:spacing w:line="360" w:lineRule="auto"/>
              <w:jc w:val="both"/>
              <w:rPr>
                <w:rFonts w:ascii="Arial" w:eastAsia="Times New Roman" w:hAnsi="Arial" w:cs="Arial"/>
              </w:rPr>
            </w:pPr>
          </w:p>
        </w:tc>
      </w:tr>
      <w:tr w:rsidR="00B764EB" w:rsidRPr="00FB661D" w14:paraId="13AC9B7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9FE2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BC59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Carmona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B0982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C9902C" w14:textId="77777777" w:rsidR="00B764EB" w:rsidRPr="00FB661D" w:rsidRDefault="00B764EB" w:rsidP="00FB661D">
            <w:pPr>
              <w:spacing w:line="360" w:lineRule="auto"/>
              <w:jc w:val="both"/>
              <w:rPr>
                <w:rFonts w:ascii="Arial" w:eastAsia="Times New Roman" w:hAnsi="Arial" w:cs="Arial"/>
              </w:rPr>
            </w:pPr>
          </w:p>
        </w:tc>
      </w:tr>
      <w:tr w:rsidR="00B764EB" w:rsidRPr="00FB661D" w14:paraId="7686A03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D4CF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ABA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Benito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4274E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$1,519.07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BB409" w14:textId="77777777" w:rsidR="00B764EB" w:rsidRPr="00FB661D" w:rsidRDefault="00B764EB" w:rsidP="00FB661D">
            <w:pPr>
              <w:spacing w:line="360" w:lineRule="auto"/>
              <w:jc w:val="both"/>
              <w:rPr>
                <w:rFonts w:ascii="Arial" w:eastAsia="Times New Roman" w:hAnsi="Arial" w:cs="Arial"/>
              </w:rPr>
            </w:pPr>
          </w:p>
        </w:tc>
      </w:tr>
      <w:tr w:rsidR="00B764EB" w:rsidRPr="00FB661D" w14:paraId="40B24C8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BE8F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8354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Deportiva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4E47E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289393" w14:textId="77777777" w:rsidR="00B764EB" w:rsidRPr="00FB661D" w:rsidRDefault="00B764EB" w:rsidP="00FB661D">
            <w:pPr>
              <w:spacing w:line="360" w:lineRule="auto"/>
              <w:jc w:val="both"/>
              <w:rPr>
                <w:rFonts w:ascii="Arial" w:eastAsia="Times New Roman" w:hAnsi="Arial" w:cs="Arial"/>
              </w:rPr>
            </w:pPr>
          </w:p>
        </w:tc>
      </w:tr>
      <w:tr w:rsidR="00B764EB" w:rsidRPr="00FB661D" w14:paraId="266223F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2E1C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49F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0F05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822F6D" w14:textId="77777777" w:rsidR="00B764EB" w:rsidRPr="00FB661D" w:rsidRDefault="00B764EB" w:rsidP="00FB661D">
            <w:pPr>
              <w:spacing w:line="360" w:lineRule="auto"/>
              <w:jc w:val="both"/>
              <w:rPr>
                <w:rFonts w:ascii="Arial" w:eastAsia="Times New Roman" w:hAnsi="Arial" w:cs="Arial"/>
              </w:rPr>
            </w:pPr>
          </w:p>
        </w:tc>
      </w:tr>
      <w:tr w:rsidR="00B764EB" w:rsidRPr="00FB661D" w14:paraId="0CAC37A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09A8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50D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Belén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C854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913507" w14:textId="77777777" w:rsidR="00B764EB" w:rsidRPr="00FB661D" w:rsidRDefault="00B764EB" w:rsidP="00FB661D">
            <w:pPr>
              <w:spacing w:line="360" w:lineRule="auto"/>
              <w:jc w:val="both"/>
              <w:rPr>
                <w:rFonts w:ascii="Arial" w:eastAsia="Times New Roman" w:hAnsi="Arial" w:cs="Arial"/>
              </w:rPr>
            </w:pPr>
          </w:p>
        </w:tc>
      </w:tr>
      <w:tr w:rsidR="00B764EB" w:rsidRPr="00FB661D" w14:paraId="0AF3196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DF70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095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Tierra Santa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48C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4F72C8" w14:textId="77777777" w:rsidR="00B764EB" w:rsidRPr="00FB661D" w:rsidRDefault="00B764EB" w:rsidP="00FB661D">
            <w:pPr>
              <w:spacing w:line="360" w:lineRule="auto"/>
              <w:jc w:val="both"/>
              <w:rPr>
                <w:rFonts w:ascii="Arial" w:eastAsia="Times New Roman" w:hAnsi="Arial" w:cs="Arial"/>
              </w:rPr>
            </w:pPr>
          </w:p>
        </w:tc>
      </w:tr>
      <w:tr w:rsidR="00B764EB" w:rsidRPr="00FB661D" w14:paraId="2357EA5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2362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803A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Tierra Santa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B032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612B2" w14:textId="77777777" w:rsidR="00B764EB" w:rsidRPr="00FB661D" w:rsidRDefault="00B764EB" w:rsidP="00FB661D">
            <w:pPr>
              <w:spacing w:line="360" w:lineRule="auto"/>
              <w:jc w:val="both"/>
              <w:rPr>
                <w:rFonts w:ascii="Arial" w:eastAsia="Times New Roman" w:hAnsi="Arial" w:cs="Arial"/>
              </w:rPr>
            </w:pPr>
          </w:p>
        </w:tc>
      </w:tr>
      <w:tr w:rsidR="00B764EB" w:rsidRPr="00FB661D" w14:paraId="475CF13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C6D8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734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1DEE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17833" w14:textId="77777777" w:rsidR="00B764EB" w:rsidRPr="00FB661D" w:rsidRDefault="00B764EB" w:rsidP="00FB661D">
            <w:pPr>
              <w:spacing w:line="360" w:lineRule="auto"/>
              <w:jc w:val="both"/>
              <w:rPr>
                <w:rFonts w:ascii="Arial" w:eastAsia="Times New Roman" w:hAnsi="Arial" w:cs="Arial"/>
              </w:rPr>
            </w:pPr>
          </w:p>
        </w:tc>
      </w:tr>
      <w:tr w:rsidR="00B764EB" w:rsidRPr="00FB661D" w14:paraId="16B9107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9E25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2358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Ciudad Aurora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6B6D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21C6B" w14:textId="77777777" w:rsidR="00B764EB" w:rsidRPr="00FB661D" w:rsidRDefault="00B764EB" w:rsidP="00FB661D">
            <w:pPr>
              <w:spacing w:line="360" w:lineRule="auto"/>
              <w:jc w:val="both"/>
              <w:rPr>
                <w:rFonts w:ascii="Arial" w:eastAsia="Times New Roman" w:hAnsi="Arial" w:cs="Arial"/>
              </w:rPr>
            </w:pPr>
          </w:p>
        </w:tc>
      </w:tr>
      <w:tr w:rsidR="00B764EB" w:rsidRPr="00FB661D" w14:paraId="04603E5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B84A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AFB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Unidad Obrera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25E9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7E4C4" w14:textId="77777777" w:rsidR="00B764EB" w:rsidRPr="00FB661D" w:rsidRDefault="00B764EB" w:rsidP="00FB661D">
            <w:pPr>
              <w:spacing w:line="360" w:lineRule="auto"/>
              <w:jc w:val="both"/>
              <w:rPr>
                <w:rFonts w:ascii="Arial" w:eastAsia="Times New Roman" w:hAnsi="Arial" w:cs="Arial"/>
              </w:rPr>
            </w:pPr>
          </w:p>
        </w:tc>
      </w:tr>
      <w:tr w:rsidR="00B764EB" w:rsidRPr="00FB661D" w14:paraId="39CEEBF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449B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3F5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BA4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9442AF" w14:textId="77777777" w:rsidR="00B764EB" w:rsidRPr="00FB661D" w:rsidRDefault="00B764EB" w:rsidP="00FB661D">
            <w:pPr>
              <w:spacing w:line="360" w:lineRule="auto"/>
              <w:jc w:val="both"/>
              <w:rPr>
                <w:rFonts w:ascii="Arial" w:eastAsia="Times New Roman" w:hAnsi="Arial" w:cs="Arial"/>
              </w:rPr>
            </w:pPr>
          </w:p>
        </w:tc>
      </w:tr>
      <w:tr w:rsidR="00B764EB" w:rsidRPr="00FB661D" w14:paraId="55C8A7D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4066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6DB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1D94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$1,568.32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CB1AA" w14:textId="77777777" w:rsidR="00B764EB" w:rsidRPr="00FB661D" w:rsidRDefault="00B764EB" w:rsidP="00FB661D">
            <w:pPr>
              <w:spacing w:line="360" w:lineRule="auto"/>
              <w:jc w:val="both"/>
              <w:rPr>
                <w:rFonts w:ascii="Arial" w:eastAsia="Times New Roman" w:hAnsi="Arial" w:cs="Arial"/>
              </w:rPr>
            </w:pPr>
          </w:p>
        </w:tc>
      </w:tr>
      <w:tr w:rsidR="00B764EB" w:rsidRPr="00FB661D" w14:paraId="03E7101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DCBE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7885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Águilas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AA93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A846D" w14:textId="77777777" w:rsidR="00B764EB" w:rsidRPr="00FB661D" w:rsidRDefault="00B764EB" w:rsidP="00FB661D">
            <w:pPr>
              <w:spacing w:line="360" w:lineRule="auto"/>
              <w:jc w:val="both"/>
              <w:rPr>
                <w:rFonts w:ascii="Arial" w:eastAsia="Times New Roman" w:hAnsi="Arial" w:cs="Arial"/>
              </w:rPr>
            </w:pPr>
          </w:p>
        </w:tc>
      </w:tr>
      <w:tr w:rsidR="00B764EB" w:rsidRPr="00FB661D" w14:paraId="476E95D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61B2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1258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C7987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13FEF" w14:textId="77777777" w:rsidR="00B764EB" w:rsidRPr="00FB661D" w:rsidRDefault="00B764EB" w:rsidP="00FB661D">
            <w:pPr>
              <w:spacing w:line="360" w:lineRule="auto"/>
              <w:jc w:val="both"/>
              <w:rPr>
                <w:rFonts w:ascii="Arial" w:eastAsia="Times New Roman" w:hAnsi="Arial" w:cs="Arial"/>
              </w:rPr>
            </w:pPr>
          </w:p>
        </w:tc>
      </w:tr>
      <w:tr w:rsidR="00B764EB" w:rsidRPr="00FB661D" w14:paraId="52615AF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76D6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95F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San Cristóbal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9EF62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6CF74" w14:textId="77777777" w:rsidR="00B764EB" w:rsidRPr="00FB661D" w:rsidRDefault="00B764EB" w:rsidP="00FB661D">
            <w:pPr>
              <w:spacing w:line="360" w:lineRule="auto"/>
              <w:jc w:val="both"/>
              <w:rPr>
                <w:rFonts w:ascii="Arial" w:eastAsia="Times New Roman" w:hAnsi="Arial" w:cs="Arial"/>
              </w:rPr>
            </w:pPr>
          </w:p>
        </w:tc>
      </w:tr>
      <w:tr w:rsidR="00B764EB" w:rsidRPr="00FB661D" w14:paraId="328F13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EBE7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188E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Conjunto Habitacional Hernández </w:t>
            </w:r>
            <w:proofErr w:type="spellStart"/>
            <w:r w:rsidRPr="00FB661D">
              <w:rPr>
                <w:rFonts w:ascii="Arial" w:eastAsia="Times New Roman" w:hAnsi="Arial" w:cs="Arial"/>
              </w:rPr>
              <w:t>Rougón</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11D8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AC06D7" w14:textId="77777777" w:rsidR="00B764EB" w:rsidRPr="00FB661D" w:rsidRDefault="00B764EB" w:rsidP="00FB661D">
            <w:pPr>
              <w:spacing w:line="360" w:lineRule="auto"/>
              <w:jc w:val="both"/>
              <w:rPr>
                <w:rFonts w:ascii="Arial" w:eastAsia="Times New Roman" w:hAnsi="Arial" w:cs="Arial"/>
              </w:rPr>
            </w:pPr>
          </w:p>
        </w:tc>
      </w:tr>
      <w:tr w:rsidR="00B764EB" w:rsidRPr="00FB661D" w14:paraId="288B95F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DE05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9611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La Esperanza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2132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ACA9C" w14:textId="77777777" w:rsidR="00B764EB" w:rsidRPr="00FB661D" w:rsidRDefault="00B764EB" w:rsidP="00FB661D">
            <w:pPr>
              <w:spacing w:line="360" w:lineRule="auto"/>
              <w:jc w:val="both"/>
              <w:rPr>
                <w:rFonts w:ascii="Arial" w:eastAsia="Times New Roman" w:hAnsi="Arial" w:cs="Arial"/>
              </w:rPr>
            </w:pPr>
          </w:p>
        </w:tc>
      </w:tr>
      <w:tr w:rsidR="00B764EB" w:rsidRPr="00FB661D" w14:paraId="76D5516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060A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E2A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La Placita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7608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$1,712.40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7E998B" w14:textId="77777777" w:rsidR="00B764EB" w:rsidRPr="00FB661D" w:rsidRDefault="00B764EB" w:rsidP="00FB661D">
            <w:pPr>
              <w:spacing w:line="360" w:lineRule="auto"/>
              <w:jc w:val="both"/>
              <w:rPr>
                <w:rFonts w:ascii="Arial" w:eastAsia="Times New Roman" w:hAnsi="Arial" w:cs="Arial"/>
              </w:rPr>
            </w:pPr>
          </w:p>
        </w:tc>
      </w:tr>
      <w:tr w:rsidR="00B764EB" w:rsidRPr="00FB661D" w14:paraId="38AD803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A173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DCAC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Mansiones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5623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5BF02" w14:textId="77777777" w:rsidR="00B764EB" w:rsidRPr="00FB661D" w:rsidRDefault="00B764EB" w:rsidP="00FB661D">
            <w:pPr>
              <w:spacing w:line="360" w:lineRule="auto"/>
              <w:jc w:val="both"/>
              <w:rPr>
                <w:rFonts w:ascii="Arial" w:eastAsia="Times New Roman" w:hAnsi="Arial" w:cs="Arial"/>
              </w:rPr>
            </w:pPr>
          </w:p>
        </w:tc>
      </w:tr>
      <w:tr w:rsidR="00B764EB" w:rsidRPr="00FB661D" w14:paraId="3EAA20F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1C01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72E8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Pedregales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4A0A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1CBF5" w14:textId="77777777" w:rsidR="00B764EB" w:rsidRPr="00FB661D" w:rsidRDefault="00B764EB" w:rsidP="00FB661D">
            <w:pPr>
              <w:spacing w:line="360" w:lineRule="auto"/>
              <w:jc w:val="both"/>
              <w:rPr>
                <w:rFonts w:ascii="Arial" w:eastAsia="Times New Roman" w:hAnsi="Arial" w:cs="Arial"/>
              </w:rPr>
            </w:pPr>
          </w:p>
        </w:tc>
      </w:tr>
      <w:tr w:rsidR="00B764EB" w:rsidRPr="00FB661D" w14:paraId="066AE49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BE74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78C5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4D6BE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0C10D" w14:textId="77777777" w:rsidR="00B764EB" w:rsidRPr="00FB661D" w:rsidRDefault="00B764EB" w:rsidP="00FB661D">
            <w:pPr>
              <w:spacing w:line="360" w:lineRule="auto"/>
              <w:jc w:val="both"/>
              <w:rPr>
                <w:rFonts w:ascii="Arial" w:eastAsia="Times New Roman" w:hAnsi="Arial" w:cs="Arial"/>
              </w:rPr>
            </w:pPr>
          </w:p>
        </w:tc>
      </w:tr>
      <w:tr w:rsidR="00B764EB" w:rsidRPr="00FB661D" w14:paraId="77646F3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D153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DF2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Magna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BF9E0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E670F" w14:textId="77777777" w:rsidR="00B764EB" w:rsidRPr="00FB661D" w:rsidRDefault="00B764EB" w:rsidP="00FB661D">
            <w:pPr>
              <w:spacing w:line="360" w:lineRule="auto"/>
              <w:jc w:val="both"/>
              <w:rPr>
                <w:rFonts w:ascii="Arial" w:eastAsia="Times New Roman" w:hAnsi="Arial" w:cs="Arial"/>
              </w:rPr>
            </w:pPr>
          </w:p>
        </w:tc>
      </w:tr>
      <w:tr w:rsidR="00B764EB" w:rsidRPr="00FB661D" w14:paraId="75E9A50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0C20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6D1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Echeveste 2000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A77F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981850" w14:textId="77777777" w:rsidR="00B764EB" w:rsidRPr="00FB661D" w:rsidRDefault="00B764EB" w:rsidP="00FB661D">
            <w:pPr>
              <w:spacing w:line="360" w:lineRule="auto"/>
              <w:jc w:val="both"/>
              <w:rPr>
                <w:rFonts w:ascii="Arial" w:eastAsia="Times New Roman" w:hAnsi="Arial" w:cs="Arial"/>
              </w:rPr>
            </w:pPr>
          </w:p>
        </w:tc>
      </w:tr>
      <w:tr w:rsidR="00B764EB" w:rsidRPr="00FB661D" w14:paraId="44AC4E7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6BFF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351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Misión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B9C9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7F8208" w14:textId="77777777" w:rsidR="00B764EB" w:rsidRPr="00FB661D" w:rsidRDefault="00B764EB" w:rsidP="00FB661D">
            <w:pPr>
              <w:spacing w:line="360" w:lineRule="auto"/>
              <w:jc w:val="both"/>
              <w:rPr>
                <w:rFonts w:ascii="Arial" w:eastAsia="Times New Roman" w:hAnsi="Arial" w:cs="Arial"/>
              </w:rPr>
            </w:pPr>
          </w:p>
        </w:tc>
      </w:tr>
      <w:tr w:rsidR="00B764EB" w:rsidRPr="00FB661D" w14:paraId="2AC4A33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4AF1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8B6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F11A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790A3" w14:textId="77777777" w:rsidR="00B764EB" w:rsidRPr="00FB661D" w:rsidRDefault="00B764EB" w:rsidP="00FB661D">
            <w:pPr>
              <w:spacing w:line="360" w:lineRule="auto"/>
              <w:jc w:val="both"/>
              <w:rPr>
                <w:rFonts w:ascii="Arial" w:eastAsia="Times New Roman" w:hAnsi="Arial" w:cs="Arial"/>
              </w:rPr>
            </w:pPr>
          </w:p>
        </w:tc>
      </w:tr>
      <w:tr w:rsidR="00B764EB" w:rsidRPr="00FB661D" w14:paraId="5E846BC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B570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B57F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Quinta los Castillos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DBDFB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28CE8" w14:textId="77777777" w:rsidR="00B764EB" w:rsidRPr="00FB661D" w:rsidRDefault="00B764EB" w:rsidP="00FB661D">
            <w:pPr>
              <w:spacing w:line="360" w:lineRule="auto"/>
              <w:jc w:val="both"/>
              <w:rPr>
                <w:rFonts w:ascii="Arial" w:eastAsia="Times New Roman" w:hAnsi="Arial" w:cs="Arial"/>
              </w:rPr>
            </w:pPr>
          </w:p>
        </w:tc>
      </w:tr>
      <w:tr w:rsidR="00B764EB" w:rsidRPr="00FB661D" w14:paraId="3E8D27D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28CD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528D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Alameda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2EDA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31799" w14:textId="77777777" w:rsidR="00B764EB" w:rsidRPr="00FB661D" w:rsidRDefault="00B764EB" w:rsidP="00FB661D">
            <w:pPr>
              <w:spacing w:line="360" w:lineRule="auto"/>
              <w:jc w:val="both"/>
              <w:rPr>
                <w:rFonts w:ascii="Arial" w:eastAsia="Times New Roman" w:hAnsi="Arial" w:cs="Arial"/>
              </w:rPr>
            </w:pPr>
          </w:p>
        </w:tc>
      </w:tr>
      <w:tr w:rsidR="00B764EB" w:rsidRPr="00FB661D" w14:paraId="1976F44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3D51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7017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Colorines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4DD6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36F6F" w14:textId="77777777" w:rsidR="00B764EB" w:rsidRPr="00FB661D" w:rsidRDefault="00B764EB" w:rsidP="00FB661D">
            <w:pPr>
              <w:spacing w:line="360" w:lineRule="auto"/>
              <w:jc w:val="both"/>
              <w:rPr>
                <w:rFonts w:ascii="Arial" w:eastAsia="Times New Roman" w:hAnsi="Arial" w:cs="Arial"/>
              </w:rPr>
            </w:pPr>
          </w:p>
        </w:tc>
      </w:tr>
      <w:tr w:rsidR="00B764EB" w:rsidRPr="00FB661D" w14:paraId="3405A45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8530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91B6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la Rioja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1FF9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86660B" w14:textId="77777777" w:rsidR="00B764EB" w:rsidRPr="00FB661D" w:rsidRDefault="00B764EB" w:rsidP="00FB661D">
            <w:pPr>
              <w:spacing w:line="360" w:lineRule="auto"/>
              <w:jc w:val="both"/>
              <w:rPr>
                <w:rFonts w:ascii="Arial" w:eastAsia="Times New Roman" w:hAnsi="Arial" w:cs="Arial"/>
              </w:rPr>
            </w:pPr>
          </w:p>
        </w:tc>
      </w:tr>
      <w:tr w:rsidR="00B764EB" w:rsidRPr="00FB661D" w14:paraId="3694C28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7D75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8DE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E97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6E750" w14:textId="77777777" w:rsidR="00B764EB" w:rsidRPr="00FB661D" w:rsidRDefault="00B764EB" w:rsidP="00FB661D">
            <w:pPr>
              <w:spacing w:line="360" w:lineRule="auto"/>
              <w:jc w:val="both"/>
              <w:rPr>
                <w:rFonts w:ascii="Arial" w:eastAsia="Times New Roman" w:hAnsi="Arial" w:cs="Arial"/>
              </w:rPr>
            </w:pPr>
          </w:p>
        </w:tc>
      </w:tr>
      <w:tr w:rsidR="00B764EB" w:rsidRPr="00FB661D" w14:paraId="58AD331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F68B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4A5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Rinconada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58FEB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31483E" w14:textId="77777777" w:rsidR="00B764EB" w:rsidRPr="00FB661D" w:rsidRDefault="00B764EB" w:rsidP="00FB661D">
            <w:pPr>
              <w:spacing w:line="360" w:lineRule="auto"/>
              <w:jc w:val="both"/>
              <w:rPr>
                <w:rFonts w:ascii="Arial" w:eastAsia="Times New Roman" w:hAnsi="Arial" w:cs="Arial"/>
              </w:rPr>
            </w:pPr>
          </w:p>
        </w:tc>
      </w:tr>
      <w:tr w:rsidR="00B764EB" w:rsidRPr="00FB661D" w14:paraId="6F77DFA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8EA9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7C5BE"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Altavista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9CD1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D8E45" w14:textId="77777777" w:rsidR="00B764EB" w:rsidRPr="00FB661D" w:rsidRDefault="00B764EB" w:rsidP="00FB661D">
            <w:pPr>
              <w:spacing w:line="360" w:lineRule="auto"/>
              <w:jc w:val="both"/>
              <w:rPr>
                <w:rFonts w:ascii="Arial" w:eastAsia="Times New Roman" w:hAnsi="Arial" w:cs="Arial"/>
              </w:rPr>
            </w:pPr>
          </w:p>
        </w:tc>
      </w:tr>
      <w:tr w:rsidR="00B764EB" w:rsidRPr="00FB661D" w14:paraId="7CC0E07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CB19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860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Luz del Parque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A0A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$1,878.13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0D63F7" w14:textId="77777777" w:rsidR="00B764EB" w:rsidRPr="00FB661D" w:rsidRDefault="00B764EB" w:rsidP="00FB661D">
            <w:pPr>
              <w:spacing w:line="360" w:lineRule="auto"/>
              <w:jc w:val="both"/>
              <w:rPr>
                <w:rFonts w:ascii="Arial" w:eastAsia="Times New Roman" w:hAnsi="Arial" w:cs="Arial"/>
              </w:rPr>
            </w:pPr>
          </w:p>
        </w:tc>
      </w:tr>
      <w:tr w:rsidR="00B764EB" w:rsidRPr="00FB661D" w14:paraId="0007D68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70C2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D502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Luz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222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4C575" w14:textId="77777777" w:rsidR="00B764EB" w:rsidRPr="00FB661D" w:rsidRDefault="00B764EB" w:rsidP="00FB661D">
            <w:pPr>
              <w:spacing w:line="360" w:lineRule="auto"/>
              <w:jc w:val="both"/>
              <w:rPr>
                <w:rFonts w:ascii="Arial" w:eastAsia="Times New Roman" w:hAnsi="Arial" w:cs="Arial"/>
              </w:rPr>
            </w:pPr>
          </w:p>
        </w:tc>
      </w:tr>
      <w:tr w:rsidR="00B764EB" w:rsidRPr="00FB661D" w14:paraId="7D81869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BC9A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7D55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352B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E1A4F1" w14:textId="77777777" w:rsidR="00B764EB" w:rsidRPr="00FB661D" w:rsidRDefault="00B764EB" w:rsidP="00FB661D">
            <w:pPr>
              <w:spacing w:line="360" w:lineRule="auto"/>
              <w:jc w:val="both"/>
              <w:rPr>
                <w:rFonts w:ascii="Arial" w:eastAsia="Times New Roman" w:hAnsi="Arial" w:cs="Arial"/>
              </w:rPr>
            </w:pPr>
          </w:p>
        </w:tc>
      </w:tr>
      <w:tr w:rsidR="00B764EB" w:rsidRPr="00FB661D" w14:paraId="2DEDC0D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1555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7559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Torres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8C76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6335F" w14:textId="77777777" w:rsidR="00B764EB" w:rsidRPr="00FB661D" w:rsidRDefault="00B764EB" w:rsidP="00FB661D">
            <w:pPr>
              <w:spacing w:line="360" w:lineRule="auto"/>
              <w:jc w:val="both"/>
              <w:rPr>
                <w:rFonts w:ascii="Arial" w:eastAsia="Times New Roman" w:hAnsi="Arial" w:cs="Arial"/>
              </w:rPr>
            </w:pPr>
          </w:p>
        </w:tc>
      </w:tr>
      <w:tr w:rsidR="00B764EB" w:rsidRPr="00FB661D" w14:paraId="3C689AF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0CDA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169A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Mezquites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A1E7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$1,673.95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AFC014" w14:textId="77777777" w:rsidR="00B764EB" w:rsidRPr="00FB661D" w:rsidRDefault="00B764EB" w:rsidP="00FB661D">
            <w:pPr>
              <w:spacing w:line="360" w:lineRule="auto"/>
              <w:jc w:val="both"/>
              <w:rPr>
                <w:rFonts w:ascii="Arial" w:eastAsia="Times New Roman" w:hAnsi="Arial" w:cs="Arial"/>
              </w:rPr>
            </w:pPr>
          </w:p>
        </w:tc>
      </w:tr>
      <w:tr w:rsidR="00B764EB" w:rsidRPr="00FB661D" w14:paraId="17F80FA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0E4F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309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Senderos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A263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832F7" w14:textId="77777777" w:rsidR="00B764EB" w:rsidRPr="00FB661D" w:rsidRDefault="00B764EB" w:rsidP="00FB661D">
            <w:pPr>
              <w:spacing w:line="360" w:lineRule="auto"/>
              <w:jc w:val="both"/>
              <w:rPr>
                <w:rFonts w:ascii="Arial" w:eastAsia="Times New Roman" w:hAnsi="Arial" w:cs="Arial"/>
              </w:rPr>
            </w:pPr>
          </w:p>
        </w:tc>
      </w:tr>
      <w:tr w:rsidR="00B764EB" w:rsidRPr="00FB661D" w14:paraId="75EA691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7DAF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BF4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Torres Alfa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7475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$1,710.60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916BF" w14:textId="77777777" w:rsidR="00B764EB" w:rsidRPr="00FB661D" w:rsidRDefault="00B764EB" w:rsidP="00FB661D">
            <w:pPr>
              <w:spacing w:line="360" w:lineRule="auto"/>
              <w:jc w:val="both"/>
              <w:rPr>
                <w:rFonts w:ascii="Arial" w:eastAsia="Times New Roman" w:hAnsi="Arial" w:cs="Arial"/>
              </w:rPr>
            </w:pPr>
          </w:p>
        </w:tc>
      </w:tr>
      <w:tr w:rsidR="00B764EB" w:rsidRPr="00FB661D" w14:paraId="0A33D89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CD76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BCE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Provincia Castell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60894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$1,510.45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F6433" w14:textId="77777777" w:rsidR="00B764EB" w:rsidRPr="00FB661D" w:rsidRDefault="00B764EB" w:rsidP="00FB661D">
            <w:pPr>
              <w:spacing w:line="360" w:lineRule="auto"/>
              <w:jc w:val="both"/>
              <w:rPr>
                <w:rFonts w:ascii="Arial" w:eastAsia="Times New Roman" w:hAnsi="Arial" w:cs="Arial"/>
              </w:rPr>
            </w:pPr>
          </w:p>
        </w:tc>
      </w:tr>
      <w:tr w:rsidR="00B764EB" w:rsidRPr="00FB661D" w14:paraId="3450E79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08C7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CA73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Señora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1C84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$1,763.01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2CCA12" w14:textId="77777777" w:rsidR="00B764EB" w:rsidRPr="00FB661D" w:rsidRDefault="00B764EB" w:rsidP="00FB661D">
            <w:pPr>
              <w:spacing w:line="360" w:lineRule="auto"/>
              <w:jc w:val="both"/>
              <w:rPr>
                <w:rFonts w:ascii="Arial" w:eastAsia="Times New Roman" w:hAnsi="Arial" w:cs="Arial"/>
              </w:rPr>
            </w:pPr>
          </w:p>
        </w:tc>
      </w:tr>
      <w:tr w:rsidR="00B764EB" w:rsidRPr="00FB661D" w14:paraId="25EC185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D03C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4AF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Unidad Deportiva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029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$1,546.70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C36450" w14:textId="77777777" w:rsidR="00B764EB" w:rsidRPr="00FB661D" w:rsidRDefault="00B764EB" w:rsidP="00FB661D">
            <w:pPr>
              <w:spacing w:line="360" w:lineRule="auto"/>
              <w:jc w:val="both"/>
              <w:rPr>
                <w:rFonts w:ascii="Arial" w:eastAsia="Times New Roman" w:hAnsi="Arial" w:cs="Arial"/>
              </w:rPr>
            </w:pPr>
          </w:p>
        </w:tc>
      </w:tr>
      <w:tr w:rsidR="00B764EB" w:rsidRPr="00FB661D" w14:paraId="03B8E9F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6DD1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1132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Santa Rosa de Lima </w:t>
            </w:r>
            <w:proofErr w:type="spellStart"/>
            <w:r w:rsidRPr="00FB661D">
              <w:rPr>
                <w:rFonts w:ascii="Arial" w:eastAsia="Times New Roman" w:hAnsi="Arial" w:cs="Arial"/>
              </w:rPr>
              <w:t>IVEG</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C5D7E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$1,608.56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882A6" w14:textId="77777777" w:rsidR="00B764EB" w:rsidRPr="00FB661D" w:rsidRDefault="00B764EB" w:rsidP="00FB661D">
            <w:pPr>
              <w:spacing w:line="360" w:lineRule="auto"/>
              <w:jc w:val="both"/>
              <w:rPr>
                <w:rFonts w:ascii="Arial" w:eastAsia="Times New Roman" w:hAnsi="Arial" w:cs="Arial"/>
              </w:rPr>
            </w:pPr>
          </w:p>
        </w:tc>
      </w:tr>
      <w:tr w:rsidR="00B764EB" w:rsidRPr="00FB661D" w14:paraId="02B39BF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F412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E4D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 Coecillo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7B4CC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C19B9" w14:textId="77777777" w:rsidR="00B764EB" w:rsidRPr="00FB661D" w:rsidRDefault="00B764EB" w:rsidP="00FB661D">
            <w:pPr>
              <w:spacing w:line="360" w:lineRule="auto"/>
              <w:jc w:val="both"/>
              <w:rPr>
                <w:rFonts w:ascii="Arial" w:eastAsia="Times New Roman" w:hAnsi="Arial" w:cs="Arial"/>
              </w:rPr>
            </w:pPr>
          </w:p>
        </w:tc>
      </w:tr>
      <w:tr w:rsidR="00B764EB" w:rsidRPr="00FB661D" w14:paraId="4760409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73DA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9FC1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de la Rosa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E8A3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685A63" w14:textId="77777777" w:rsidR="00B764EB" w:rsidRPr="00FB661D" w:rsidRDefault="00B764EB" w:rsidP="00FB661D">
            <w:pPr>
              <w:spacing w:line="360" w:lineRule="auto"/>
              <w:jc w:val="both"/>
              <w:rPr>
                <w:rFonts w:ascii="Arial" w:eastAsia="Times New Roman" w:hAnsi="Arial" w:cs="Arial"/>
              </w:rPr>
            </w:pPr>
          </w:p>
        </w:tc>
      </w:tr>
      <w:tr w:rsidR="00B764EB" w:rsidRPr="00FB661D" w14:paraId="3878012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9B86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F30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Praderas de Santa Rosa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334A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C9596A" w14:textId="77777777" w:rsidR="00B764EB" w:rsidRPr="00FB661D" w:rsidRDefault="00B764EB" w:rsidP="00FB661D">
            <w:pPr>
              <w:spacing w:line="360" w:lineRule="auto"/>
              <w:jc w:val="both"/>
              <w:rPr>
                <w:rFonts w:ascii="Arial" w:eastAsia="Times New Roman" w:hAnsi="Arial" w:cs="Arial"/>
              </w:rPr>
            </w:pPr>
          </w:p>
        </w:tc>
      </w:tr>
      <w:tr w:rsidR="00B764EB" w:rsidRPr="00FB661D" w14:paraId="0CC0367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D170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688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Señora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0A6E9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$1,463.83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426F9A" w14:textId="77777777" w:rsidR="00B764EB" w:rsidRPr="00FB661D" w:rsidRDefault="00B764EB" w:rsidP="00FB661D">
            <w:pPr>
              <w:spacing w:line="360" w:lineRule="auto"/>
              <w:jc w:val="both"/>
              <w:rPr>
                <w:rFonts w:ascii="Arial" w:eastAsia="Times New Roman" w:hAnsi="Arial" w:cs="Arial"/>
              </w:rPr>
            </w:pPr>
          </w:p>
        </w:tc>
      </w:tr>
      <w:tr w:rsidR="00B764EB" w:rsidRPr="00FB661D" w14:paraId="656979F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F582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DBA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Misión del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134B8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45F8E0" w14:textId="77777777" w:rsidR="00B764EB" w:rsidRPr="00FB661D" w:rsidRDefault="00B764EB" w:rsidP="00FB661D">
            <w:pPr>
              <w:spacing w:line="360" w:lineRule="auto"/>
              <w:jc w:val="both"/>
              <w:rPr>
                <w:rFonts w:ascii="Arial" w:eastAsia="Times New Roman" w:hAnsi="Arial" w:cs="Arial"/>
              </w:rPr>
            </w:pPr>
          </w:p>
        </w:tc>
      </w:tr>
      <w:tr w:rsidR="00B764EB" w:rsidRPr="00FB661D" w14:paraId="19A6AD6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7A16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C04D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Benigno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6A3AB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$1,822.88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5C1536" w14:textId="77777777" w:rsidR="00B764EB" w:rsidRPr="00FB661D" w:rsidRDefault="00B764EB" w:rsidP="00FB661D">
            <w:pPr>
              <w:spacing w:line="360" w:lineRule="auto"/>
              <w:jc w:val="both"/>
              <w:rPr>
                <w:rFonts w:ascii="Arial" w:eastAsia="Times New Roman" w:hAnsi="Arial" w:cs="Arial"/>
              </w:rPr>
            </w:pPr>
          </w:p>
        </w:tc>
      </w:tr>
      <w:tr w:rsidR="00B764EB" w:rsidRPr="00FB661D" w14:paraId="00738DA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5835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0DD4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Consuelo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948E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$1,822.88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8DD00E" w14:textId="77777777" w:rsidR="00B764EB" w:rsidRPr="00FB661D" w:rsidRDefault="00B764EB" w:rsidP="00FB661D">
            <w:pPr>
              <w:spacing w:line="360" w:lineRule="auto"/>
              <w:jc w:val="both"/>
              <w:rPr>
                <w:rFonts w:ascii="Arial" w:eastAsia="Times New Roman" w:hAnsi="Arial" w:cs="Arial"/>
              </w:rPr>
            </w:pPr>
          </w:p>
        </w:tc>
      </w:tr>
      <w:tr w:rsidR="00B764EB" w:rsidRPr="00FB661D" w14:paraId="0E03493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0D9D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778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Manantiales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FCAC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$1,822.88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28709" w14:textId="77777777" w:rsidR="00B764EB" w:rsidRPr="00FB661D" w:rsidRDefault="00B764EB" w:rsidP="00FB661D">
            <w:pPr>
              <w:spacing w:line="360" w:lineRule="auto"/>
              <w:jc w:val="both"/>
              <w:rPr>
                <w:rFonts w:ascii="Arial" w:eastAsia="Times New Roman" w:hAnsi="Arial" w:cs="Arial"/>
              </w:rPr>
            </w:pPr>
          </w:p>
        </w:tc>
      </w:tr>
      <w:tr w:rsidR="00B764EB" w:rsidRPr="00FB661D" w14:paraId="661FB31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1BF6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434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San José</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5B0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73CA2C" w14:textId="77777777" w:rsidR="00B764EB" w:rsidRPr="00FB661D" w:rsidRDefault="00B764EB" w:rsidP="00FB661D">
            <w:pPr>
              <w:spacing w:line="360" w:lineRule="auto"/>
              <w:jc w:val="both"/>
              <w:rPr>
                <w:rFonts w:ascii="Arial" w:eastAsia="Times New Roman" w:hAnsi="Arial" w:cs="Arial"/>
              </w:rPr>
            </w:pPr>
          </w:p>
        </w:tc>
      </w:tr>
      <w:tr w:rsidR="00B764EB" w:rsidRPr="00FB661D" w14:paraId="3E3EAD1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25EF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6EE2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de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ED4E1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DA7EC9" w14:textId="77777777" w:rsidR="00B764EB" w:rsidRPr="00FB661D" w:rsidRDefault="00B764EB" w:rsidP="00FB661D">
            <w:pPr>
              <w:spacing w:line="360" w:lineRule="auto"/>
              <w:jc w:val="both"/>
              <w:rPr>
                <w:rFonts w:ascii="Arial" w:eastAsia="Times New Roman" w:hAnsi="Arial" w:cs="Arial"/>
              </w:rPr>
            </w:pPr>
          </w:p>
        </w:tc>
      </w:tr>
      <w:tr w:rsidR="00B764EB" w:rsidRPr="00FB661D" w14:paraId="207845D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838E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F4CB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3095D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141DA" w14:textId="77777777" w:rsidR="00B764EB" w:rsidRPr="00FB661D" w:rsidRDefault="00B764EB" w:rsidP="00FB661D">
            <w:pPr>
              <w:spacing w:line="360" w:lineRule="auto"/>
              <w:jc w:val="both"/>
              <w:rPr>
                <w:rFonts w:ascii="Arial" w:eastAsia="Times New Roman" w:hAnsi="Arial" w:cs="Arial"/>
              </w:rPr>
            </w:pPr>
          </w:p>
        </w:tc>
      </w:tr>
      <w:tr w:rsidR="00B764EB" w:rsidRPr="00FB661D" w14:paraId="4644B7D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1C87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7B82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4C189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829B3" w14:textId="77777777" w:rsidR="00B764EB" w:rsidRPr="00FB661D" w:rsidRDefault="00B764EB" w:rsidP="00FB661D">
            <w:pPr>
              <w:spacing w:line="360" w:lineRule="auto"/>
              <w:jc w:val="both"/>
              <w:rPr>
                <w:rFonts w:ascii="Arial" w:eastAsia="Times New Roman" w:hAnsi="Arial" w:cs="Arial"/>
              </w:rPr>
            </w:pPr>
          </w:p>
        </w:tc>
      </w:tr>
      <w:tr w:rsidR="00B764EB" w:rsidRPr="00FB661D" w14:paraId="38A237D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4E21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7770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Lomas de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232F8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E2DF6D" w14:textId="77777777" w:rsidR="00B764EB" w:rsidRPr="00FB661D" w:rsidRDefault="00B764EB" w:rsidP="00FB661D">
            <w:pPr>
              <w:spacing w:line="360" w:lineRule="auto"/>
              <w:jc w:val="both"/>
              <w:rPr>
                <w:rFonts w:ascii="Arial" w:eastAsia="Times New Roman" w:hAnsi="Arial" w:cs="Arial"/>
              </w:rPr>
            </w:pPr>
          </w:p>
        </w:tc>
      </w:tr>
      <w:tr w:rsidR="00B764EB" w:rsidRPr="00FB661D" w14:paraId="7D71B7F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44BB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C89E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646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71EB5" w14:textId="77777777" w:rsidR="00B764EB" w:rsidRPr="00FB661D" w:rsidRDefault="00B764EB" w:rsidP="00FB661D">
            <w:pPr>
              <w:spacing w:line="360" w:lineRule="auto"/>
              <w:jc w:val="both"/>
              <w:rPr>
                <w:rFonts w:ascii="Arial" w:eastAsia="Times New Roman" w:hAnsi="Arial" w:cs="Arial"/>
              </w:rPr>
            </w:pPr>
          </w:p>
        </w:tc>
      </w:tr>
      <w:tr w:rsidR="00B764EB" w:rsidRPr="00FB661D" w14:paraId="0A7F817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AB00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79A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Ángeles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1E16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$1,463.83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55F406" w14:textId="77777777" w:rsidR="00B764EB" w:rsidRPr="00FB661D" w:rsidRDefault="00B764EB" w:rsidP="00FB661D">
            <w:pPr>
              <w:spacing w:line="360" w:lineRule="auto"/>
              <w:jc w:val="both"/>
              <w:rPr>
                <w:rFonts w:ascii="Arial" w:eastAsia="Times New Roman" w:hAnsi="Arial" w:cs="Arial"/>
              </w:rPr>
            </w:pPr>
          </w:p>
        </w:tc>
      </w:tr>
      <w:tr w:rsidR="00B764EB" w:rsidRPr="00FB661D" w14:paraId="0821EFD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9692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8554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de las Flores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1437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9D99CC" w14:textId="77777777" w:rsidR="00B764EB" w:rsidRPr="00FB661D" w:rsidRDefault="00B764EB" w:rsidP="00FB661D">
            <w:pPr>
              <w:spacing w:line="360" w:lineRule="auto"/>
              <w:jc w:val="both"/>
              <w:rPr>
                <w:rFonts w:ascii="Arial" w:eastAsia="Times New Roman" w:hAnsi="Arial" w:cs="Arial"/>
              </w:rPr>
            </w:pPr>
          </w:p>
        </w:tc>
      </w:tr>
      <w:tr w:rsidR="00B764EB" w:rsidRPr="00FB661D" w14:paraId="3A9FB34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FBD9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163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Miguel de Rentería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E6AA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909F4" w14:textId="77777777" w:rsidR="00B764EB" w:rsidRPr="00FB661D" w:rsidRDefault="00B764EB" w:rsidP="00FB661D">
            <w:pPr>
              <w:spacing w:line="360" w:lineRule="auto"/>
              <w:jc w:val="both"/>
              <w:rPr>
                <w:rFonts w:ascii="Arial" w:eastAsia="Times New Roman" w:hAnsi="Arial" w:cs="Arial"/>
              </w:rPr>
            </w:pPr>
          </w:p>
        </w:tc>
      </w:tr>
      <w:tr w:rsidR="00B764EB" w:rsidRPr="00FB661D" w14:paraId="624AC0D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AE6C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4FB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Prado Hermoso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58F2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D09757" w14:textId="77777777" w:rsidR="00B764EB" w:rsidRPr="00FB661D" w:rsidRDefault="00B764EB" w:rsidP="00FB661D">
            <w:pPr>
              <w:spacing w:line="360" w:lineRule="auto"/>
              <w:jc w:val="both"/>
              <w:rPr>
                <w:rFonts w:ascii="Arial" w:eastAsia="Times New Roman" w:hAnsi="Arial" w:cs="Arial"/>
              </w:rPr>
            </w:pPr>
          </w:p>
        </w:tc>
      </w:tr>
      <w:tr w:rsidR="00B764EB" w:rsidRPr="00FB661D" w14:paraId="30AE598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D4E8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97A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Pedro Plus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EC0A5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49393" w14:textId="77777777" w:rsidR="00B764EB" w:rsidRPr="00FB661D" w:rsidRDefault="00B764EB" w:rsidP="00FB661D">
            <w:pPr>
              <w:spacing w:line="360" w:lineRule="auto"/>
              <w:jc w:val="both"/>
              <w:rPr>
                <w:rFonts w:ascii="Arial" w:eastAsia="Times New Roman" w:hAnsi="Arial" w:cs="Arial"/>
              </w:rPr>
            </w:pPr>
          </w:p>
        </w:tc>
      </w:tr>
      <w:tr w:rsidR="00B764EB" w:rsidRPr="00FB661D" w14:paraId="256E6C8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AE46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258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Versalles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8847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931F5" w14:textId="77777777" w:rsidR="00B764EB" w:rsidRPr="00FB661D" w:rsidRDefault="00B764EB" w:rsidP="00FB661D">
            <w:pPr>
              <w:spacing w:line="360" w:lineRule="auto"/>
              <w:jc w:val="both"/>
              <w:rPr>
                <w:rFonts w:ascii="Arial" w:eastAsia="Times New Roman" w:hAnsi="Arial" w:cs="Arial"/>
              </w:rPr>
            </w:pPr>
          </w:p>
        </w:tc>
      </w:tr>
      <w:tr w:rsidR="00B764EB" w:rsidRPr="00FB661D" w14:paraId="272F870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465F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8A5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Rentería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1A27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20892" w14:textId="77777777" w:rsidR="00B764EB" w:rsidRPr="00FB661D" w:rsidRDefault="00B764EB" w:rsidP="00FB661D">
            <w:pPr>
              <w:spacing w:line="360" w:lineRule="auto"/>
              <w:jc w:val="both"/>
              <w:rPr>
                <w:rFonts w:ascii="Arial" w:eastAsia="Times New Roman" w:hAnsi="Arial" w:cs="Arial"/>
              </w:rPr>
            </w:pPr>
          </w:p>
        </w:tc>
      </w:tr>
      <w:tr w:rsidR="00B764EB" w:rsidRPr="00FB661D" w14:paraId="4167C21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5B13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08AD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Portones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E9A6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A7DA20" w14:textId="77777777" w:rsidR="00B764EB" w:rsidRPr="00FB661D" w:rsidRDefault="00B764EB" w:rsidP="00FB661D">
            <w:pPr>
              <w:spacing w:line="360" w:lineRule="auto"/>
              <w:jc w:val="both"/>
              <w:rPr>
                <w:rFonts w:ascii="Arial" w:eastAsia="Times New Roman" w:hAnsi="Arial" w:cs="Arial"/>
              </w:rPr>
            </w:pPr>
          </w:p>
        </w:tc>
      </w:tr>
      <w:tr w:rsidR="00B764EB" w:rsidRPr="00FB661D" w14:paraId="3CC355D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8E86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D4B1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Portones de San Pedrito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91F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1C53B0" w14:textId="77777777" w:rsidR="00B764EB" w:rsidRPr="00FB661D" w:rsidRDefault="00B764EB" w:rsidP="00FB661D">
            <w:pPr>
              <w:spacing w:line="360" w:lineRule="auto"/>
              <w:jc w:val="both"/>
              <w:rPr>
                <w:rFonts w:ascii="Arial" w:eastAsia="Times New Roman" w:hAnsi="Arial" w:cs="Arial"/>
              </w:rPr>
            </w:pPr>
          </w:p>
        </w:tc>
      </w:tr>
      <w:tr w:rsidR="00B764EB" w:rsidRPr="00FB661D" w14:paraId="1D4448A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C0D6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F10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Fuentes de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8D9E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6B8E71" w14:textId="77777777" w:rsidR="00B764EB" w:rsidRPr="00FB661D" w:rsidRDefault="00B764EB" w:rsidP="00FB661D">
            <w:pPr>
              <w:spacing w:line="360" w:lineRule="auto"/>
              <w:jc w:val="both"/>
              <w:rPr>
                <w:rFonts w:ascii="Arial" w:eastAsia="Times New Roman" w:hAnsi="Arial" w:cs="Arial"/>
              </w:rPr>
            </w:pPr>
          </w:p>
        </w:tc>
      </w:tr>
      <w:tr w:rsidR="00B764EB" w:rsidRPr="00FB661D" w14:paraId="0FAB9EE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A368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FC88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Residencial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0829D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39A640" w14:textId="77777777" w:rsidR="00B764EB" w:rsidRPr="00FB661D" w:rsidRDefault="00B764EB" w:rsidP="00FB661D">
            <w:pPr>
              <w:spacing w:line="360" w:lineRule="auto"/>
              <w:jc w:val="both"/>
              <w:rPr>
                <w:rFonts w:ascii="Arial" w:eastAsia="Times New Roman" w:hAnsi="Arial" w:cs="Arial"/>
              </w:rPr>
            </w:pPr>
          </w:p>
        </w:tc>
      </w:tr>
      <w:tr w:rsidR="00B764EB" w:rsidRPr="00FB661D" w14:paraId="1C8E5F8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FA9E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A4B3F3" w14:textId="46F5E014"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Portal </w:t>
            </w:r>
            <w:r w:rsidR="00760CA2">
              <w:rPr>
                <w:rFonts w:ascii="Arial" w:eastAsia="Times New Roman" w:hAnsi="Arial" w:cs="Arial"/>
              </w:rPr>
              <w:t>l</w:t>
            </w:r>
            <w:r w:rsidRPr="00FB661D">
              <w:rPr>
                <w:rFonts w:ascii="Arial" w:eastAsia="Times New Roman" w:hAnsi="Arial" w:cs="Arial"/>
              </w:rPr>
              <w:t>a Luz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837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A3D0CE" w14:textId="77777777" w:rsidR="00B764EB" w:rsidRPr="00FB661D" w:rsidRDefault="00B764EB" w:rsidP="00FB661D">
            <w:pPr>
              <w:spacing w:line="360" w:lineRule="auto"/>
              <w:jc w:val="both"/>
              <w:rPr>
                <w:rFonts w:ascii="Arial" w:eastAsia="Times New Roman" w:hAnsi="Arial" w:cs="Arial"/>
              </w:rPr>
            </w:pPr>
          </w:p>
        </w:tc>
      </w:tr>
      <w:tr w:rsidR="00B764EB" w:rsidRPr="00FB661D" w14:paraId="5EDFFFA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F39F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A7E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 San Nicolás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E5CD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BD67B" w14:textId="77777777" w:rsidR="00B764EB" w:rsidRPr="00FB661D" w:rsidRDefault="00B764EB" w:rsidP="00FB661D">
            <w:pPr>
              <w:spacing w:line="360" w:lineRule="auto"/>
              <w:jc w:val="both"/>
              <w:rPr>
                <w:rFonts w:ascii="Arial" w:eastAsia="Times New Roman" w:hAnsi="Arial" w:cs="Arial"/>
              </w:rPr>
            </w:pPr>
          </w:p>
        </w:tc>
      </w:tr>
      <w:tr w:rsidR="00B764EB" w:rsidRPr="00FB661D" w14:paraId="27E05BA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5EA0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11012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68C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Villas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B39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C2625" w14:textId="77777777" w:rsidR="00B764EB" w:rsidRPr="00FB661D" w:rsidRDefault="00B764EB" w:rsidP="00FB661D">
            <w:pPr>
              <w:spacing w:line="360" w:lineRule="auto"/>
              <w:jc w:val="both"/>
              <w:rPr>
                <w:rFonts w:ascii="Arial" w:eastAsia="Times New Roman" w:hAnsi="Arial" w:cs="Arial"/>
              </w:rPr>
            </w:pPr>
          </w:p>
        </w:tc>
      </w:tr>
      <w:tr w:rsidR="00B764EB" w:rsidRPr="00FB661D" w14:paraId="0D14DBF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297D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7AB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Praderas de Agua Azul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02D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3E38C6" w14:textId="77777777" w:rsidR="00B764EB" w:rsidRPr="00FB661D" w:rsidRDefault="00B764EB" w:rsidP="00FB661D">
            <w:pPr>
              <w:spacing w:line="360" w:lineRule="auto"/>
              <w:jc w:val="both"/>
              <w:rPr>
                <w:rFonts w:ascii="Arial" w:eastAsia="Times New Roman" w:hAnsi="Arial" w:cs="Arial"/>
              </w:rPr>
            </w:pPr>
          </w:p>
        </w:tc>
      </w:tr>
      <w:tr w:rsidR="00B764EB" w:rsidRPr="00FB661D" w14:paraId="3222F46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47A3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5230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Flores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0EF3A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64E9F" w14:textId="77777777" w:rsidR="00B764EB" w:rsidRPr="00FB661D" w:rsidRDefault="00B764EB" w:rsidP="00FB661D">
            <w:pPr>
              <w:spacing w:line="360" w:lineRule="auto"/>
              <w:jc w:val="both"/>
              <w:rPr>
                <w:rFonts w:ascii="Arial" w:eastAsia="Times New Roman" w:hAnsi="Arial" w:cs="Arial"/>
              </w:rPr>
            </w:pPr>
          </w:p>
        </w:tc>
      </w:tr>
      <w:tr w:rsidR="00B764EB" w:rsidRPr="00FB661D" w14:paraId="2572CCD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0676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0B1A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San Juan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7047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28486" w14:textId="77777777" w:rsidR="00B764EB" w:rsidRPr="00FB661D" w:rsidRDefault="00B764EB" w:rsidP="00FB661D">
            <w:pPr>
              <w:spacing w:line="360" w:lineRule="auto"/>
              <w:jc w:val="both"/>
              <w:rPr>
                <w:rFonts w:ascii="Arial" w:eastAsia="Times New Roman" w:hAnsi="Arial" w:cs="Arial"/>
              </w:rPr>
            </w:pPr>
          </w:p>
        </w:tc>
      </w:tr>
      <w:tr w:rsidR="00B764EB" w:rsidRPr="00FB661D" w14:paraId="6705CE2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2A1F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020D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C05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CF9EA3" w14:textId="77777777" w:rsidR="00B764EB" w:rsidRPr="00FB661D" w:rsidRDefault="00B764EB" w:rsidP="00FB661D">
            <w:pPr>
              <w:spacing w:line="360" w:lineRule="auto"/>
              <w:jc w:val="both"/>
              <w:rPr>
                <w:rFonts w:ascii="Arial" w:eastAsia="Times New Roman" w:hAnsi="Arial" w:cs="Arial"/>
              </w:rPr>
            </w:pPr>
          </w:p>
        </w:tc>
      </w:tr>
      <w:tr w:rsidR="00B764EB" w:rsidRPr="00FB661D" w14:paraId="1D67CEF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C34A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1476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del Molino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F706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7626C" w14:textId="77777777" w:rsidR="00B764EB" w:rsidRPr="00FB661D" w:rsidRDefault="00B764EB" w:rsidP="00FB661D">
            <w:pPr>
              <w:spacing w:line="360" w:lineRule="auto"/>
              <w:jc w:val="both"/>
              <w:rPr>
                <w:rFonts w:ascii="Arial" w:eastAsia="Times New Roman" w:hAnsi="Arial" w:cs="Arial"/>
              </w:rPr>
            </w:pPr>
          </w:p>
        </w:tc>
      </w:tr>
      <w:tr w:rsidR="00B764EB" w:rsidRPr="00FB661D" w14:paraId="1CAFE02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7C55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6E1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Campiña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3943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$1,827.04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E664A5" w14:textId="77777777" w:rsidR="00B764EB" w:rsidRPr="00FB661D" w:rsidRDefault="00B764EB" w:rsidP="00FB661D">
            <w:pPr>
              <w:spacing w:line="360" w:lineRule="auto"/>
              <w:jc w:val="both"/>
              <w:rPr>
                <w:rFonts w:ascii="Arial" w:eastAsia="Times New Roman" w:hAnsi="Arial" w:cs="Arial"/>
              </w:rPr>
            </w:pPr>
          </w:p>
        </w:tc>
      </w:tr>
      <w:tr w:rsidR="00B764EB" w:rsidRPr="00FB661D" w14:paraId="139DC0C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3682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3A00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Nuestra Señora de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10DD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C3157" w14:textId="77777777" w:rsidR="00B764EB" w:rsidRPr="00FB661D" w:rsidRDefault="00B764EB" w:rsidP="00FB661D">
            <w:pPr>
              <w:spacing w:line="360" w:lineRule="auto"/>
              <w:jc w:val="both"/>
              <w:rPr>
                <w:rFonts w:ascii="Arial" w:eastAsia="Times New Roman" w:hAnsi="Arial" w:cs="Arial"/>
              </w:rPr>
            </w:pPr>
          </w:p>
        </w:tc>
      </w:tr>
      <w:tr w:rsidR="00B764EB" w:rsidRPr="00FB661D" w14:paraId="5A82BFF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F97A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EC6C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San Juan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0D0A0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46A05C" w14:textId="77777777" w:rsidR="00B764EB" w:rsidRPr="00FB661D" w:rsidRDefault="00B764EB" w:rsidP="00FB661D">
            <w:pPr>
              <w:spacing w:line="360" w:lineRule="auto"/>
              <w:jc w:val="both"/>
              <w:rPr>
                <w:rFonts w:ascii="Arial" w:eastAsia="Times New Roman" w:hAnsi="Arial" w:cs="Arial"/>
              </w:rPr>
            </w:pPr>
          </w:p>
        </w:tc>
      </w:tr>
      <w:tr w:rsidR="00B764EB" w:rsidRPr="00FB661D" w14:paraId="78C66E2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0B38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8B20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los Otates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29A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0A929" w14:textId="77777777" w:rsidR="00B764EB" w:rsidRPr="00FB661D" w:rsidRDefault="00B764EB" w:rsidP="00FB661D">
            <w:pPr>
              <w:spacing w:line="360" w:lineRule="auto"/>
              <w:jc w:val="both"/>
              <w:rPr>
                <w:rFonts w:ascii="Arial" w:eastAsia="Times New Roman" w:hAnsi="Arial" w:cs="Arial"/>
              </w:rPr>
            </w:pPr>
          </w:p>
        </w:tc>
      </w:tr>
      <w:tr w:rsidR="00B764EB" w:rsidRPr="00FB661D" w14:paraId="2525682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7C82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BA26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Fuentes del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5E7A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A993D" w14:textId="77777777" w:rsidR="00B764EB" w:rsidRPr="00FB661D" w:rsidRDefault="00B764EB" w:rsidP="00FB661D">
            <w:pPr>
              <w:spacing w:line="360" w:lineRule="auto"/>
              <w:jc w:val="both"/>
              <w:rPr>
                <w:rFonts w:ascii="Arial" w:eastAsia="Times New Roman" w:hAnsi="Arial" w:cs="Arial"/>
              </w:rPr>
            </w:pPr>
          </w:p>
        </w:tc>
      </w:tr>
      <w:tr w:rsidR="00B764EB" w:rsidRPr="00FB661D" w14:paraId="7E9B8D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1902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75E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Agua Azul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DE6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51AA2" w14:textId="77777777" w:rsidR="00B764EB" w:rsidRPr="00FB661D" w:rsidRDefault="00B764EB" w:rsidP="00FB661D">
            <w:pPr>
              <w:spacing w:line="360" w:lineRule="auto"/>
              <w:jc w:val="both"/>
              <w:rPr>
                <w:rFonts w:ascii="Arial" w:eastAsia="Times New Roman" w:hAnsi="Arial" w:cs="Arial"/>
              </w:rPr>
            </w:pPr>
          </w:p>
        </w:tc>
      </w:tr>
      <w:tr w:rsidR="00B764EB" w:rsidRPr="00FB661D" w14:paraId="7827068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910A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5BDC77" w14:textId="28D162D5"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Villas de Nuestra Señora de </w:t>
            </w:r>
            <w:r w:rsidR="00760CA2">
              <w:rPr>
                <w:rFonts w:ascii="Arial" w:eastAsia="Times New Roman" w:hAnsi="Arial" w:cs="Arial"/>
              </w:rPr>
              <w:t>l</w:t>
            </w:r>
            <w:r w:rsidRPr="00FB661D">
              <w:rPr>
                <w:rFonts w:ascii="Arial" w:eastAsia="Times New Roman" w:hAnsi="Arial" w:cs="Arial"/>
              </w:rPr>
              <w:t>a Luz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5A2F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E8A5A3" w14:textId="77777777" w:rsidR="00B764EB" w:rsidRPr="00FB661D" w:rsidRDefault="00B764EB" w:rsidP="00FB661D">
            <w:pPr>
              <w:spacing w:line="360" w:lineRule="auto"/>
              <w:jc w:val="both"/>
              <w:rPr>
                <w:rFonts w:ascii="Arial" w:eastAsia="Times New Roman" w:hAnsi="Arial" w:cs="Arial"/>
              </w:rPr>
            </w:pPr>
          </w:p>
        </w:tc>
      </w:tr>
      <w:tr w:rsidR="00B764EB" w:rsidRPr="00FB661D" w14:paraId="1D88AFF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3238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487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Rincón de Asís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F8B9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CBA6C" w14:textId="77777777" w:rsidR="00B764EB" w:rsidRPr="00FB661D" w:rsidRDefault="00B764EB" w:rsidP="00FB661D">
            <w:pPr>
              <w:spacing w:line="360" w:lineRule="auto"/>
              <w:jc w:val="both"/>
              <w:rPr>
                <w:rFonts w:ascii="Arial" w:eastAsia="Times New Roman" w:hAnsi="Arial" w:cs="Arial"/>
              </w:rPr>
            </w:pPr>
          </w:p>
        </w:tc>
      </w:tr>
      <w:tr w:rsidR="00B764EB" w:rsidRPr="00FB661D" w14:paraId="3554133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D3F5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837D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Constelaciones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60575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2E691" w14:textId="77777777" w:rsidR="00B764EB" w:rsidRPr="00FB661D" w:rsidRDefault="00B764EB" w:rsidP="00FB661D">
            <w:pPr>
              <w:spacing w:line="360" w:lineRule="auto"/>
              <w:jc w:val="both"/>
              <w:rPr>
                <w:rFonts w:ascii="Arial" w:eastAsia="Times New Roman" w:hAnsi="Arial" w:cs="Arial"/>
              </w:rPr>
            </w:pPr>
          </w:p>
        </w:tc>
      </w:tr>
      <w:tr w:rsidR="00B764EB" w:rsidRPr="00FB661D" w14:paraId="3C19F22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728E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11055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EB8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Agua Azul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51E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3ED90F" w14:textId="77777777" w:rsidR="00B764EB" w:rsidRPr="00FB661D" w:rsidRDefault="00B764EB" w:rsidP="00FB661D">
            <w:pPr>
              <w:spacing w:line="360" w:lineRule="auto"/>
              <w:jc w:val="both"/>
              <w:rPr>
                <w:rFonts w:ascii="Arial" w:eastAsia="Times New Roman" w:hAnsi="Arial" w:cs="Arial"/>
              </w:rPr>
            </w:pPr>
          </w:p>
        </w:tc>
      </w:tr>
      <w:tr w:rsidR="00B764EB" w:rsidRPr="00FB661D" w14:paraId="016D7EA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6CD7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0C9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Agua Azul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6FD9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4B5E4C" w14:textId="77777777" w:rsidR="00B764EB" w:rsidRPr="00FB661D" w:rsidRDefault="00B764EB" w:rsidP="00FB661D">
            <w:pPr>
              <w:spacing w:line="360" w:lineRule="auto"/>
              <w:jc w:val="both"/>
              <w:rPr>
                <w:rFonts w:ascii="Arial" w:eastAsia="Times New Roman" w:hAnsi="Arial" w:cs="Arial"/>
              </w:rPr>
            </w:pPr>
          </w:p>
        </w:tc>
      </w:tr>
      <w:tr w:rsidR="00B764EB" w:rsidRPr="00FB661D" w14:paraId="60E9A2C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A075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8AF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Villas de San Juan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00C9E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EF3BF" w14:textId="77777777" w:rsidR="00B764EB" w:rsidRPr="00FB661D" w:rsidRDefault="00B764EB" w:rsidP="00FB661D">
            <w:pPr>
              <w:spacing w:line="360" w:lineRule="auto"/>
              <w:jc w:val="both"/>
              <w:rPr>
                <w:rFonts w:ascii="Arial" w:eastAsia="Times New Roman" w:hAnsi="Arial" w:cs="Arial"/>
              </w:rPr>
            </w:pPr>
          </w:p>
        </w:tc>
      </w:tr>
      <w:tr w:rsidR="00B764EB" w:rsidRPr="00FB661D" w14:paraId="7B5CCC9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1695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74BD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San Juan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922D0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D6F409" w14:textId="77777777" w:rsidR="00B764EB" w:rsidRPr="00FB661D" w:rsidRDefault="00B764EB" w:rsidP="00FB661D">
            <w:pPr>
              <w:spacing w:line="360" w:lineRule="auto"/>
              <w:jc w:val="both"/>
              <w:rPr>
                <w:rFonts w:ascii="Arial" w:eastAsia="Times New Roman" w:hAnsi="Arial" w:cs="Arial"/>
              </w:rPr>
            </w:pPr>
          </w:p>
        </w:tc>
      </w:tr>
      <w:tr w:rsidR="00B764EB" w:rsidRPr="00FB661D" w14:paraId="0001732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22B0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B35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Chapultepec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69328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33CD3" w14:textId="77777777" w:rsidR="00B764EB" w:rsidRPr="00FB661D" w:rsidRDefault="00B764EB" w:rsidP="00FB661D">
            <w:pPr>
              <w:spacing w:line="360" w:lineRule="auto"/>
              <w:jc w:val="both"/>
              <w:rPr>
                <w:rFonts w:ascii="Arial" w:eastAsia="Times New Roman" w:hAnsi="Arial" w:cs="Arial"/>
              </w:rPr>
            </w:pPr>
          </w:p>
        </w:tc>
      </w:tr>
      <w:tr w:rsidR="00B764EB" w:rsidRPr="00FB661D" w14:paraId="4779ECE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AC37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C7CB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Otates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412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472ED" w14:textId="77777777" w:rsidR="00B764EB" w:rsidRPr="00FB661D" w:rsidRDefault="00B764EB" w:rsidP="00FB661D">
            <w:pPr>
              <w:spacing w:line="360" w:lineRule="auto"/>
              <w:jc w:val="both"/>
              <w:rPr>
                <w:rFonts w:ascii="Arial" w:eastAsia="Times New Roman" w:hAnsi="Arial" w:cs="Arial"/>
              </w:rPr>
            </w:pPr>
          </w:p>
        </w:tc>
      </w:tr>
      <w:tr w:rsidR="00B764EB" w:rsidRPr="00FB661D" w14:paraId="39FD271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8134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B8A4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San Juan, segunda sección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88174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0DA8D" w14:textId="77777777" w:rsidR="00B764EB" w:rsidRPr="00FB661D" w:rsidRDefault="00B764EB" w:rsidP="00FB661D">
            <w:pPr>
              <w:spacing w:line="360" w:lineRule="auto"/>
              <w:jc w:val="both"/>
              <w:rPr>
                <w:rFonts w:ascii="Arial" w:eastAsia="Times New Roman" w:hAnsi="Arial" w:cs="Arial"/>
              </w:rPr>
            </w:pPr>
          </w:p>
        </w:tc>
      </w:tr>
      <w:tr w:rsidR="00B764EB" w:rsidRPr="00FB661D" w14:paraId="0AC1844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D09A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D0A7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del Molino 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AA8CB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43B3D" w14:textId="77777777" w:rsidR="00B764EB" w:rsidRPr="00FB661D" w:rsidRDefault="00B764EB" w:rsidP="00FB661D">
            <w:pPr>
              <w:spacing w:line="360" w:lineRule="auto"/>
              <w:jc w:val="both"/>
              <w:rPr>
                <w:rFonts w:ascii="Arial" w:eastAsia="Times New Roman" w:hAnsi="Arial" w:cs="Arial"/>
              </w:rPr>
            </w:pPr>
          </w:p>
        </w:tc>
      </w:tr>
      <w:tr w:rsidR="00B764EB" w:rsidRPr="00FB661D" w14:paraId="75F6D4A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FD62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BC85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Nuestra Señora de la Luz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5E9F7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178FDC" w14:textId="77777777" w:rsidR="00B764EB" w:rsidRPr="00FB661D" w:rsidRDefault="00B764EB" w:rsidP="00FB661D">
            <w:pPr>
              <w:spacing w:line="360" w:lineRule="auto"/>
              <w:jc w:val="both"/>
              <w:rPr>
                <w:rFonts w:ascii="Arial" w:eastAsia="Times New Roman" w:hAnsi="Arial" w:cs="Arial"/>
              </w:rPr>
            </w:pPr>
          </w:p>
        </w:tc>
      </w:tr>
      <w:tr w:rsidR="00B764EB" w:rsidRPr="00FB661D" w14:paraId="0975E14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48A3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A891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San Juan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C202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9A7B37" w14:textId="77777777" w:rsidR="00B764EB" w:rsidRPr="00FB661D" w:rsidRDefault="00B764EB" w:rsidP="00FB661D">
            <w:pPr>
              <w:spacing w:line="360" w:lineRule="auto"/>
              <w:jc w:val="both"/>
              <w:rPr>
                <w:rFonts w:ascii="Arial" w:eastAsia="Times New Roman" w:hAnsi="Arial" w:cs="Arial"/>
              </w:rPr>
            </w:pPr>
          </w:p>
        </w:tc>
      </w:tr>
      <w:tr w:rsidR="00B764EB" w:rsidRPr="00FB661D" w14:paraId="67257F6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4FEA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CB5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San Juan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1EC54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831766" w14:textId="77777777" w:rsidR="00B764EB" w:rsidRPr="00FB661D" w:rsidRDefault="00B764EB" w:rsidP="00FB661D">
            <w:pPr>
              <w:spacing w:line="360" w:lineRule="auto"/>
              <w:jc w:val="both"/>
              <w:rPr>
                <w:rFonts w:ascii="Arial" w:eastAsia="Times New Roman" w:hAnsi="Arial" w:cs="Arial"/>
              </w:rPr>
            </w:pPr>
          </w:p>
        </w:tc>
      </w:tr>
      <w:tr w:rsidR="00B764EB" w:rsidRPr="00FB661D" w14:paraId="4228E8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9509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1BC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Piedra Azul del Bajío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8DD2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480D0A" w14:textId="77777777" w:rsidR="00B764EB" w:rsidRPr="00FB661D" w:rsidRDefault="00B764EB" w:rsidP="00FB661D">
            <w:pPr>
              <w:spacing w:line="360" w:lineRule="auto"/>
              <w:jc w:val="both"/>
              <w:rPr>
                <w:rFonts w:ascii="Arial" w:eastAsia="Times New Roman" w:hAnsi="Arial" w:cs="Arial"/>
              </w:rPr>
            </w:pPr>
          </w:p>
        </w:tc>
      </w:tr>
      <w:tr w:rsidR="00B764EB" w:rsidRPr="00FB661D" w14:paraId="447F40E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5E66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6AE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Primavera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B71D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$1,589.95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FBEFF" w14:textId="77777777" w:rsidR="00B764EB" w:rsidRPr="00FB661D" w:rsidRDefault="00B764EB" w:rsidP="00FB661D">
            <w:pPr>
              <w:spacing w:line="360" w:lineRule="auto"/>
              <w:jc w:val="both"/>
              <w:rPr>
                <w:rFonts w:ascii="Arial" w:eastAsia="Times New Roman" w:hAnsi="Arial" w:cs="Arial"/>
              </w:rPr>
            </w:pPr>
          </w:p>
        </w:tc>
      </w:tr>
      <w:tr w:rsidR="00B764EB" w:rsidRPr="00FB661D" w14:paraId="752A208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E90E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C42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5B8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49395A" w14:textId="77777777" w:rsidR="00B764EB" w:rsidRPr="00FB661D" w:rsidRDefault="00B764EB" w:rsidP="00FB661D">
            <w:pPr>
              <w:spacing w:line="360" w:lineRule="auto"/>
              <w:jc w:val="both"/>
              <w:rPr>
                <w:rFonts w:ascii="Arial" w:eastAsia="Times New Roman" w:hAnsi="Arial" w:cs="Arial"/>
              </w:rPr>
            </w:pPr>
          </w:p>
        </w:tc>
      </w:tr>
      <w:tr w:rsidR="00B764EB" w:rsidRPr="00FB661D" w14:paraId="7A9776E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2E34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9691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Real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6AF5D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671B84" w14:textId="77777777" w:rsidR="00B764EB" w:rsidRPr="00FB661D" w:rsidRDefault="00B764EB" w:rsidP="00FB661D">
            <w:pPr>
              <w:spacing w:line="360" w:lineRule="auto"/>
              <w:jc w:val="both"/>
              <w:rPr>
                <w:rFonts w:ascii="Arial" w:eastAsia="Times New Roman" w:hAnsi="Arial" w:cs="Arial"/>
              </w:rPr>
            </w:pPr>
          </w:p>
        </w:tc>
      </w:tr>
      <w:tr w:rsidR="00B764EB" w:rsidRPr="00FB661D" w14:paraId="6E4E79C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BAB9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12024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775E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la Noria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794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$1,508.02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8A5D4" w14:textId="77777777" w:rsidR="00B764EB" w:rsidRPr="00FB661D" w:rsidRDefault="00B764EB" w:rsidP="00FB661D">
            <w:pPr>
              <w:spacing w:line="360" w:lineRule="auto"/>
              <w:jc w:val="both"/>
              <w:rPr>
                <w:rFonts w:ascii="Arial" w:eastAsia="Times New Roman" w:hAnsi="Arial" w:cs="Arial"/>
              </w:rPr>
            </w:pPr>
          </w:p>
        </w:tc>
      </w:tr>
      <w:tr w:rsidR="00B764EB" w:rsidRPr="00FB661D" w14:paraId="2510ED4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A19C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929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C96E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719AE" w14:textId="77777777" w:rsidR="00B764EB" w:rsidRPr="00FB661D" w:rsidRDefault="00B764EB" w:rsidP="00FB661D">
            <w:pPr>
              <w:spacing w:line="360" w:lineRule="auto"/>
              <w:jc w:val="both"/>
              <w:rPr>
                <w:rFonts w:ascii="Arial" w:eastAsia="Times New Roman" w:hAnsi="Arial" w:cs="Arial"/>
              </w:rPr>
            </w:pPr>
          </w:p>
        </w:tc>
      </w:tr>
      <w:tr w:rsidR="00B764EB" w:rsidRPr="00FB661D" w14:paraId="06CEE1D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6C42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52E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Delta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40A5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212D2D" w14:textId="77777777" w:rsidR="00B764EB" w:rsidRPr="00FB661D" w:rsidRDefault="00B764EB" w:rsidP="00FB661D">
            <w:pPr>
              <w:spacing w:line="360" w:lineRule="auto"/>
              <w:jc w:val="both"/>
              <w:rPr>
                <w:rFonts w:ascii="Arial" w:eastAsia="Times New Roman" w:hAnsi="Arial" w:cs="Arial"/>
              </w:rPr>
            </w:pPr>
          </w:p>
        </w:tc>
      </w:tr>
      <w:tr w:rsidR="00B764EB" w:rsidRPr="00FB661D" w14:paraId="48CCEA9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BA4A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D8F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Cañada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1937F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5103D" w14:textId="77777777" w:rsidR="00B764EB" w:rsidRPr="00FB661D" w:rsidRDefault="00B764EB" w:rsidP="00FB661D">
            <w:pPr>
              <w:spacing w:line="360" w:lineRule="auto"/>
              <w:jc w:val="both"/>
              <w:rPr>
                <w:rFonts w:ascii="Arial" w:eastAsia="Times New Roman" w:hAnsi="Arial" w:cs="Arial"/>
              </w:rPr>
            </w:pPr>
          </w:p>
        </w:tc>
      </w:tr>
      <w:tr w:rsidR="00B764EB" w:rsidRPr="00FB661D" w14:paraId="251FCB1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51B6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A4D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Pedregal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FCEF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EBB9A" w14:textId="77777777" w:rsidR="00B764EB" w:rsidRPr="00FB661D" w:rsidRDefault="00B764EB" w:rsidP="00FB661D">
            <w:pPr>
              <w:spacing w:line="360" w:lineRule="auto"/>
              <w:jc w:val="both"/>
              <w:rPr>
                <w:rFonts w:ascii="Arial" w:eastAsia="Times New Roman" w:hAnsi="Arial" w:cs="Arial"/>
              </w:rPr>
            </w:pPr>
          </w:p>
        </w:tc>
      </w:tr>
      <w:tr w:rsidR="00B764EB" w:rsidRPr="00FB661D" w14:paraId="7D57492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BF7B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6AD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Residencial del Parque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AA3A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85E2B6" w14:textId="77777777" w:rsidR="00B764EB" w:rsidRPr="00FB661D" w:rsidRDefault="00B764EB" w:rsidP="00FB661D">
            <w:pPr>
              <w:spacing w:line="360" w:lineRule="auto"/>
              <w:jc w:val="both"/>
              <w:rPr>
                <w:rFonts w:ascii="Arial" w:eastAsia="Times New Roman" w:hAnsi="Arial" w:cs="Arial"/>
              </w:rPr>
            </w:pPr>
          </w:p>
        </w:tc>
      </w:tr>
      <w:tr w:rsidR="00B764EB" w:rsidRPr="00FB661D" w14:paraId="08D795C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9EC3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1A6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Santa Teresita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2B123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604EB" w14:textId="77777777" w:rsidR="00B764EB" w:rsidRPr="00FB661D" w:rsidRDefault="00B764EB" w:rsidP="00FB661D">
            <w:pPr>
              <w:spacing w:line="360" w:lineRule="auto"/>
              <w:jc w:val="both"/>
              <w:rPr>
                <w:rFonts w:ascii="Arial" w:eastAsia="Times New Roman" w:hAnsi="Arial" w:cs="Arial"/>
              </w:rPr>
            </w:pPr>
          </w:p>
        </w:tc>
      </w:tr>
      <w:tr w:rsidR="00B764EB" w:rsidRPr="00FB661D" w14:paraId="13B1B25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997D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86C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 Hermosa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D8427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AB656" w14:textId="77777777" w:rsidR="00B764EB" w:rsidRPr="00FB661D" w:rsidRDefault="00B764EB" w:rsidP="00FB661D">
            <w:pPr>
              <w:spacing w:line="360" w:lineRule="auto"/>
              <w:jc w:val="both"/>
              <w:rPr>
                <w:rFonts w:ascii="Arial" w:eastAsia="Times New Roman" w:hAnsi="Arial" w:cs="Arial"/>
              </w:rPr>
            </w:pPr>
          </w:p>
        </w:tc>
      </w:tr>
      <w:tr w:rsidR="00B764EB" w:rsidRPr="00FB661D" w14:paraId="19DF065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12CC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20C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Jardín del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37CB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03F51D" w14:textId="77777777" w:rsidR="00B764EB" w:rsidRPr="00FB661D" w:rsidRDefault="00B764EB" w:rsidP="00FB661D">
            <w:pPr>
              <w:spacing w:line="360" w:lineRule="auto"/>
              <w:jc w:val="both"/>
              <w:rPr>
                <w:rFonts w:ascii="Arial" w:eastAsia="Times New Roman" w:hAnsi="Arial" w:cs="Arial"/>
              </w:rPr>
            </w:pPr>
          </w:p>
        </w:tc>
      </w:tr>
      <w:tr w:rsidR="00B764EB" w:rsidRPr="00FB661D" w14:paraId="0DE5F21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0329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532A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Dorado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3F29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F434F" w14:textId="77777777" w:rsidR="00B764EB" w:rsidRPr="00FB661D" w:rsidRDefault="00B764EB" w:rsidP="00FB661D">
            <w:pPr>
              <w:spacing w:line="360" w:lineRule="auto"/>
              <w:jc w:val="both"/>
              <w:rPr>
                <w:rFonts w:ascii="Arial" w:eastAsia="Times New Roman" w:hAnsi="Arial" w:cs="Arial"/>
              </w:rPr>
            </w:pPr>
          </w:p>
        </w:tc>
      </w:tr>
      <w:tr w:rsidR="00B764EB" w:rsidRPr="00FB661D" w14:paraId="7067888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85EF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4D0D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Mezquital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0B974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860D4" w14:textId="77777777" w:rsidR="00B764EB" w:rsidRPr="00FB661D" w:rsidRDefault="00B764EB" w:rsidP="00FB661D">
            <w:pPr>
              <w:spacing w:line="360" w:lineRule="auto"/>
              <w:jc w:val="both"/>
              <w:rPr>
                <w:rFonts w:ascii="Arial" w:eastAsia="Times New Roman" w:hAnsi="Arial" w:cs="Arial"/>
              </w:rPr>
            </w:pPr>
          </w:p>
        </w:tc>
      </w:tr>
      <w:tr w:rsidR="00B764EB" w:rsidRPr="00FB661D" w14:paraId="410900A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ED38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9F31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4617E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FED22" w14:textId="77777777" w:rsidR="00B764EB" w:rsidRPr="00FB661D" w:rsidRDefault="00B764EB" w:rsidP="00FB661D">
            <w:pPr>
              <w:spacing w:line="360" w:lineRule="auto"/>
              <w:jc w:val="both"/>
              <w:rPr>
                <w:rFonts w:ascii="Arial" w:eastAsia="Times New Roman" w:hAnsi="Arial" w:cs="Arial"/>
              </w:rPr>
            </w:pPr>
          </w:p>
        </w:tc>
      </w:tr>
      <w:tr w:rsidR="00B764EB" w:rsidRPr="00FB661D" w14:paraId="62EE738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69DA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F830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Delta 2000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38EF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4089AC" w14:textId="77777777" w:rsidR="00B764EB" w:rsidRPr="00FB661D" w:rsidRDefault="00B764EB" w:rsidP="00FB661D">
            <w:pPr>
              <w:spacing w:line="360" w:lineRule="auto"/>
              <w:jc w:val="both"/>
              <w:rPr>
                <w:rFonts w:ascii="Arial" w:eastAsia="Times New Roman" w:hAnsi="Arial" w:cs="Arial"/>
              </w:rPr>
            </w:pPr>
          </w:p>
        </w:tc>
      </w:tr>
      <w:tr w:rsidR="00B764EB" w:rsidRPr="00FB661D" w14:paraId="220EC8F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D41A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FF9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 Nicolás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A94D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FC2470" w14:textId="77777777" w:rsidR="00B764EB" w:rsidRPr="00FB661D" w:rsidRDefault="00B764EB" w:rsidP="00FB661D">
            <w:pPr>
              <w:spacing w:line="360" w:lineRule="auto"/>
              <w:jc w:val="both"/>
              <w:rPr>
                <w:rFonts w:ascii="Arial" w:eastAsia="Times New Roman" w:hAnsi="Arial" w:cs="Arial"/>
              </w:rPr>
            </w:pPr>
          </w:p>
        </w:tc>
      </w:tr>
      <w:tr w:rsidR="00B764EB" w:rsidRPr="00FB661D" w14:paraId="1C0C5F0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404A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8648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Maguey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A56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698AF" w14:textId="77777777" w:rsidR="00B764EB" w:rsidRPr="00FB661D" w:rsidRDefault="00B764EB" w:rsidP="00FB661D">
            <w:pPr>
              <w:spacing w:line="360" w:lineRule="auto"/>
              <w:jc w:val="both"/>
              <w:rPr>
                <w:rFonts w:ascii="Arial" w:eastAsia="Times New Roman" w:hAnsi="Arial" w:cs="Arial"/>
              </w:rPr>
            </w:pPr>
          </w:p>
        </w:tc>
      </w:tr>
      <w:tr w:rsidR="00B764EB" w:rsidRPr="00FB661D" w14:paraId="2774EF2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A711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244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Santa Julia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1403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DE411E" w14:textId="77777777" w:rsidR="00B764EB" w:rsidRPr="00FB661D" w:rsidRDefault="00B764EB" w:rsidP="00FB661D">
            <w:pPr>
              <w:spacing w:line="360" w:lineRule="auto"/>
              <w:jc w:val="both"/>
              <w:rPr>
                <w:rFonts w:ascii="Arial" w:eastAsia="Times New Roman" w:hAnsi="Arial" w:cs="Arial"/>
              </w:rPr>
            </w:pPr>
          </w:p>
        </w:tc>
      </w:tr>
      <w:tr w:rsidR="00B764EB" w:rsidRPr="00FB661D" w14:paraId="6969413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0730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12047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E4A0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 Molinos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FD1E7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$1,850.50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85F086" w14:textId="77777777" w:rsidR="00B764EB" w:rsidRPr="00FB661D" w:rsidRDefault="00B764EB" w:rsidP="00FB661D">
            <w:pPr>
              <w:spacing w:line="360" w:lineRule="auto"/>
              <w:jc w:val="both"/>
              <w:rPr>
                <w:rFonts w:ascii="Arial" w:eastAsia="Times New Roman" w:hAnsi="Arial" w:cs="Arial"/>
              </w:rPr>
            </w:pPr>
          </w:p>
        </w:tc>
      </w:tr>
      <w:tr w:rsidR="00B764EB" w:rsidRPr="00FB661D" w14:paraId="27B1928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F78A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7FF7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Camelinas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439D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0BE089" w14:textId="77777777" w:rsidR="00B764EB" w:rsidRPr="00FB661D" w:rsidRDefault="00B764EB" w:rsidP="00FB661D">
            <w:pPr>
              <w:spacing w:line="360" w:lineRule="auto"/>
              <w:jc w:val="both"/>
              <w:rPr>
                <w:rFonts w:ascii="Arial" w:eastAsia="Times New Roman" w:hAnsi="Arial" w:cs="Arial"/>
              </w:rPr>
            </w:pPr>
          </w:p>
        </w:tc>
      </w:tr>
      <w:tr w:rsidR="00B764EB" w:rsidRPr="00FB661D" w14:paraId="4046A12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5020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DF9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las Haciendas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724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48CF53" w14:textId="77777777" w:rsidR="00B764EB" w:rsidRPr="00FB661D" w:rsidRDefault="00B764EB" w:rsidP="00FB661D">
            <w:pPr>
              <w:spacing w:line="360" w:lineRule="auto"/>
              <w:jc w:val="both"/>
              <w:rPr>
                <w:rFonts w:ascii="Arial" w:eastAsia="Times New Roman" w:hAnsi="Arial" w:cs="Arial"/>
              </w:rPr>
            </w:pPr>
          </w:p>
        </w:tc>
      </w:tr>
      <w:tr w:rsidR="00B764EB" w:rsidRPr="00FB661D" w14:paraId="17CAF27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A24F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D5BF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Dorado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1642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F436F" w14:textId="77777777" w:rsidR="00B764EB" w:rsidRPr="00FB661D" w:rsidRDefault="00B764EB" w:rsidP="00FB661D">
            <w:pPr>
              <w:spacing w:line="360" w:lineRule="auto"/>
              <w:jc w:val="both"/>
              <w:rPr>
                <w:rFonts w:ascii="Arial" w:eastAsia="Times New Roman" w:hAnsi="Arial" w:cs="Arial"/>
              </w:rPr>
            </w:pPr>
          </w:p>
        </w:tc>
      </w:tr>
      <w:tr w:rsidR="00B764EB" w:rsidRPr="00FB661D" w14:paraId="455A612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C54D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C21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Mezquital 2000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9B8A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0C926D" w14:textId="77777777" w:rsidR="00B764EB" w:rsidRPr="00FB661D" w:rsidRDefault="00B764EB" w:rsidP="00FB661D">
            <w:pPr>
              <w:spacing w:line="360" w:lineRule="auto"/>
              <w:jc w:val="both"/>
              <w:rPr>
                <w:rFonts w:ascii="Arial" w:eastAsia="Times New Roman" w:hAnsi="Arial" w:cs="Arial"/>
              </w:rPr>
            </w:pPr>
          </w:p>
        </w:tc>
      </w:tr>
      <w:tr w:rsidR="00B764EB" w:rsidRPr="00FB661D" w14:paraId="31E7E61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4DCA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A8F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la Castellana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1DE64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724B4" w14:textId="77777777" w:rsidR="00B764EB" w:rsidRPr="00FB661D" w:rsidRDefault="00B764EB" w:rsidP="00FB661D">
            <w:pPr>
              <w:spacing w:line="360" w:lineRule="auto"/>
              <w:jc w:val="both"/>
              <w:rPr>
                <w:rFonts w:ascii="Arial" w:eastAsia="Times New Roman" w:hAnsi="Arial" w:cs="Arial"/>
              </w:rPr>
            </w:pPr>
          </w:p>
        </w:tc>
      </w:tr>
      <w:tr w:rsidR="00B764EB" w:rsidRPr="00FB661D" w14:paraId="45FB4EE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7376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8474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 Santa Julia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8324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243468" w14:textId="77777777" w:rsidR="00B764EB" w:rsidRPr="00FB661D" w:rsidRDefault="00B764EB" w:rsidP="00FB661D">
            <w:pPr>
              <w:spacing w:line="360" w:lineRule="auto"/>
              <w:jc w:val="both"/>
              <w:rPr>
                <w:rFonts w:ascii="Arial" w:eastAsia="Times New Roman" w:hAnsi="Arial" w:cs="Arial"/>
              </w:rPr>
            </w:pPr>
          </w:p>
        </w:tc>
      </w:tr>
      <w:tr w:rsidR="00B764EB" w:rsidRPr="00FB661D" w14:paraId="1C58AC1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0EB4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3288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 Javier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AF58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F38C42" w14:textId="77777777" w:rsidR="00B764EB" w:rsidRPr="00FB661D" w:rsidRDefault="00B764EB" w:rsidP="00FB661D">
            <w:pPr>
              <w:spacing w:line="360" w:lineRule="auto"/>
              <w:jc w:val="both"/>
              <w:rPr>
                <w:rFonts w:ascii="Arial" w:eastAsia="Times New Roman" w:hAnsi="Arial" w:cs="Arial"/>
              </w:rPr>
            </w:pPr>
          </w:p>
        </w:tc>
      </w:tr>
      <w:tr w:rsidR="00B764EB" w:rsidRPr="00FB661D" w14:paraId="518153E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CF19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36C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Andalucía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9600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68FA3" w14:textId="77777777" w:rsidR="00B764EB" w:rsidRPr="00FB661D" w:rsidRDefault="00B764EB" w:rsidP="00FB661D">
            <w:pPr>
              <w:spacing w:line="360" w:lineRule="auto"/>
              <w:jc w:val="both"/>
              <w:rPr>
                <w:rFonts w:ascii="Arial" w:eastAsia="Times New Roman" w:hAnsi="Arial" w:cs="Arial"/>
              </w:rPr>
            </w:pPr>
          </w:p>
        </w:tc>
      </w:tr>
      <w:tr w:rsidR="00B764EB" w:rsidRPr="00FB661D" w14:paraId="4DF8068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7CB0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7E2C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Foresta Jardín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063D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29482" w14:textId="77777777" w:rsidR="00B764EB" w:rsidRPr="00FB661D" w:rsidRDefault="00B764EB" w:rsidP="00FB661D">
            <w:pPr>
              <w:spacing w:line="360" w:lineRule="auto"/>
              <w:jc w:val="both"/>
              <w:rPr>
                <w:rFonts w:ascii="Arial" w:eastAsia="Times New Roman" w:hAnsi="Arial" w:cs="Arial"/>
              </w:rPr>
            </w:pPr>
          </w:p>
        </w:tc>
      </w:tr>
      <w:tr w:rsidR="00B764EB" w:rsidRPr="00FB661D" w14:paraId="3E5717D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2072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09D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la Bufa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FC9ED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6D06F" w14:textId="77777777" w:rsidR="00B764EB" w:rsidRPr="00FB661D" w:rsidRDefault="00B764EB" w:rsidP="00FB661D">
            <w:pPr>
              <w:spacing w:line="360" w:lineRule="auto"/>
              <w:jc w:val="both"/>
              <w:rPr>
                <w:rFonts w:ascii="Arial" w:eastAsia="Times New Roman" w:hAnsi="Arial" w:cs="Arial"/>
              </w:rPr>
            </w:pPr>
          </w:p>
        </w:tc>
      </w:tr>
      <w:tr w:rsidR="00B764EB" w:rsidRPr="00FB661D" w14:paraId="145EACA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3AE4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6982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Pinar del Tajo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691F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D9B0C1" w14:textId="77777777" w:rsidR="00B764EB" w:rsidRPr="00FB661D" w:rsidRDefault="00B764EB" w:rsidP="00FB661D">
            <w:pPr>
              <w:spacing w:line="360" w:lineRule="auto"/>
              <w:jc w:val="both"/>
              <w:rPr>
                <w:rFonts w:ascii="Arial" w:eastAsia="Times New Roman" w:hAnsi="Arial" w:cs="Arial"/>
              </w:rPr>
            </w:pPr>
          </w:p>
        </w:tc>
      </w:tr>
      <w:tr w:rsidR="00B764EB" w:rsidRPr="00FB661D" w14:paraId="54F92F7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12B3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7743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Jardín del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52903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73B525" w14:textId="77777777" w:rsidR="00B764EB" w:rsidRPr="00FB661D" w:rsidRDefault="00B764EB" w:rsidP="00FB661D">
            <w:pPr>
              <w:spacing w:line="360" w:lineRule="auto"/>
              <w:jc w:val="both"/>
              <w:rPr>
                <w:rFonts w:ascii="Arial" w:eastAsia="Times New Roman" w:hAnsi="Arial" w:cs="Arial"/>
              </w:rPr>
            </w:pPr>
          </w:p>
        </w:tc>
      </w:tr>
      <w:tr w:rsidR="00B764EB" w:rsidRPr="00FB661D" w14:paraId="16364B0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9FF9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43A3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Real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5C3F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B01F1" w14:textId="77777777" w:rsidR="00B764EB" w:rsidRPr="00FB661D" w:rsidRDefault="00B764EB" w:rsidP="00FB661D">
            <w:pPr>
              <w:spacing w:line="360" w:lineRule="auto"/>
              <w:jc w:val="both"/>
              <w:rPr>
                <w:rFonts w:ascii="Arial" w:eastAsia="Times New Roman" w:hAnsi="Arial" w:cs="Arial"/>
              </w:rPr>
            </w:pPr>
          </w:p>
        </w:tc>
      </w:tr>
      <w:tr w:rsidR="00B764EB" w:rsidRPr="00FB661D" w14:paraId="39ADBA2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E902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04EF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Cerrito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3D83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$1,878.13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9A474B" w14:textId="77777777" w:rsidR="00B764EB" w:rsidRPr="00FB661D" w:rsidRDefault="00B764EB" w:rsidP="00FB661D">
            <w:pPr>
              <w:spacing w:line="360" w:lineRule="auto"/>
              <w:jc w:val="both"/>
              <w:rPr>
                <w:rFonts w:ascii="Arial" w:eastAsia="Times New Roman" w:hAnsi="Arial" w:cs="Arial"/>
              </w:rPr>
            </w:pPr>
          </w:p>
        </w:tc>
      </w:tr>
      <w:tr w:rsidR="00B764EB" w:rsidRPr="00FB661D" w14:paraId="7205244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CB1C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4E1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del Río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AA62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359E43" w14:textId="77777777" w:rsidR="00B764EB" w:rsidRPr="00FB661D" w:rsidRDefault="00B764EB" w:rsidP="00FB661D">
            <w:pPr>
              <w:spacing w:line="360" w:lineRule="auto"/>
              <w:jc w:val="both"/>
              <w:rPr>
                <w:rFonts w:ascii="Arial" w:eastAsia="Times New Roman" w:hAnsi="Arial" w:cs="Arial"/>
              </w:rPr>
            </w:pPr>
          </w:p>
        </w:tc>
      </w:tr>
      <w:tr w:rsidR="00B764EB" w:rsidRPr="00FB661D" w14:paraId="4DDF2B0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4D19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12086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474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Luz del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4F17E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$1,572.98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54AF8A" w14:textId="77777777" w:rsidR="00B764EB" w:rsidRPr="00FB661D" w:rsidRDefault="00B764EB" w:rsidP="00FB661D">
            <w:pPr>
              <w:spacing w:line="360" w:lineRule="auto"/>
              <w:jc w:val="both"/>
              <w:rPr>
                <w:rFonts w:ascii="Arial" w:eastAsia="Times New Roman" w:hAnsi="Arial" w:cs="Arial"/>
              </w:rPr>
            </w:pPr>
          </w:p>
        </w:tc>
      </w:tr>
      <w:tr w:rsidR="00B764EB" w:rsidRPr="00FB661D" w14:paraId="6070B78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81B8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E13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Manzanares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155D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678BF3" w14:textId="77777777" w:rsidR="00B764EB" w:rsidRPr="00FB661D" w:rsidRDefault="00B764EB" w:rsidP="00FB661D">
            <w:pPr>
              <w:spacing w:line="360" w:lineRule="auto"/>
              <w:jc w:val="both"/>
              <w:rPr>
                <w:rFonts w:ascii="Arial" w:eastAsia="Times New Roman" w:hAnsi="Arial" w:cs="Arial"/>
              </w:rPr>
            </w:pPr>
          </w:p>
        </w:tc>
      </w:tr>
      <w:tr w:rsidR="00B764EB" w:rsidRPr="00FB661D" w14:paraId="5B841D4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3C9B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2AC8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Jerez II y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5EBC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4245FE" w14:textId="77777777" w:rsidR="00B764EB" w:rsidRPr="00FB661D" w:rsidRDefault="00B764EB" w:rsidP="00FB661D">
            <w:pPr>
              <w:spacing w:line="360" w:lineRule="auto"/>
              <w:jc w:val="both"/>
              <w:rPr>
                <w:rFonts w:ascii="Arial" w:eastAsia="Times New Roman" w:hAnsi="Arial" w:cs="Arial"/>
              </w:rPr>
            </w:pPr>
          </w:p>
        </w:tc>
      </w:tr>
      <w:tr w:rsidR="00B764EB" w:rsidRPr="00FB661D" w14:paraId="6702733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641E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EB9D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Azteca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0C11A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0EACA7" w14:textId="77777777" w:rsidR="00B764EB" w:rsidRPr="00FB661D" w:rsidRDefault="00B764EB" w:rsidP="00FB661D">
            <w:pPr>
              <w:spacing w:line="360" w:lineRule="auto"/>
              <w:jc w:val="both"/>
              <w:rPr>
                <w:rFonts w:ascii="Arial" w:eastAsia="Times New Roman" w:hAnsi="Arial" w:cs="Arial"/>
              </w:rPr>
            </w:pPr>
          </w:p>
        </w:tc>
      </w:tr>
      <w:tr w:rsidR="00B764EB" w:rsidRPr="00FB661D" w14:paraId="1721F0C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0AB1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563D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Granjeno (Infonavit)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845B5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B1AC0C" w14:textId="77777777" w:rsidR="00B764EB" w:rsidRPr="00FB661D" w:rsidRDefault="00B764EB" w:rsidP="00FB661D">
            <w:pPr>
              <w:spacing w:line="360" w:lineRule="auto"/>
              <w:jc w:val="both"/>
              <w:rPr>
                <w:rFonts w:ascii="Arial" w:eastAsia="Times New Roman" w:hAnsi="Arial" w:cs="Arial"/>
              </w:rPr>
            </w:pPr>
          </w:p>
        </w:tc>
      </w:tr>
      <w:tr w:rsidR="00B764EB" w:rsidRPr="00FB661D" w14:paraId="631893F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1DA5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50E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Rinconada del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9F8C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297FCC" w14:textId="77777777" w:rsidR="00B764EB" w:rsidRPr="00FB661D" w:rsidRDefault="00B764EB" w:rsidP="00FB661D">
            <w:pPr>
              <w:spacing w:line="360" w:lineRule="auto"/>
              <w:jc w:val="both"/>
              <w:rPr>
                <w:rFonts w:ascii="Arial" w:eastAsia="Times New Roman" w:hAnsi="Arial" w:cs="Arial"/>
              </w:rPr>
            </w:pPr>
          </w:p>
        </w:tc>
      </w:tr>
      <w:tr w:rsidR="00B764EB" w:rsidRPr="00FB661D" w14:paraId="730042B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F169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0E7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María del Granjeno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7DB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DD25CF" w14:textId="77777777" w:rsidR="00B764EB" w:rsidRPr="00FB661D" w:rsidRDefault="00B764EB" w:rsidP="00FB661D">
            <w:pPr>
              <w:spacing w:line="360" w:lineRule="auto"/>
              <w:jc w:val="both"/>
              <w:rPr>
                <w:rFonts w:ascii="Arial" w:eastAsia="Times New Roman" w:hAnsi="Arial" w:cs="Arial"/>
              </w:rPr>
            </w:pPr>
          </w:p>
        </w:tc>
      </w:tr>
      <w:tr w:rsidR="00B764EB" w:rsidRPr="00FB661D" w14:paraId="17654AF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0BB8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B26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 Santa Julia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4D7C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6CD0C" w14:textId="77777777" w:rsidR="00B764EB" w:rsidRPr="00FB661D" w:rsidRDefault="00B764EB" w:rsidP="00FB661D">
            <w:pPr>
              <w:spacing w:line="360" w:lineRule="auto"/>
              <w:jc w:val="both"/>
              <w:rPr>
                <w:rFonts w:ascii="Arial" w:eastAsia="Times New Roman" w:hAnsi="Arial" w:cs="Arial"/>
              </w:rPr>
            </w:pPr>
          </w:p>
        </w:tc>
      </w:tr>
      <w:tr w:rsidR="00B764EB" w:rsidRPr="00FB661D" w14:paraId="2076C3F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F96D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422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Parques del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D0FE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87EC08" w14:textId="77777777" w:rsidR="00B764EB" w:rsidRPr="00FB661D" w:rsidRDefault="00B764EB" w:rsidP="00FB661D">
            <w:pPr>
              <w:spacing w:line="360" w:lineRule="auto"/>
              <w:jc w:val="both"/>
              <w:rPr>
                <w:rFonts w:ascii="Arial" w:eastAsia="Times New Roman" w:hAnsi="Arial" w:cs="Arial"/>
              </w:rPr>
            </w:pPr>
          </w:p>
        </w:tc>
      </w:tr>
      <w:tr w:rsidR="00B764EB" w:rsidRPr="00FB661D" w14:paraId="7E0157D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4821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3B4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del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D52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D3405" w14:textId="77777777" w:rsidR="00B764EB" w:rsidRPr="00FB661D" w:rsidRDefault="00B764EB" w:rsidP="00FB661D">
            <w:pPr>
              <w:spacing w:line="360" w:lineRule="auto"/>
              <w:jc w:val="both"/>
              <w:rPr>
                <w:rFonts w:ascii="Arial" w:eastAsia="Times New Roman" w:hAnsi="Arial" w:cs="Arial"/>
              </w:rPr>
            </w:pPr>
          </w:p>
        </w:tc>
      </w:tr>
      <w:tr w:rsidR="00B764EB" w:rsidRPr="00FB661D" w14:paraId="5EC6FDF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92C9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365B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Parques del Sur 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5099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80D67" w14:textId="77777777" w:rsidR="00B764EB" w:rsidRPr="00FB661D" w:rsidRDefault="00B764EB" w:rsidP="00FB661D">
            <w:pPr>
              <w:spacing w:line="360" w:lineRule="auto"/>
              <w:jc w:val="both"/>
              <w:rPr>
                <w:rFonts w:ascii="Arial" w:eastAsia="Times New Roman" w:hAnsi="Arial" w:cs="Arial"/>
              </w:rPr>
            </w:pPr>
          </w:p>
        </w:tc>
      </w:tr>
      <w:tr w:rsidR="00B764EB" w:rsidRPr="00FB661D" w14:paraId="6D589E7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0A97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078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Parques de la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3BFB5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25C08D" w14:textId="77777777" w:rsidR="00B764EB" w:rsidRPr="00FB661D" w:rsidRDefault="00B764EB" w:rsidP="00FB661D">
            <w:pPr>
              <w:spacing w:line="360" w:lineRule="auto"/>
              <w:jc w:val="both"/>
              <w:rPr>
                <w:rFonts w:ascii="Arial" w:eastAsia="Times New Roman" w:hAnsi="Arial" w:cs="Arial"/>
              </w:rPr>
            </w:pPr>
          </w:p>
        </w:tc>
      </w:tr>
      <w:tr w:rsidR="00B764EB" w:rsidRPr="00FB661D" w14:paraId="5C6F767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C317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783A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Reales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5DB58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9F7AD" w14:textId="77777777" w:rsidR="00B764EB" w:rsidRPr="00FB661D" w:rsidRDefault="00B764EB" w:rsidP="00FB661D">
            <w:pPr>
              <w:spacing w:line="360" w:lineRule="auto"/>
              <w:jc w:val="both"/>
              <w:rPr>
                <w:rFonts w:ascii="Arial" w:eastAsia="Times New Roman" w:hAnsi="Arial" w:cs="Arial"/>
              </w:rPr>
            </w:pPr>
          </w:p>
        </w:tc>
      </w:tr>
      <w:tr w:rsidR="00B764EB" w:rsidRPr="00FB661D" w14:paraId="3D8911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1FE2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2E44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Granjeno plus (</w:t>
            </w:r>
            <w:proofErr w:type="spellStart"/>
            <w:r w:rsidRPr="00FB661D">
              <w:rPr>
                <w:rFonts w:ascii="Arial" w:eastAsia="Times New Roman" w:hAnsi="Arial" w:cs="Arial"/>
              </w:rPr>
              <w:t>IVEG</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5459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4CCE0A" w14:textId="77777777" w:rsidR="00B764EB" w:rsidRPr="00FB661D" w:rsidRDefault="00B764EB" w:rsidP="00FB661D">
            <w:pPr>
              <w:spacing w:line="360" w:lineRule="auto"/>
              <w:jc w:val="both"/>
              <w:rPr>
                <w:rFonts w:ascii="Arial" w:eastAsia="Times New Roman" w:hAnsi="Arial" w:cs="Arial"/>
              </w:rPr>
            </w:pPr>
          </w:p>
        </w:tc>
      </w:tr>
      <w:tr w:rsidR="00B764EB" w:rsidRPr="00FB661D" w14:paraId="3F49A80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5FFB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3238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Mariana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57EA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F82FAD" w14:textId="77777777" w:rsidR="00B764EB" w:rsidRPr="00FB661D" w:rsidRDefault="00B764EB" w:rsidP="00FB661D">
            <w:pPr>
              <w:spacing w:line="360" w:lineRule="auto"/>
              <w:jc w:val="both"/>
              <w:rPr>
                <w:rFonts w:ascii="Arial" w:eastAsia="Times New Roman" w:hAnsi="Arial" w:cs="Arial"/>
              </w:rPr>
            </w:pPr>
          </w:p>
        </w:tc>
      </w:tr>
      <w:tr w:rsidR="00B764EB" w:rsidRPr="00FB661D" w14:paraId="556075F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BF3C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7B2A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 </w:t>
            </w:r>
            <w:proofErr w:type="spellStart"/>
            <w:r w:rsidRPr="00FB661D">
              <w:rPr>
                <w:rFonts w:ascii="Arial" w:eastAsia="Times New Roman" w:hAnsi="Arial" w:cs="Arial"/>
              </w:rPr>
              <w:t>Moreña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C45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A711BD" w14:textId="77777777" w:rsidR="00B764EB" w:rsidRPr="00FB661D" w:rsidRDefault="00B764EB" w:rsidP="00FB661D">
            <w:pPr>
              <w:spacing w:line="360" w:lineRule="auto"/>
              <w:jc w:val="both"/>
              <w:rPr>
                <w:rFonts w:ascii="Arial" w:eastAsia="Times New Roman" w:hAnsi="Arial" w:cs="Arial"/>
              </w:rPr>
            </w:pPr>
          </w:p>
        </w:tc>
      </w:tr>
      <w:tr w:rsidR="00B764EB" w:rsidRPr="00FB661D" w14:paraId="645D6AC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9AA4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13033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380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Santa Julia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208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C2705C" w14:textId="77777777" w:rsidR="00B764EB" w:rsidRPr="00FB661D" w:rsidRDefault="00B764EB" w:rsidP="00FB661D">
            <w:pPr>
              <w:spacing w:line="360" w:lineRule="auto"/>
              <w:jc w:val="both"/>
              <w:rPr>
                <w:rFonts w:ascii="Arial" w:eastAsia="Times New Roman" w:hAnsi="Arial" w:cs="Arial"/>
              </w:rPr>
            </w:pPr>
          </w:p>
        </w:tc>
      </w:tr>
      <w:tr w:rsidR="00B764EB" w:rsidRPr="00FB661D" w14:paraId="2725B88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D69A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E45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Torres Mirador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F93A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$1,622.40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304723" w14:textId="77777777" w:rsidR="00B764EB" w:rsidRPr="00FB661D" w:rsidRDefault="00B764EB" w:rsidP="00FB661D">
            <w:pPr>
              <w:spacing w:line="360" w:lineRule="auto"/>
              <w:jc w:val="both"/>
              <w:rPr>
                <w:rFonts w:ascii="Arial" w:eastAsia="Times New Roman" w:hAnsi="Arial" w:cs="Arial"/>
              </w:rPr>
            </w:pPr>
          </w:p>
        </w:tc>
      </w:tr>
      <w:tr w:rsidR="00B764EB" w:rsidRPr="00FB661D" w14:paraId="400C4D0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259A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4A0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Parques del Sur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FC91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131B3" w14:textId="77777777" w:rsidR="00B764EB" w:rsidRPr="00FB661D" w:rsidRDefault="00B764EB" w:rsidP="00FB661D">
            <w:pPr>
              <w:spacing w:line="360" w:lineRule="auto"/>
              <w:jc w:val="both"/>
              <w:rPr>
                <w:rFonts w:ascii="Arial" w:eastAsia="Times New Roman" w:hAnsi="Arial" w:cs="Arial"/>
              </w:rPr>
            </w:pPr>
          </w:p>
        </w:tc>
      </w:tr>
      <w:tr w:rsidR="00B764EB" w:rsidRPr="00FB661D" w14:paraId="5F0A547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F518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BFD3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del Sur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F7F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A51A0" w14:textId="77777777" w:rsidR="00B764EB" w:rsidRPr="00FB661D" w:rsidRDefault="00B764EB" w:rsidP="00FB661D">
            <w:pPr>
              <w:spacing w:line="360" w:lineRule="auto"/>
              <w:jc w:val="both"/>
              <w:rPr>
                <w:rFonts w:ascii="Arial" w:eastAsia="Times New Roman" w:hAnsi="Arial" w:cs="Arial"/>
              </w:rPr>
            </w:pPr>
          </w:p>
        </w:tc>
      </w:tr>
      <w:tr w:rsidR="00B764EB" w:rsidRPr="00FB661D" w14:paraId="484D715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5673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475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del Sur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37ED2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91754A" w14:textId="77777777" w:rsidR="00B764EB" w:rsidRPr="00FB661D" w:rsidRDefault="00B764EB" w:rsidP="00FB661D">
            <w:pPr>
              <w:spacing w:line="360" w:lineRule="auto"/>
              <w:jc w:val="both"/>
              <w:rPr>
                <w:rFonts w:ascii="Arial" w:eastAsia="Times New Roman" w:hAnsi="Arial" w:cs="Arial"/>
              </w:rPr>
            </w:pPr>
          </w:p>
        </w:tc>
      </w:tr>
      <w:tr w:rsidR="00B764EB" w:rsidRPr="00FB661D" w14:paraId="0750CAB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0238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3F5A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Parques del Sur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866B3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CB60E4" w14:textId="77777777" w:rsidR="00B764EB" w:rsidRPr="00FB661D" w:rsidRDefault="00B764EB" w:rsidP="00FB661D">
            <w:pPr>
              <w:spacing w:line="360" w:lineRule="auto"/>
              <w:jc w:val="both"/>
              <w:rPr>
                <w:rFonts w:ascii="Arial" w:eastAsia="Times New Roman" w:hAnsi="Arial" w:cs="Arial"/>
              </w:rPr>
            </w:pPr>
          </w:p>
        </w:tc>
      </w:tr>
      <w:tr w:rsidR="00B764EB" w:rsidRPr="00FB661D" w14:paraId="0830CDB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7EB2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437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 </w:t>
            </w:r>
            <w:proofErr w:type="spellStart"/>
            <w:r w:rsidRPr="00FB661D">
              <w:rPr>
                <w:rFonts w:ascii="Arial" w:eastAsia="Times New Roman" w:hAnsi="Arial" w:cs="Arial"/>
              </w:rPr>
              <w:t>Moreña</w:t>
            </w:r>
            <w:proofErr w:type="spellEnd"/>
            <w:r w:rsidRPr="00FB661D">
              <w:rPr>
                <w:rFonts w:ascii="Arial" w:eastAsia="Times New Roman" w:hAnsi="Arial" w:cs="Arial"/>
              </w:rPr>
              <w:t xml:space="preserv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3E4C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DCB5A2" w14:textId="77777777" w:rsidR="00B764EB" w:rsidRPr="00FB661D" w:rsidRDefault="00B764EB" w:rsidP="00FB661D">
            <w:pPr>
              <w:spacing w:line="360" w:lineRule="auto"/>
              <w:jc w:val="both"/>
              <w:rPr>
                <w:rFonts w:ascii="Arial" w:eastAsia="Times New Roman" w:hAnsi="Arial" w:cs="Arial"/>
              </w:rPr>
            </w:pPr>
          </w:p>
        </w:tc>
      </w:tr>
      <w:tr w:rsidR="00B764EB" w:rsidRPr="00FB661D" w14:paraId="2D0119D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4F97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3FD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Torres del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F45E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EA27AE" w14:textId="77777777" w:rsidR="00B764EB" w:rsidRPr="00FB661D" w:rsidRDefault="00B764EB" w:rsidP="00FB661D">
            <w:pPr>
              <w:spacing w:line="360" w:lineRule="auto"/>
              <w:jc w:val="both"/>
              <w:rPr>
                <w:rFonts w:ascii="Arial" w:eastAsia="Times New Roman" w:hAnsi="Arial" w:cs="Arial"/>
              </w:rPr>
            </w:pPr>
          </w:p>
        </w:tc>
      </w:tr>
      <w:tr w:rsidR="00B764EB" w:rsidRPr="00FB661D" w14:paraId="44750A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4979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EF5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Magisterial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B60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$1,519.07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1A5D2B" w14:textId="77777777" w:rsidR="00B764EB" w:rsidRPr="00FB661D" w:rsidRDefault="00B764EB" w:rsidP="00FB661D">
            <w:pPr>
              <w:spacing w:line="360" w:lineRule="auto"/>
              <w:jc w:val="both"/>
              <w:rPr>
                <w:rFonts w:ascii="Arial" w:eastAsia="Times New Roman" w:hAnsi="Arial" w:cs="Arial"/>
              </w:rPr>
            </w:pPr>
          </w:p>
        </w:tc>
      </w:tr>
      <w:tr w:rsidR="00B764EB" w:rsidRPr="00FB661D" w14:paraId="1B72D75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2BF5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B5F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Mezquital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067B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D8F66F" w14:textId="77777777" w:rsidR="00B764EB" w:rsidRPr="00FB661D" w:rsidRDefault="00B764EB" w:rsidP="00FB661D">
            <w:pPr>
              <w:spacing w:line="360" w:lineRule="auto"/>
              <w:jc w:val="both"/>
              <w:rPr>
                <w:rFonts w:ascii="Arial" w:eastAsia="Times New Roman" w:hAnsi="Arial" w:cs="Arial"/>
              </w:rPr>
            </w:pPr>
          </w:p>
        </w:tc>
      </w:tr>
      <w:tr w:rsidR="00B764EB" w:rsidRPr="00FB661D" w14:paraId="5244D77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BB13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522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666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F58F8" w14:textId="77777777" w:rsidR="00B764EB" w:rsidRPr="00FB661D" w:rsidRDefault="00B764EB" w:rsidP="00FB661D">
            <w:pPr>
              <w:spacing w:line="360" w:lineRule="auto"/>
              <w:jc w:val="both"/>
              <w:rPr>
                <w:rFonts w:ascii="Arial" w:eastAsia="Times New Roman" w:hAnsi="Arial" w:cs="Arial"/>
              </w:rPr>
            </w:pPr>
          </w:p>
        </w:tc>
      </w:tr>
      <w:tr w:rsidR="00B764EB" w:rsidRPr="00FB661D" w14:paraId="61256DD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09F0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B5D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San Nicolás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94C8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9711E" w14:textId="77777777" w:rsidR="00B764EB" w:rsidRPr="00FB661D" w:rsidRDefault="00B764EB" w:rsidP="00FB661D">
            <w:pPr>
              <w:spacing w:line="360" w:lineRule="auto"/>
              <w:jc w:val="both"/>
              <w:rPr>
                <w:rFonts w:ascii="Arial" w:eastAsia="Times New Roman" w:hAnsi="Arial" w:cs="Arial"/>
              </w:rPr>
            </w:pPr>
          </w:p>
        </w:tc>
      </w:tr>
      <w:tr w:rsidR="00B764EB" w:rsidRPr="00FB661D" w14:paraId="609294C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F347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05A3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San Nicolás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5CB64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924B9" w14:textId="77777777" w:rsidR="00B764EB" w:rsidRPr="00FB661D" w:rsidRDefault="00B764EB" w:rsidP="00FB661D">
            <w:pPr>
              <w:spacing w:line="360" w:lineRule="auto"/>
              <w:jc w:val="both"/>
              <w:rPr>
                <w:rFonts w:ascii="Arial" w:eastAsia="Times New Roman" w:hAnsi="Arial" w:cs="Arial"/>
              </w:rPr>
            </w:pPr>
          </w:p>
        </w:tc>
      </w:tr>
      <w:tr w:rsidR="00B764EB" w:rsidRPr="00FB661D" w14:paraId="7AC40FD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61E8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24A3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Primavera/Verano/Otoño /Invierno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36D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A1D55" w14:textId="77777777" w:rsidR="00B764EB" w:rsidRPr="00FB661D" w:rsidRDefault="00B764EB" w:rsidP="00FB661D">
            <w:pPr>
              <w:spacing w:line="360" w:lineRule="auto"/>
              <w:jc w:val="both"/>
              <w:rPr>
                <w:rFonts w:ascii="Arial" w:eastAsia="Times New Roman" w:hAnsi="Arial" w:cs="Arial"/>
              </w:rPr>
            </w:pPr>
          </w:p>
        </w:tc>
      </w:tr>
      <w:tr w:rsidR="00B764EB" w:rsidRPr="00FB661D" w14:paraId="65376A6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A042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49B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San Nicolás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44EEF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FB59F" w14:textId="77777777" w:rsidR="00B764EB" w:rsidRPr="00FB661D" w:rsidRDefault="00B764EB" w:rsidP="00FB661D">
            <w:pPr>
              <w:spacing w:line="360" w:lineRule="auto"/>
              <w:jc w:val="both"/>
              <w:rPr>
                <w:rFonts w:ascii="Arial" w:eastAsia="Times New Roman" w:hAnsi="Arial" w:cs="Arial"/>
              </w:rPr>
            </w:pPr>
          </w:p>
        </w:tc>
      </w:tr>
      <w:tr w:rsidR="00B764EB" w:rsidRPr="00FB661D" w14:paraId="3733CED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F9E2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15055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80EB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San Nicolás III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7294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$1,820.00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2673C3" w14:textId="77777777" w:rsidR="00B764EB" w:rsidRPr="00FB661D" w:rsidRDefault="00B764EB" w:rsidP="00FB661D">
            <w:pPr>
              <w:spacing w:line="360" w:lineRule="auto"/>
              <w:jc w:val="both"/>
              <w:rPr>
                <w:rFonts w:ascii="Arial" w:eastAsia="Times New Roman" w:hAnsi="Arial" w:cs="Arial"/>
              </w:rPr>
            </w:pPr>
          </w:p>
        </w:tc>
      </w:tr>
      <w:tr w:rsidR="00B764EB" w:rsidRPr="00FB661D" w14:paraId="2C905DA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91EC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2FF2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Torres de San Nicolás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0FE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$1,677.87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40B40" w14:textId="77777777" w:rsidR="00B764EB" w:rsidRPr="00FB661D" w:rsidRDefault="00B764EB" w:rsidP="00FB661D">
            <w:pPr>
              <w:spacing w:line="360" w:lineRule="auto"/>
              <w:jc w:val="both"/>
              <w:rPr>
                <w:rFonts w:ascii="Arial" w:eastAsia="Times New Roman" w:hAnsi="Arial" w:cs="Arial"/>
              </w:rPr>
            </w:pPr>
          </w:p>
        </w:tc>
      </w:tr>
      <w:tr w:rsidR="00B764EB" w:rsidRPr="00FB661D" w14:paraId="25C2535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65D3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CC8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Campos Elíseos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1522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$1,669.29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2A1DB3" w14:textId="77777777" w:rsidR="00B764EB" w:rsidRPr="00FB661D" w:rsidRDefault="00B764EB" w:rsidP="00FB661D">
            <w:pPr>
              <w:spacing w:line="360" w:lineRule="auto"/>
              <w:jc w:val="both"/>
              <w:rPr>
                <w:rFonts w:ascii="Arial" w:eastAsia="Times New Roman" w:hAnsi="Arial" w:cs="Arial"/>
              </w:rPr>
            </w:pPr>
          </w:p>
        </w:tc>
      </w:tr>
      <w:tr w:rsidR="00B764EB" w:rsidRPr="00FB661D" w14:paraId="119791C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0304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D04D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Las </w:t>
            </w:r>
            <w:proofErr w:type="spellStart"/>
            <w:r w:rsidRPr="00FB661D">
              <w:rPr>
                <w:rFonts w:ascii="Arial" w:eastAsia="Times New Roman" w:hAnsi="Arial" w:cs="Arial"/>
              </w:rPr>
              <w:t>Vizcainas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2ED8A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$1,684.80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393AF5" w14:textId="77777777" w:rsidR="00B764EB" w:rsidRPr="00FB661D" w:rsidRDefault="00B764EB" w:rsidP="00FB661D">
            <w:pPr>
              <w:spacing w:line="360" w:lineRule="auto"/>
              <w:jc w:val="both"/>
              <w:rPr>
                <w:rFonts w:ascii="Arial" w:eastAsia="Times New Roman" w:hAnsi="Arial" w:cs="Arial"/>
              </w:rPr>
            </w:pPr>
          </w:p>
        </w:tc>
      </w:tr>
      <w:tr w:rsidR="00B764EB" w:rsidRPr="00FB661D" w14:paraId="7C572A3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BFA7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E91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Gigante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CBBA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838C9" w14:textId="77777777" w:rsidR="00B764EB" w:rsidRPr="00FB661D" w:rsidRDefault="00B764EB" w:rsidP="00FB661D">
            <w:pPr>
              <w:spacing w:line="360" w:lineRule="auto"/>
              <w:jc w:val="both"/>
              <w:rPr>
                <w:rFonts w:ascii="Arial" w:eastAsia="Times New Roman" w:hAnsi="Arial" w:cs="Arial"/>
              </w:rPr>
            </w:pPr>
          </w:p>
        </w:tc>
      </w:tr>
      <w:tr w:rsidR="00B764EB" w:rsidRPr="00FB661D" w14:paraId="0395255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FA9C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C06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 de San Carlos 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95C7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008FAF" w14:textId="77777777" w:rsidR="00B764EB" w:rsidRPr="00FB661D" w:rsidRDefault="00B764EB" w:rsidP="00FB661D">
            <w:pPr>
              <w:spacing w:line="360" w:lineRule="auto"/>
              <w:jc w:val="both"/>
              <w:rPr>
                <w:rFonts w:ascii="Arial" w:eastAsia="Times New Roman" w:hAnsi="Arial" w:cs="Arial"/>
              </w:rPr>
            </w:pPr>
          </w:p>
        </w:tc>
      </w:tr>
      <w:tr w:rsidR="00B764EB" w:rsidRPr="00FB661D" w14:paraId="32118D5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C70C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41AC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 de San Carlos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948F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4EA4B5" w14:textId="77777777" w:rsidR="00B764EB" w:rsidRPr="00FB661D" w:rsidRDefault="00B764EB" w:rsidP="00FB661D">
            <w:pPr>
              <w:spacing w:line="360" w:lineRule="auto"/>
              <w:jc w:val="both"/>
              <w:rPr>
                <w:rFonts w:ascii="Arial" w:eastAsia="Times New Roman" w:hAnsi="Arial" w:cs="Arial"/>
              </w:rPr>
            </w:pPr>
          </w:p>
        </w:tc>
      </w:tr>
      <w:tr w:rsidR="00B764EB" w:rsidRPr="00FB661D" w14:paraId="17B7C1E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6932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AB3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Barceló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6CE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BE89C3" w14:textId="77777777" w:rsidR="00B764EB" w:rsidRPr="00FB661D" w:rsidRDefault="00B764EB" w:rsidP="00FB661D">
            <w:pPr>
              <w:spacing w:line="360" w:lineRule="auto"/>
              <w:jc w:val="both"/>
              <w:rPr>
                <w:rFonts w:ascii="Arial" w:eastAsia="Times New Roman" w:hAnsi="Arial" w:cs="Arial"/>
              </w:rPr>
            </w:pPr>
          </w:p>
        </w:tc>
      </w:tr>
      <w:tr w:rsidR="00B764EB" w:rsidRPr="00FB661D" w14:paraId="2B852F1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9585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2FFC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Parques de San Juan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EF372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23551F" w14:textId="77777777" w:rsidR="00B764EB" w:rsidRPr="00FB661D" w:rsidRDefault="00B764EB" w:rsidP="00FB661D">
            <w:pPr>
              <w:spacing w:line="360" w:lineRule="auto"/>
              <w:jc w:val="both"/>
              <w:rPr>
                <w:rFonts w:ascii="Arial" w:eastAsia="Times New Roman" w:hAnsi="Arial" w:cs="Arial"/>
              </w:rPr>
            </w:pPr>
          </w:p>
        </w:tc>
      </w:tr>
      <w:tr w:rsidR="00B764EB" w:rsidRPr="00FB661D" w14:paraId="10DBD80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6CAB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3AE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Héroes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587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C06C0" w14:textId="77777777" w:rsidR="00B764EB" w:rsidRPr="00FB661D" w:rsidRDefault="00B764EB" w:rsidP="00FB661D">
            <w:pPr>
              <w:spacing w:line="360" w:lineRule="auto"/>
              <w:jc w:val="both"/>
              <w:rPr>
                <w:rFonts w:ascii="Arial" w:eastAsia="Times New Roman" w:hAnsi="Arial" w:cs="Arial"/>
              </w:rPr>
            </w:pPr>
          </w:p>
        </w:tc>
      </w:tr>
      <w:tr w:rsidR="00B764EB" w:rsidRPr="00FB661D" w14:paraId="46FC81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FA79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15F2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Roble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FAC3B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$2,152.38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3D845" w14:textId="77777777" w:rsidR="00B764EB" w:rsidRPr="00FB661D" w:rsidRDefault="00B764EB" w:rsidP="00FB661D">
            <w:pPr>
              <w:spacing w:line="360" w:lineRule="auto"/>
              <w:jc w:val="both"/>
              <w:rPr>
                <w:rFonts w:ascii="Arial" w:eastAsia="Times New Roman" w:hAnsi="Arial" w:cs="Arial"/>
              </w:rPr>
            </w:pPr>
          </w:p>
        </w:tc>
      </w:tr>
      <w:tr w:rsidR="00B764EB" w:rsidRPr="00FB661D" w14:paraId="367A46B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0C21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6C88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Valle del Roble - Sección </w:t>
            </w:r>
            <w:proofErr w:type="spellStart"/>
            <w:r w:rsidRPr="00FB661D">
              <w:rPr>
                <w:rFonts w:ascii="Arial" w:eastAsia="Times New Roman" w:hAnsi="Arial" w:cs="Arial"/>
              </w:rPr>
              <w:t>Muná</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E3E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$2,963.58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98657E" w14:textId="77777777" w:rsidR="00B764EB" w:rsidRPr="00FB661D" w:rsidRDefault="00B764EB" w:rsidP="00FB661D">
            <w:pPr>
              <w:spacing w:line="360" w:lineRule="auto"/>
              <w:jc w:val="both"/>
              <w:rPr>
                <w:rFonts w:ascii="Arial" w:eastAsia="Times New Roman" w:hAnsi="Arial" w:cs="Arial"/>
              </w:rPr>
            </w:pPr>
          </w:p>
        </w:tc>
      </w:tr>
      <w:tr w:rsidR="00B764EB" w:rsidRPr="00FB661D" w14:paraId="4A0B8FB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F716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970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Barceló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FC7C1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307529" w14:textId="77777777" w:rsidR="00B764EB" w:rsidRPr="00FB661D" w:rsidRDefault="00B764EB" w:rsidP="00FB661D">
            <w:pPr>
              <w:spacing w:line="360" w:lineRule="auto"/>
              <w:jc w:val="both"/>
              <w:rPr>
                <w:rFonts w:ascii="Arial" w:eastAsia="Times New Roman" w:hAnsi="Arial" w:cs="Arial"/>
              </w:rPr>
            </w:pPr>
          </w:p>
        </w:tc>
      </w:tr>
      <w:tr w:rsidR="00B764EB" w:rsidRPr="00FB661D" w14:paraId="26ACF12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9465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3BE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Barceló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4557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F6CC8" w14:textId="77777777" w:rsidR="00B764EB" w:rsidRPr="00FB661D" w:rsidRDefault="00B764EB" w:rsidP="00FB661D">
            <w:pPr>
              <w:spacing w:line="360" w:lineRule="auto"/>
              <w:jc w:val="both"/>
              <w:rPr>
                <w:rFonts w:ascii="Arial" w:eastAsia="Times New Roman" w:hAnsi="Arial" w:cs="Arial"/>
              </w:rPr>
            </w:pPr>
          </w:p>
        </w:tc>
      </w:tr>
      <w:tr w:rsidR="00B764EB" w:rsidRPr="00FB661D" w14:paraId="7EF3314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AB22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78C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Villas </w:t>
            </w:r>
            <w:proofErr w:type="spellStart"/>
            <w:r w:rsidRPr="00FB661D">
              <w:rPr>
                <w:rFonts w:ascii="Arial" w:eastAsia="Times New Roman" w:hAnsi="Arial" w:cs="Arial"/>
              </w:rPr>
              <w:t>Altaria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3EC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8874BD" w14:textId="77777777" w:rsidR="00B764EB" w:rsidRPr="00FB661D" w:rsidRDefault="00B764EB" w:rsidP="00FB661D">
            <w:pPr>
              <w:spacing w:line="360" w:lineRule="auto"/>
              <w:jc w:val="both"/>
              <w:rPr>
                <w:rFonts w:ascii="Arial" w:eastAsia="Times New Roman" w:hAnsi="Arial" w:cs="Arial"/>
              </w:rPr>
            </w:pPr>
          </w:p>
        </w:tc>
      </w:tr>
      <w:tr w:rsidR="00B764EB" w:rsidRPr="00FB661D" w14:paraId="5F74CFB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B566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17024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AC5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Ribera de Barceló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0609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42038" w14:textId="77777777" w:rsidR="00B764EB" w:rsidRPr="00FB661D" w:rsidRDefault="00B764EB" w:rsidP="00FB661D">
            <w:pPr>
              <w:spacing w:line="360" w:lineRule="auto"/>
              <w:jc w:val="both"/>
              <w:rPr>
                <w:rFonts w:ascii="Arial" w:eastAsia="Times New Roman" w:hAnsi="Arial" w:cs="Arial"/>
              </w:rPr>
            </w:pPr>
          </w:p>
        </w:tc>
      </w:tr>
      <w:tr w:rsidR="00B764EB" w:rsidRPr="00FB661D" w14:paraId="6D91B99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51BB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9ADD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Alamedas de Barceló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3ED3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403DDA" w14:textId="77777777" w:rsidR="00B764EB" w:rsidRPr="00FB661D" w:rsidRDefault="00B764EB" w:rsidP="00FB661D">
            <w:pPr>
              <w:spacing w:line="360" w:lineRule="auto"/>
              <w:jc w:val="both"/>
              <w:rPr>
                <w:rFonts w:ascii="Arial" w:eastAsia="Times New Roman" w:hAnsi="Arial" w:cs="Arial"/>
              </w:rPr>
            </w:pPr>
          </w:p>
        </w:tc>
      </w:tr>
      <w:tr w:rsidR="00B764EB" w:rsidRPr="00FB661D" w14:paraId="69AAEEE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890D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C58A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Héroes León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FE9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$1,698.38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A91DF" w14:textId="77777777" w:rsidR="00B764EB" w:rsidRPr="00FB661D" w:rsidRDefault="00B764EB" w:rsidP="00FB661D">
            <w:pPr>
              <w:spacing w:line="360" w:lineRule="auto"/>
              <w:jc w:val="both"/>
              <w:rPr>
                <w:rFonts w:ascii="Arial" w:eastAsia="Times New Roman" w:hAnsi="Arial" w:cs="Arial"/>
              </w:rPr>
            </w:pPr>
          </w:p>
        </w:tc>
      </w:tr>
      <w:tr w:rsidR="00B764EB" w:rsidRPr="00FB661D" w14:paraId="6ED1C27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9CEE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641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 Universidad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40CF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$1,652.76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F1A849" w14:textId="77777777" w:rsidR="00B764EB" w:rsidRPr="00FB661D" w:rsidRDefault="00B764EB" w:rsidP="00FB661D">
            <w:pPr>
              <w:spacing w:line="360" w:lineRule="auto"/>
              <w:jc w:val="both"/>
              <w:rPr>
                <w:rFonts w:ascii="Arial" w:eastAsia="Times New Roman" w:hAnsi="Arial" w:cs="Arial"/>
              </w:rPr>
            </w:pPr>
          </w:p>
        </w:tc>
      </w:tr>
      <w:tr w:rsidR="00B764EB" w:rsidRPr="00FB661D" w14:paraId="6984CAD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1E8B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CBE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Viñedos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7F58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$1,630.00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41CE2" w14:textId="77777777" w:rsidR="00B764EB" w:rsidRPr="00FB661D" w:rsidRDefault="00B764EB" w:rsidP="00FB661D">
            <w:pPr>
              <w:spacing w:line="360" w:lineRule="auto"/>
              <w:jc w:val="both"/>
              <w:rPr>
                <w:rFonts w:ascii="Arial" w:eastAsia="Times New Roman" w:hAnsi="Arial" w:cs="Arial"/>
              </w:rPr>
            </w:pPr>
          </w:p>
        </w:tc>
      </w:tr>
      <w:tr w:rsidR="00B764EB" w:rsidRPr="00FB661D" w14:paraId="05C4697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6671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1EE0B9"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Urbivilla</w:t>
            </w:r>
            <w:proofErr w:type="spellEnd"/>
            <w:r w:rsidRPr="00FB661D">
              <w:rPr>
                <w:rFonts w:ascii="Arial" w:eastAsia="Times New Roman" w:hAnsi="Arial" w:cs="Arial"/>
              </w:rPr>
              <w:t xml:space="preserve"> del Roble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A003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AE88D7" w14:textId="77777777" w:rsidR="00B764EB" w:rsidRPr="00FB661D" w:rsidRDefault="00B764EB" w:rsidP="00FB661D">
            <w:pPr>
              <w:spacing w:line="360" w:lineRule="auto"/>
              <w:jc w:val="both"/>
              <w:rPr>
                <w:rFonts w:ascii="Arial" w:eastAsia="Times New Roman" w:hAnsi="Arial" w:cs="Arial"/>
              </w:rPr>
            </w:pPr>
          </w:p>
        </w:tc>
      </w:tr>
      <w:tr w:rsidR="00B764EB" w:rsidRPr="00FB661D" w14:paraId="1A6912B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0EA7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2AF5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 Dorada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29C0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32618" w14:textId="77777777" w:rsidR="00B764EB" w:rsidRPr="00FB661D" w:rsidRDefault="00B764EB" w:rsidP="00FB661D">
            <w:pPr>
              <w:spacing w:line="360" w:lineRule="auto"/>
              <w:jc w:val="both"/>
              <w:rPr>
                <w:rFonts w:ascii="Arial" w:eastAsia="Times New Roman" w:hAnsi="Arial" w:cs="Arial"/>
              </w:rPr>
            </w:pPr>
          </w:p>
        </w:tc>
      </w:tr>
      <w:tr w:rsidR="00B764EB" w:rsidRPr="00FB661D" w14:paraId="37EFCAA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FF4E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7DAB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87A4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8AE9E" w14:textId="77777777" w:rsidR="00B764EB" w:rsidRPr="00FB661D" w:rsidRDefault="00B764EB" w:rsidP="00FB661D">
            <w:pPr>
              <w:spacing w:line="360" w:lineRule="auto"/>
              <w:jc w:val="both"/>
              <w:rPr>
                <w:rFonts w:ascii="Arial" w:eastAsia="Times New Roman" w:hAnsi="Arial" w:cs="Arial"/>
              </w:rPr>
            </w:pPr>
          </w:p>
        </w:tc>
      </w:tr>
      <w:tr w:rsidR="00B764EB" w:rsidRPr="00FB661D" w14:paraId="7E7F697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3E27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8AF4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la Gloria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37DD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08FF4" w14:textId="77777777" w:rsidR="00B764EB" w:rsidRPr="00FB661D" w:rsidRDefault="00B764EB" w:rsidP="00FB661D">
            <w:pPr>
              <w:spacing w:line="360" w:lineRule="auto"/>
              <w:jc w:val="both"/>
              <w:rPr>
                <w:rFonts w:ascii="Arial" w:eastAsia="Times New Roman" w:hAnsi="Arial" w:cs="Arial"/>
              </w:rPr>
            </w:pPr>
          </w:p>
        </w:tc>
      </w:tr>
      <w:tr w:rsidR="00B764EB" w:rsidRPr="00FB661D" w14:paraId="7B4EAF3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FDF4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FF0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 Dorada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CB07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E26BCF" w14:textId="77777777" w:rsidR="00B764EB" w:rsidRPr="00FB661D" w:rsidRDefault="00B764EB" w:rsidP="00FB661D">
            <w:pPr>
              <w:spacing w:line="360" w:lineRule="auto"/>
              <w:jc w:val="both"/>
              <w:rPr>
                <w:rFonts w:ascii="Arial" w:eastAsia="Times New Roman" w:hAnsi="Arial" w:cs="Arial"/>
              </w:rPr>
            </w:pPr>
          </w:p>
        </w:tc>
      </w:tr>
      <w:tr w:rsidR="00B764EB" w:rsidRPr="00FB661D" w14:paraId="0E8B3C8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A430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53E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Cordillera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66B9A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ECE7F4" w14:textId="5F4859A9" w:rsidR="00B764EB" w:rsidRPr="00FB661D" w:rsidRDefault="00760CA2" w:rsidP="00FB661D">
            <w:pPr>
              <w:spacing w:line="360" w:lineRule="auto"/>
              <w:jc w:val="both"/>
              <w:rPr>
                <w:rFonts w:ascii="Arial" w:eastAsia="Times New Roman" w:hAnsi="Arial" w:cs="Arial"/>
              </w:rPr>
            </w:pPr>
            <w:r>
              <w:rPr>
                <w:rFonts w:ascii="Arial" w:eastAsia="Times New Roman" w:hAnsi="Arial" w:cs="Arial"/>
              </w:rPr>
              <w:t>V</w:t>
            </w:r>
            <w:r w:rsidR="00000000" w:rsidRPr="00FB661D">
              <w:rPr>
                <w:rFonts w:ascii="Arial" w:eastAsia="Times New Roman" w:hAnsi="Arial" w:cs="Arial"/>
              </w:rPr>
              <w:t>alor aplicado a la superficie total de los condominios, «Cordillera de los Andes» y «Cordillera Arakan» $2,652.83</w:t>
            </w:r>
          </w:p>
        </w:tc>
      </w:tr>
      <w:tr w:rsidR="00B764EB" w:rsidRPr="00FB661D" w14:paraId="4EB5640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9DEC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83BB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la Gloria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CAAB7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16F3D" w14:textId="77777777" w:rsidR="00B764EB" w:rsidRPr="00FB661D" w:rsidRDefault="00B764EB" w:rsidP="00FB661D">
            <w:pPr>
              <w:spacing w:line="360" w:lineRule="auto"/>
              <w:jc w:val="both"/>
              <w:rPr>
                <w:rFonts w:ascii="Arial" w:eastAsia="Times New Roman" w:hAnsi="Arial" w:cs="Arial"/>
              </w:rPr>
            </w:pPr>
          </w:p>
        </w:tc>
      </w:tr>
      <w:tr w:rsidR="00B764EB" w:rsidRPr="00FB661D" w14:paraId="462A543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CB5D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B36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Torres Doradas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7641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81F6D" w14:textId="77777777" w:rsidR="00B764EB" w:rsidRPr="00FB661D" w:rsidRDefault="00B764EB" w:rsidP="00FB661D">
            <w:pPr>
              <w:spacing w:line="360" w:lineRule="auto"/>
              <w:jc w:val="both"/>
              <w:rPr>
                <w:rFonts w:ascii="Arial" w:eastAsia="Times New Roman" w:hAnsi="Arial" w:cs="Arial"/>
              </w:rPr>
            </w:pPr>
          </w:p>
        </w:tc>
      </w:tr>
      <w:tr w:rsidR="00B764EB" w:rsidRPr="00FB661D" w14:paraId="3DD6D36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EE98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24029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C64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Punta Dorada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96B6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$1,709.78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D3C26F" w14:textId="77777777" w:rsidR="00B764EB" w:rsidRPr="00FB661D" w:rsidRDefault="00B764EB" w:rsidP="00FB661D">
            <w:pPr>
              <w:spacing w:line="360" w:lineRule="auto"/>
              <w:jc w:val="both"/>
              <w:rPr>
                <w:rFonts w:ascii="Arial" w:eastAsia="Times New Roman" w:hAnsi="Arial" w:cs="Arial"/>
              </w:rPr>
            </w:pPr>
          </w:p>
        </w:tc>
      </w:tr>
      <w:tr w:rsidR="00B764EB" w:rsidRPr="00FB661D" w14:paraId="299DD73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78B6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EE8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San Francisco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D7C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$1,688.17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9AB1A4" w14:textId="77777777" w:rsidR="00B764EB" w:rsidRPr="00FB661D" w:rsidRDefault="00B764EB" w:rsidP="00FB661D">
            <w:pPr>
              <w:spacing w:line="360" w:lineRule="auto"/>
              <w:jc w:val="both"/>
              <w:rPr>
                <w:rFonts w:ascii="Arial" w:eastAsia="Times New Roman" w:hAnsi="Arial" w:cs="Arial"/>
              </w:rPr>
            </w:pPr>
          </w:p>
        </w:tc>
      </w:tr>
    </w:tbl>
    <w:p w14:paraId="27553AE2"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070"/>
        <w:gridCol w:w="4384"/>
        <w:gridCol w:w="1454"/>
        <w:gridCol w:w="1914"/>
      </w:tblGrid>
      <w:tr w:rsidR="00B764EB" w:rsidRPr="00FB661D" w14:paraId="7C8EC58D"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0BC0BFE7"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t>Zona habitacional económico popular</w:t>
            </w:r>
          </w:p>
        </w:tc>
      </w:tr>
      <w:tr w:rsidR="00B764EB" w:rsidRPr="00FB661D" w14:paraId="32667A36"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0C3D9A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Se ubica cerca de vialidades secundarias y terciarias, conformado principalmente de edificaciones medianamente homogéneas de tipo económico, precario, </w:t>
            </w:r>
            <w:proofErr w:type="spellStart"/>
            <w:r w:rsidRPr="00FB661D">
              <w:rPr>
                <w:rFonts w:ascii="Arial" w:eastAsia="Times New Roman" w:hAnsi="Arial" w:cs="Arial"/>
              </w:rPr>
              <w:t>semiprecario</w:t>
            </w:r>
            <w:proofErr w:type="spellEnd"/>
            <w:r w:rsidRPr="00FB661D">
              <w:rPr>
                <w:rFonts w:ascii="Arial" w:eastAsia="Times New Roman" w:hAnsi="Arial" w:cs="Arial"/>
              </w:rPr>
              <w:t xml:space="preserve"> y autoconstrucción. Dispone de servicios municipales y equipamiento urbano de manera parcial o total.</w:t>
            </w:r>
          </w:p>
        </w:tc>
      </w:tr>
      <w:tr w:rsidR="00B764EB" w:rsidRPr="00FB661D" w14:paraId="683C16FD"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6B47E1"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B1498C"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5F4C4A"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FE70DA"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73DD232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4AD6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F70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Miguel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BA7E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$1,549.60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50D55" w14:textId="77777777" w:rsidR="00B764EB" w:rsidRPr="00FB661D" w:rsidRDefault="00B764EB" w:rsidP="00FB661D">
            <w:pPr>
              <w:spacing w:line="360" w:lineRule="auto"/>
              <w:jc w:val="both"/>
              <w:rPr>
                <w:rFonts w:ascii="Arial" w:eastAsia="Times New Roman" w:hAnsi="Arial" w:cs="Arial"/>
              </w:rPr>
            </w:pPr>
          </w:p>
        </w:tc>
      </w:tr>
      <w:tr w:rsidR="00B764EB" w:rsidRPr="00FB661D" w14:paraId="3DB08F4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99C4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12F6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Paisaje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399D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1D7CD" w14:textId="77777777" w:rsidR="00B764EB" w:rsidRPr="00FB661D" w:rsidRDefault="00B764EB" w:rsidP="00FB661D">
            <w:pPr>
              <w:spacing w:line="360" w:lineRule="auto"/>
              <w:jc w:val="both"/>
              <w:rPr>
                <w:rFonts w:ascii="Arial" w:eastAsia="Times New Roman" w:hAnsi="Arial" w:cs="Arial"/>
              </w:rPr>
            </w:pPr>
          </w:p>
        </w:tc>
      </w:tr>
      <w:tr w:rsidR="00B764EB" w:rsidRPr="00FB661D" w14:paraId="6D645A9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74FB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E4D2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Nicolás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D7C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BA20C" w14:textId="77777777" w:rsidR="00B764EB" w:rsidRPr="00FB661D" w:rsidRDefault="00B764EB" w:rsidP="00FB661D">
            <w:pPr>
              <w:spacing w:line="360" w:lineRule="auto"/>
              <w:jc w:val="both"/>
              <w:rPr>
                <w:rFonts w:ascii="Arial" w:eastAsia="Times New Roman" w:hAnsi="Arial" w:cs="Arial"/>
              </w:rPr>
            </w:pPr>
          </w:p>
        </w:tc>
      </w:tr>
      <w:tr w:rsidR="00B764EB" w:rsidRPr="00FB661D" w14:paraId="60BDD3E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F402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544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Floresta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44C5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27D4D" w14:textId="77777777" w:rsidR="00B764EB" w:rsidRPr="00FB661D" w:rsidRDefault="00B764EB" w:rsidP="00FB661D">
            <w:pPr>
              <w:spacing w:line="360" w:lineRule="auto"/>
              <w:jc w:val="both"/>
              <w:rPr>
                <w:rFonts w:ascii="Arial" w:eastAsia="Times New Roman" w:hAnsi="Arial" w:cs="Arial"/>
              </w:rPr>
            </w:pPr>
          </w:p>
        </w:tc>
      </w:tr>
      <w:tr w:rsidR="00B764EB" w:rsidRPr="00FB661D" w14:paraId="32CE25A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782C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137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Clara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A67EE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$1,380.70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602090" w14:textId="77777777" w:rsidR="00B764EB" w:rsidRPr="00FB661D" w:rsidRDefault="00B764EB" w:rsidP="00FB661D">
            <w:pPr>
              <w:spacing w:line="360" w:lineRule="auto"/>
              <w:jc w:val="both"/>
              <w:rPr>
                <w:rFonts w:ascii="Arial" w:eastAsia="Times New Roman" w:hAnsi="Arial" w:cs="Arial"/>
              </w:rPr>
            </w:pPr>
          </w:p>
        </w:tc>
      </w:tr>
      <w:tr w:rsidR="00B764EB" w:rsidRPr="00FB661D" w14:paraId="12177AF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8857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8A36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Escondida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7C3E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$1,325.74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3407AF" w14:textId="77777777" w:rsidR="00B764EB" w:rsidRPr="00FB661D" w:rsidRDefault="00B764EB" w:rsidP="00FB661D">
            <w:pPr>
              <w:spacing w:line="360" w:lineRule="auto"/>
              <w:jc w:val="both"/>
              <w:rPr>
                <w:rFonts w:ascii="Arial" w:eastAsia="Times New Roman" w:hAnsi="Arial" w:cs="Arial"/>
              </w:rPr>
            </w:pPr>
          </w:p>
        </w:tc>
      </w:tr>
      <w:tr w:rsidR="00B764EB" w:rsidRPr="00FB661D" w14:paraId="46ACB64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D577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089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Lourdes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3F3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6B5BC8" w14:textId="77777777" w:rsidR="00B764EB" w:rsidRPr="00FB661D" w:rsidRDefault="00B764EB" w:rsidP="00FB661D">
            <w:pPr>
              <w:spacing w:line="360" w:lineRule="auto"/>
              <w:jc w:val="both"/>
              <w:rPr>
                <w:rFonts w:ascii="Arial" w:eastAsia="Times New Roman" w:hAnsi="Arial" w:cs="Arial"/>
              </w:rPr>
            </w:pPr>
          </w:p>
        </w:tc>
      </w:tr>
      <w:tr w:rsidR="00B764EB" w:rsidRPr="00FB661D" w14:paraId="15D72E9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D901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18B1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de Cementos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5161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$1,325.74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0D1478" w14:textId="77777777" w:rsidR="00B764EB" w:rsidRPr="00FB661D" w:rsidRDefault="00B764EB" w:rsidP="00FB661D">
            <w:pPr>
              <w:spacing w:line="360" w:lineRule="auto"/>
              <w:jc w:val="both"/>
              <w:rPr>
                <w:rFonts w:ascii="Arial" w:eastAsia="Times New Roman" w:hAnsi="Arial" w:cs="Arial"/>
              </w:rPr>
            </w:pPr>
          </w:p>
        </w:tc>
      </w:tr>
      <w:tr w:rsidR="00B764EB" w:rsidRPr="00FB661D" w14:paraId="338A224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2224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01D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Américas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CCCC0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BD940" w14:textId="77777777" w:rsidR="00B764EB" w:rsidRPr="00FB661D" w:rsidRDefault="00B764EB" w:rsidP="00FB661D">
            <w:pPr>
              <w:spacing w:line="360" w:lineRule="auto"/>
              <w:jc w:val="both"/>
              <w:rPr>
                <w:rFonts w:ascii="Arial" w:eastAsia="Times New Roman" w:hAnsi="Arial" w:cs="Arial"/>
              </w:rPr>
            </w:pPr>
          </w:p>
        </w:tc>
      </w:tr>
      <w:tr w:rsidR="00B764EB" w:rsidRPr="00FB661D" w14:paraId="6B88CF0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51AF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D3D8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Sebastián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19D1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8A618" w14:textId="77777777" w:rsidR="00B764EB" w:rsidRPr="00FB661D" w:rsidRDefault="00B764EB" w:rsidP="00FB661D">
            <w:pPr>
              <w:spacing w:line="360" w:lineRule="auto"/>
              <w:jc w:val="both"/>
              <w:rPr>
                <w:rFonts w:ascii="Arial" w:eastAsia="Times New Roman" w:hAnsi="Arial" w:cs="Arial"/>
              </w:rPr>
            </w:pPr>
          </w:p>
        </w:tc>
      </w:tr>
      <w:tr w:rsidR="00B764EB" w:rsidRPr="00FB661D" w14:paraId="0F3C686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7AC6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425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Plaza de Toros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10D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5EB46C" w14:textId="77777777" w:rsidR="00B764EB" w:rsidRPr="00FB661D" w:rsidRDefault="00B764EB" w:rsidP="00FB661D">
            <w:pPr>
              <w:spacing w:line="360" w:lineRule="auto"/>
              <w:jc w:val="both"/>
              <w:rPr>
                <w:rFonts w:ascii="Arial" w:eastAsia="Times New Roman" w:hAnsi="Arial" w:cs="Arial"/>
              </w:rPr>
            </w:pPr>
          </w:p>
        </w:tc>
      </w:tr>
      <w:tr w:rsidR="00B764EB" w:rsidRPr="00FB661D" w14:paraId="45926F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7F0B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C92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Margaritas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BFC8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7D77B" w14:textId="77777777" w:rsidR="00B764EB" w:rsidRPr="00FB661D" w:rsidRDefault="00B764EB" w:rsidP="00FB661D">
            <w:pPr>
              <w:spacing w:line="360" w:lineRule="auto"/>
              <w:jc w:val="both"/>
              <w:rPr>
                <w:rFonts w:ascii="Arial" w:eastAsia="Times New Roman" w:hAnsi="Arial" w:cs="Arial"/>
              </w:rPr>
            </w:pPr>
          </w:p>
        </w:tc>
      </w:tr>
      <w:tr w:rsidR="00B764EB" w:rsidRPr="00FB661D" w14:paraId="47F7028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BE69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ABC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Aguacates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706C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$1,515.09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4DF4B" w14:textId="77777777" w:rsidR="00B764EB" w:rsidRPr="00FB661D" w:rsidRDefault="00B764EB" w:rsidP="00FB661D">
            <w:pPr>
              <w:spacing w:line="360" w:lineRule="auto"/>
              <w:jc w:val="both"/>
              <w:rPr>
                <w:rFonts w:ascii="Arial" w:eastAsia="Times New Roman" w:hAnsi="Arial" w:cs="Arial"/>
              </w:rPr>
            </w:pPr>
          </w:p>
        </w:tc>
      </w:tr>
      <w:tr w:rsidR="00B764EB" w:rsidRPr="00FB661D" w14:paraId="77CD32B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29F8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2664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98E5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$1,515.09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074ACC" w14:textId="77777777" w:rsidR="00B764EB" w:rsidRPr="00FB661D" w:rsidRDefault="00B764EB" w:rsidP="00FB661D">
            <w:pPr>
              <w:spacing w:line="360" w:lineRule="auto"/>
              <w:jc w:val="both"/>
              <w:rPr>
                <w:rFonts w:ascii="Arial" w:eastAsia="Times New Roman" w:hAnsi="Arial" w:cs="Arial"/>
              </w:rPr>
            </w:pPr>
          </w:p>
        </w:tc>
      </w:tr>
      <w:tr w:rsidR="00B764EB" w:rsidRPr="00FB661D" w14:paraId="14211B2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20C3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801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2BBF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2BE09" w14:textId="77777777" w:rsidR="00B764EB" w:rsidRPr="00FB661D" w:rsidRDefault="00B764EB" w:rsidP="00FB661D">
            <w:pPr>
              <w:spacing w:line="360" w:lineRule="auto"/>
              <w:jc w:val="both"/>
              <w:rPr>
                <w:rFonts w:ascii="Arial" w:eastAsia="Times New Roman" w:hAnsi="Arial" w:cs="Arial"/>
              </w:rPr>
            </w:pPr>
          </w:p>
        </w:tc>
      </w:tr>
      <w:tr w:rsidR="00B764EB" w:rsidRPr="00FB661D" w14:paraId="33F1F6F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1A90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2A2A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72B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31AE21" w14:textId="77777777" w:rsidR="00B764EB" w:rsidRPr="00FB661D" w:rsidRDefault="00B764EB" w:rsidP="00FB661D">
            <w:pPr>
              <w:spacing w:line="360" w:lineRule="auto"/>
              <w:jc w:val="both"/>
              <w:rPr>
                <w:rFonts w:ascii="Arial" w:eastAsia="Times New Roman" w:hAnsi="Arial" w:cs="Arial"/>
              </w:rPr>
            </w:pPr>
          </w:p>
        </w:tc>
      </w:tr>
      <w:tr w:rsidR="00B764EB" w:rsidRPr="00FB661D" w14:paraId="3DEB70F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9C26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7B86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Rita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D7775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$1,441.79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0A1C46" w14:textId="77777777" w:rsidR="00B764EB" w:rsidRPr="00FB661D" w:rsidRDefault="00B764EB" w:rsidP="00FB661D">
            <w:pPr>
              <w:spacing w:line="360" w:lineRule="auto"/>
              <w:jc w:val="both"/>
              <w:rPr>
                <w:rFonts w:ascii="Arial" w:eastAsia="Times New Roman" w:hAnsi="Arial" w:cs="Arial"/>
              </w:rPr>
            </w:pPr>
          </w:p>
        </w:tc>
      </w:tr>
      <w:tr w:rsidR="00B764EB" w:rsidRPr="00FB661D" w14:paraId="613979B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5A5F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6A1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San Miguelito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742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3DF700" w14:textId="77777777" w:rsidR="00B764EB" w:rsidRPr="00FB661D" w:rsidRDefault="00B764EB" w:rsidP="00FB661D">
            <w:pPr>
              <w:spacing w:line="360" w:lineRule="auto"/>
              <w:jc w:val="both"/>
              <w:rPr>
                <w:rFonts w:ascii="Arial" w:eastAsia="Times New Roman" w:hAnsi="Arial" w:cs="Arial"/>
              </w:rPr>
            </w:pPr>
          </w:p>
        </w:tc>
      </w:tr>
      <w:tr w:rsidR="00B764EB" w:rsidRPr="00FB661D" w14:paraId="77C951A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FF3C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468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Villanueva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0B2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$1,454.01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BA797" w14:textId="77777777" w:rsidR="00B764EB" w:rsidRPr="00FB661D" w:rsidRDefault="00B764EB" w:rsidP="00FB661D">
            <w:pPr>
              <w:spacing w:line="360" w:lineRule="auto"/>
              <w:jc w:val="both"/>
              <w:rPr>
                <w:rFonts w:ascii="Arial" w:eastAsia="Times New Roman" w:hAnsi="Arial" w:cs="Arial"/>
              </w:rPr>
            </w:pPr>
          </w:p>
        </w:tc>
      </w:tr>
      <w:tr w:rsidR="00B764EB" w:rsidRPr="00FB661D" w14:paraId="5FFFC80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4F43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01D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Plaza de Toros II y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CFA2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$1,291.21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39E61" w14:textId="77777777" w:rsidR="00B764EB" w:rsidRPr="00FB661D" w:rsidRDefault="00B764EB" w:rsidP="00FB661D">
            <w:pPr>
              <w:spacing w:line="360" w:lineRule="auto"/>
              <w:jc w:val="both"/>
              <w:rPr>
                <w:rFonts w:ascii="Arial" w:eastAsia="Times New Roman" w:hAnsi="Arial" w:cs="Arial"/>
              </w:rPr>
            </w:pPr>
          </w:p>
        </w:tc>
      </w:tr>
      <w:tr w:rsidR="00B764EB" w:rsidRPr="00FB661D" w14:paraId="4D1D6D9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A997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2F67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Rivera del Río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3663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$1,325.74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59CCF" w14:textId="77777777" w:rsidR="00B764EB" w:rsidRPr="00FB661D" w:rsidRDefault="00B764EB" w:rsidP="00FB661D">
            <w:pPr>
              <w:spacing w:line="360" w:lineRule="auto"/>
              <w:jc w:val="both"/>
              <w:rPr>
                <w:rFonts w:ascii="Arial" w:eastAsia="Times New Roman" w:hAnsi="Arial" w:cs="Arial"/>
              </w:rPr>
            </w:pPr>
          </w:p>
        </w:tc>
      </w:tr>
      <w:tr w:rsidR="00B764EB" w:rsidRPr="00FB661D" w14:paraId="59A04F2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0223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0A8A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Panteón-Sapal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7A31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$1,170.00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B937D9" w14:textId="77777777" w:rsidR="00B764EB" w:rsidRPr="00FB661D" w:rsidRDefault="00B764EB" w:rsidP="00FB661D">
            <w:pPr>
              <w:spacing w:line="360" w:lineRule="auto"/>
              <w:jc w:val="both"/>
              <w:rPr>
                <w:rFonts w:ascii="Arial" w:eastAsia="Times New Roman" w:hAnsi="Arial" w:cs="Arial"/>
              </w:rPr>
            </w:pPr>
          </w:p>
        </w:tc>
      </w:tr>
      <w:tr w:rsidR="00B764EB" w:rsidRPr="00FB661D" w14:paraId="0DEB1C3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0A7F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108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Fracción de San Nicolás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657FA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DED054" w14:textId="77777777" w:rsidR="00B764EB" w:rsidRPr="00FB661D" w:rsidRDefault="00B764EB" w:rsidP="00FB661D">
            <w:pPr>
              <w:spacing w:line="360" w:lineRule="auto"/>
              <w:jc w:val="both"/>
              <w:rPr>
                <w:rFonts w:ascii="Arial" w:eastAsia="Times New Roman" w:hAnsi="Arial" w:cs="Arial"/>
              </w:rPr>
            </w:pPr>
          </w:p>
        </w:tc>
      </w:tr>
      <w:tr w:rsidR="00B764EB" w:rsidRPr="00FB661D" w14:paraId="61A1567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A6C4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D1E2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0E0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D2B41" w14:textId="77777777" w:rsidR="00B764EB" w:rsidRPr="00FB661D" w:rsidRDefault="00B764EB" w:rsidP="00FB661D">
            <w:pPr>
              <w:spacing w:line="360" w:lineRule="auto"/>
              <w:jc w:val="both"/>
              <w:rPr>
                <w:rFonts w:ascii="Arial" w:eastAsia="Times New Roman" w:hAnsi="Arial" w:cs="Arial"/>
              </w:rPr>
            </w:pPr>
          </w:p>
        </w:tc>
      </w:tr>
      <w:tr w:rsidR="00B764EB" w:rsidRPr="00FB661D" w14:paraId="6A43D62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7E3A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051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Norte Santa María de Cementos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50863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$510.97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3A4A5E" w14:textId="77777777" w:rsidR="00B764EB" w:rsidRPr="00FB661D" w:rsidRDefault="00B764EB" w:rsidP="00FB661D">
            <w:pPr>
              <w:spacing w:line="360" w:lineRule="auto"/>
              <w:jc w:val="both"/>
              <w:rPr>
                <w:rFonts w:ascii="Arial" w:eastAsia="Times New Roman" w:hAnsi="Arial" w:cs="Arial"/>
              </w:rPr>
            </w:pPr>
          </w:p>
        </w:tc>
      </w:tr>
      <w:tr w:rsidR="00B764EB" w:rsidRPr="00FB661D" w14:paraId="59AFCAF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7CA1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3001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465F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Obrera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C688E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7EA5EA" w14:textId="77777777" w:rsidR="00B764EB" w:rsidRPr="00FB661D" w:rsidRDefault="00B764EB" w:rsidP="00FB661D">
            <w:pPr>
              <w:spacing w:line="360" w:lineRule="auto"/>
              <w:jc w:val="both"/>
              <w:rPr>
                <w:rFonts w:ascii="Arial" w:eastAsia="Times New Roman" w:hAnsi="Arial" w:cs="Arial"/>
              </w:rPr>
            </w:pPr>
          </w:p>
        </w:tc>
      </w:tr>
      <w:tr w:rsidR="00B764EB" w:rsidRPr="00FB661D" w14:paraId="6F3DEAE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0B22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B4D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Buena Vista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691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DCFEA" w14:textId="77777777" w:rsidR="00B764EB" w:rsidRPr="00FB661D" w:rsidRDefault="00B764EB" w:rsidP="00FB661D">
            <w:pPr>
              <w:spacing w:line="360" w:lineRule="auto"/>
              <w:jc w:val="both"/>
              <w:rPr>
                <w:rFonts w:ascii="Arial" w:eastAsia="Times New Roman" w:hAnsi="Arial" w:cs="Arial"/>
              </w:rPr>
            </w:pPr>
          </w:p>
        </w:tc>
      </w:tr>
      <w:tr w:rsidR="00B764EB" w:rsidRPr="00FB661D" w14:paraId="113DDAE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6937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0EB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la Piscina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10E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$1,530.00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FDBCB9" w14:textId="77777777" w:rsidR="00B764EB" w:rsidRPr="00FB661D" w:rsidRDefault="00B764EB" w:rsidP="00FB661D">
            <w:pPr>
              <w:spacing w:line="360" w:lineRule="auto"/>
              <w:jc w:val="both"/>
              <w:rPr>
                <w:rFonts w:ascii="Arial" w:eastAsia="Times New Roman" w:hAnsi="Arial" w:cs="Arial"/>
              </w:rPr>
            </w:pPr>
          </w:p>
        </w:tc>
      </w:tr>
      <w:tr w:rsidR="00B764EB" w:rsidRPr="00FB661D" w14:paraId="5B9FFA4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0488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E7C9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Rita de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2BB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6F634" w14:textId="77777777" w:rsidR="00B764EB" w:rsidRPr="00FB661D" w:rsidRDefault="00B764EB" w:rsidP="00FB661D">
            <w:pPr>
              <w:spacing w:line="360" w:lineRule="auto"/>
              <w:jc w:val="both"/>
              <w:rPr>
                <w:rFonts w:ascii="Arial" w:eastAsia="Times New Roman" w:hAnsi="Arial" w:cs="Arial"/>
              </w:rPr>
            </w:pPr>
          </w:p>
        </w:tc>
      </w:tr>
      <w:tr w:rsidR="00B764EB" w:rsidRPr="00FB661D" w14:paraId="1379279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50C0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EB03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Laureles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0FA5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F0B5BF" w14:textId="77777777" w:rsidR="00B764EB" w:rsidRPr="00FB661D" w:rsidRDefault="00B764EB" w:rsidP="00FB661D">
            <w:pPr>
              <w:spacing w:line="360" w:lineRule="auto"/>
              <w:jc w:val="both"/>
              <w:rPr>
                <w:rFonts w:ascii="Arial" w:eastAsia="Times New Roman" w:hAnsi="Arial" w:cs="Arial"/>
              </w:rPr>
            </w:pPr>
          </w:p>
        </w:tc>
      </w:tr>
      <w:tr w:rsidR="00B764EB" w:rsidRPr="00FB661D" w14:paraId="4D5140F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EFD4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917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Ciudad Satélite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CAC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88B33F" w14:textId="77777777" w:rsidR="00B764EB" w:rsidRPr="00FB661D" w:rsidRDefault="00B764EB" w:rsidP="00FB661D">
            <w:pPr>
              <w:spacing w:line="360" w:lineRule="auto"/>
              <w:jc w:val="both"/>
              <w:rPr>
                <w:rFonts w:ascii="Arial" w:eastAsia="Times New Roman" w:hAnsi="Arial" w:cs="Arial"/>
              </w:rPr>
            </w:pPr>
          </w:p>
        </w:tc>
      </w:tr>
      <w:tr w:rsidR="00B764EB" w:rsidRPr="00FB661D" w14:paraId="169AAB2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353B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2D62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Marcos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4F6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D6AE5" w14:textId="77777777" w:rsidR="00B764EB" w:rsidRPr="00FB661D" w:rsidRDefault="00B764EB" w:rsidP="00FB661D">
            <w:pPr>
              <w:spacing w:line="360" w:lineRule="auto"/>
              <w:jc w:val="both"/>
              <w:rPr>
                <w:rFonts w:ascii="Arial" w:eastAsia="Times New Roman" w:hAnsi="Arial" w:cs="Arial"/>
              </w:rPr>
            </w:pPr>
          </w:p>
        </w:tc>
      </w:tr>
      <w:tr w:rsidR="00B764EB" w:rsidRPr="00FB661D" w14:paraId="73137CB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A500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1CF8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Flores Magón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8507B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4C202" w14:textId="77777777" w:rsidR="00B764EB" w:rsidRPr="00FB661D" w:rsidRDefault="00B764EB" w:rsidP="00FB661D">
            <w:pPr>
              <w:spacing w:line="360" w:lineRule="auto"/>
              <w:jc w:val="both"/>
              <w:rPr>
                <w:rFonts w:ascii="Arial" w:eastAsia="Times New Roman" w:hAnsi="Arial" w:cs="Arial"/>
              </w:rPr>
            </w:pPr>
          </w:p>
        </w:tc>
      </w:tr>
      <w:tr w:rsidR="00B764EB" w:rsidRPr="00FB661D" w14:paraId="150F29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A5AA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DF3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Martín de Porres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5E5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4299B3" w14:textId="77777777" w:rsidR="00B764EB" w:rsidRPr="00FB661D" w:rsidRDefault="00B764EB" w:rsidP="00FB661D">
            <w:pPr>
              <w:spacing w:line="360" w:lineRule="auto"/>
              <w:jc w:val="both"/>
              <w:rPr>
                <w:rFonts w:ascii="Arial" w:eastAsia="Times New Roman" w:hAnsi="Arial" w:cs="Arial"/>
              </w:rPr>
            </w:pPr>
          </w:p>
        </w:tc>
      </w:tr>
      <w:tr w:rsidR="00B764EB" w:rsidRPr="00FB661D" w14:paraId="7FC410A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C9BC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5437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Vista Hermosa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D1044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D1F3C" w14:textId="77777777" w:rsidR="00B764EB" w:rsidRPr="00FB661D" w:rsidRDefault="00B764EB" w:rsidP="00FB661D">
            <w:pPr>
              <w:spacing w:line="360" w:lineRule="auto"/>
              <w:jc w:val="both"/>
              <w:rPr>
                <w:rFonts w:ascii="Arial" w:eastAsia="Times New Roman" w:hAnsi="Arial" w:cs="Arial"/>
              </w:rPr>
            </w:pPr>
          </w:p>
        </w:tc>
      </w:tr>
      <w:tr w:rsidR="00B764EB" w:rsidRPr="00FB661D" w14:paraId="0D6DDFA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C062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FCA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Chapalita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874D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C2896" w14:textId="77777777" w:rsidR="00B764EB" w:rsidRPr="00FB661D" w:rsidRDefault="00B764EB" w:rsidP="00FB661D">
            <w:pPr>
              <w:spacing w:line="360" w:lineRule="auto"/>
              <w:jc w:val="both"/>
              <w:rPr>
                <w:rFonts w:ascii="Arial" w:eastAsia="Times New Roman" w:hAnsi="Arial" w:cs="Arial"/>
              </w:rPr>
            </w:pPr>
          </w:p>
        </w:tc>
      </w:tr>
      <w:tr w:rsidR="00B764EB" w:rsidRPr="00FB661D" w14:paraId="4238DB9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28F4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67F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Olivos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1BA2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06755" w14:textId="77777777" w:rsidR="00B764EB" w:rsidRPr="00FB661D" w:rsidRDefault="00B764EB" w:rsidP="00FB661D">
            <w:pPr>
              <w:spacing w:line="360" w:lineRule="auto"/>
              <w:jc w:val="both"/>
              <w:rPr>
                <w:rFonts w:ascii="Arial" w:eastAsia="Times New Roman" w:hAnsi="Arial" w:cs="Arial"/>
              </w:rPr>
            </w:pPr>
          </w:p>
        </w:tc>
      </w:tr>
      <w:tr w:rsidR="00B764EB" w:rsidRPr="00FB661D" w14:paraId="7922A4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4CA3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2334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Granjas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E8C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$1,337.95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C38719" w14:textId="77777777" w:rsidR="00B764EB" w:rsidRPr="00FB661D" w:rsidRDefault="00B764EB" w:rsidP="00FB661D">
            <w:pPr>
              <w:spacing w:line="360" w:lineRule="auto"/>
              <w:jc w:val="both"/>
              <w:rPr>
                <w:rFonts w:ascii="Arial" w:eastAsia="Times New Roman" w:hAnsi="Arial" w:cs="Arial"/>
              </w:rPr>
            </w:pPr>
          </w:p>
        </w:tc>
      </w:tr>
      <w:tr w:rsidR="00B764EB" w:rsidRPr="00FB661D" w14:paraId="3ED46EE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1FA4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FA47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Piscina Km. 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9B320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$1,530.00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DBDDAF" w14:textId="77777777" w:rsidR="00B764EB" w:rsidRPr="00FB661D" w:rsidRDefault="00B764EB" w:rsidP="00FB661D">
            <w:pPr>
              <w:spacing w:line="360" w:lineRule="auto"/>
              <w:jc w:val="both"/>
              <w:rPr>
                <w:rFonts w:ascii="Arial" w:eastAsia="Times New Roman" w:hAnsi="Arial" w:cs="Arial"/>
              </w:rPr>
            </w:pPr>
          </w:p>
        </w:tc>
      </w:tr>
      <w:tr w:rsidR="00B764EB" w:rsidRPr="00FB661D" w14:paraId="1089E90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B020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D189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Granjas las </w:t>
            </w:r>
            <w:proofErr w:type="spellStart"/>
            <w:r w:rsidRPr="00FB661D">
              <w:rPr>
                <w:rFonts w:ascii="Arial" w:eastAsia="Times New Roman" w:hAnsi="Arial" w:cs="Arial"/>
              </w:rPr>
              <w:t>Amalias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53B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$1,210.00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523360" w14:textId="77777777" w:rsidR="00B764EB" w:rsidRPr="00FB661D" w:rsidRDefault="00B764EB" w:rsidP="00FB661D">
            <w:pPr>
              <w:spacing w:line="360" w:lineRule="auto"/>
              <w:jc w:val="both"/>
              <w:rPr>
                <w:rFonts w:ascii="Arial" w:eastAsia="Times New Roman" w:hAnsi="Arial" w:cs="Arial"/>
              </w:rPr>
            </w:pPr>
          </w:p>
        </w:tc>
      </w:tr>
      <w:tr w:rsidR="00B764EB" w:rsidRPr="00FB661D" w14:paraId="3391883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BD94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032F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Morelos (El Guaje)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4750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$1,196.00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1AFE0F" w14:textId="77777777" w:rsidR="00B764EB" w:rsidRPr="00FB661D" w:rsidRDefault="00B764EB" w:rsidP="00FB661D">
            <w:pPr>
              <w:spacing w:line="360" w:lineRule="auto"/>
              <w:jc w:val="both"/>
              <w:rPr>
                <w:rFonts w:ascii="Arial" w:eastAsia="Times New Roman" w:hAnsi="Arial" w:cs="Arial"/>
              </w:rPr>
            </w:pPr>
          </w:p>
        </w:tc>
      </w:tr>
      <w:tr w:rsidR="00B764EB" w:rsidRPr="00FB661D" w14:paraId="5BF30EC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22E5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8B8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Ramírez García (La Merced)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D60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F187C9" w14:textId="77777777" w:rsidR="00B764EB" w:rsidRPr="00FB661D" w:rsidRDefault="00B764EB" w:rsidP="00FB661D">
            <w:pPr>
              <w:spacing w:line="360" w:lineRule="auto"/>
              <w:jc w:val="both"/>
              <w:rPr>
                <w:rFonts w:ascii="Arial" w:eastAsia="Times New Roman" w:hAnsi="Arial" w:cs="Arial"/>
              </w:rPr>
            </w:pPr>
          </w:p>
        </w:tc>
      </w:tr>
      <w:tr w:rsidR="00B764EB" w:rsidRPr="00FB661D" w14:paraId="3A06570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8B8D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3031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C864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La </w:t>
            </w:r>
            <w:proofErr w:type="spellStart"/>
            <w:r w:rsidRPr="00FB661D">
              <w:rPr>
                <w:rFonts w:ascii="Arial" w:eastAsia="Times New Roman" w:hAnsi="Arial" w:cs="Arial"/>
              </w:rPr>
              <w:t>Piedrera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C9EC8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$1,325.74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82CD2F" w14:textId="77777777" w:rsidR="00B764EB" w:rsidRPr="00FB661D" w:rsidRDefault="00B764EB" w:rsidP="00FB661D">
            <w:pPr>
              <w:spacing w:line="360" w:lineRule="auto"/>
              <w:jc w:val="both"/>
              <w:rPr>
                <w:rFonts w:ascii="Arial" w:eastAsia="Times New Roman" w:hAnsi="Arial" w:cs="Arial"/>
              </w:rPr>
            </w:pPr>
          </w:p>
        </w:tc>
      </w:tr>
      <w:tr w:rsidR="00B764EB" w:rsidRPr="00FB661D" w14:paraId="7C84B33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4537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71FDA9"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Chulavista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1D0E8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C2BACA" w14:textId="77777777" w:rsidR="00B764EB" w:rsidRPr="00FB661D" w:rsidRDefault="00B764EB" w:rsidP="00FB661D">
            <w:pPr>
              <w:spacing w:line="360" w:lineRule="auto"/>
              <w:jc w:val="both"/>
              <w:rPr>
                <w:rFonts w:ascii="Arial" w:eastAsia="Times New Roman" w:hAnsi="Arial" w:cs="Arial"/>
              </w:rPr>
            </w:pPr>
          </w:p>
        </w:tc>
      </w:tr>
      <w:tr w:rsidR="00B764EB" w:rsidRPr="00FB661D" w14:paraId="2A2D417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DD45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CEF2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los Olivos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38F1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40E16" w14:textId="77777777" w:rsidR="00B764EB" w:rsidRPr="00FB661D" w:rsidRDefault="00B764EB" w:rsidP="00FB661D">
            <w:pPr>
              <w:spacing w:line="360" w:lineRule="auto"/>
              <w:jc w:val="both"/>
              <w:rPr>
                <w:rFonts w:ascii="Arial" w:eastAsia="Times New Roman" w:hAnsi="Arial" w:cs="Arial"/>
              </w:rPr>
            </w:pPr>
          </w:p>
        </w:tc>
      </w:tr>
      <w:tr w:rsidR="00B764EB" w:rsidRPr="00FB661D" w14:paraId="16EB3F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34C2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10CD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Monte de Cristo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84D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$1,118.59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3F358" w14:textId="77777777" w:rsidR="00B764EB" w:rsidRPr="00FB661D" w:rsidRDefault="00B764EB" w:rsidP="00FB661D">
            <w:pPr>
              <w:spacing w:line="360" w:lineRule="auto"/>
              <w:jc w:val="both"/>
              <w:rPr>
                <w:rFonts w:ascii="Arial" w:eastAsia="Times New Roman" w:hAnsi="Arial" w:cs="Arial"/>
              </w:rPr>
            </w:pPr>
          </w:p>
        </w:tc>
      </w:tr>
      <w:tr w:rsidR="00B764EB" w:rsidRPr="00FB661D" w14:paraId="5993D7D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DEA5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0CA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Rincón de los Olivos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DE479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6D2E3E" w14:textId="77777777" w:rsidR="00B764EB" w:rsidRPr="00FB661D" w:rsidRDefault="00B764EB" w:rsidP="00FB661D">
            <w:pPr>
              <w:spacing w:line="360" w:lineRule="auto"/>
              <w:jc w:val="both"/>
              <w:rPr>
                <w:rFonts w:ascii="Arial" w:eastAsia="Times New Roman" w:hAnsi="Arial" w:cs="Arial"/>
              </w:rPr>
            </w:pPr>
          </w:p>
        </w:tc>
      </w:tr>
      <w:tr w:rsidR="00B764EB" w:rsidRPr="00FB661D" w14:paraId="4A3A865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CB37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A98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Salto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D808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$1,325.74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A86515" w14:textId="77777777" w:rsidR="00B764EB" w:rsidRPr="00FB661D" w:rsidRDefault="00B764EB" w:rsidP="00FB661D">
            <w:pPr>
              <w:spacing w:line="360" w:lineRule="auto"/>
              <w:jc w:val="both"/>
              <w:rPr>
                <w:rFonts w:ascii="Arial" w:eastAsia="Times New Roman" w:hAnsi="Arial" w:cs="Arial"/>
              </w:rPr>
            </w:pPr>
          </w:p>
        </w:tc>
      </w:tr>
      <w:tr w:rsidR="00B764EB" w:rsidRPr="00FB661D" w14:paraId="285A92C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4145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253C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905BF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$1,325.74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25DB4A" w14:textId="77777777" w:rsidR="00B764EB" w:rsidRPr="00FB661D" w:rsidRDefault="00B764EB" w:rsidP="00FB661D">
            <w:pPr>
              <w:spacing w:line="360" w:lineRule="auto"/>
              <w:jc w:val="both"/>
              <w:rPr>
                <w:rFonts w:ascii="Arial" w:eastAsia="Times New Roman" w:hAnsi="Arial" w:cs="Arial"/>
              </w:rPr>
            </w:pPr>
          </w:p>
        </w:tc>
      </w:tr>
      <w:tr w:rsidR="00B764EB" w:rsidRPr="00FB661D" w14:paraId="4D24718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BCCD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127A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Jol-Gua-</w:t>
            </w:r>
            <w:proofErr w:type="spellStart"/>
            <w:r w:rsidRPr="00FB661D">
              <w:rPr>
                <w:rFonts w:ascii="Arial" w:eastAsia="Times New Roman" w:hAnsi="Arial" w:cs="Arial"/>
              </w:rPr>
              <w:t>Ber</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CD5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FB375" w14:textId="77777777" w:rsidR="00B764EB" w:rsidRPr="00FB661D" w:rsidRDefault="00B764EB" w:rsidP="00FB661D">
            <w:pPr>
              <w:spacing w:line="360" w:lineRule="auto"/>
              <w:jc w:val="both"/>
              <w:rPr>
                <w:rFonts w:ascii="Arial" w:eastAsia="Times New Roman" w:hAnsi="Arial" w:cs="Arial"/>
              </w:rPr>
            </w:pPr>
          </w:p>
        </w:tc>
      </w:tr>
      <w:tr w:rsidR="00B764EB" w:rsidRPr="00FB661D" w14:paraId="4AC8984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2378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D451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Complejo la Cima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6306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$1,242.87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EC6AC4" w14:textId="77777777" w:rsidR="00B764EB" w:rsidRPr="00FB661D" w:rsidRDefault="00B764EB" w:rsidP="00FB661D">
            <w:pPr>
              <w:spacing w:line="360" w:lineRule="auto"/>
              <w:jc w:val="both"/>
              <w:rPr>
                <w:rFonts w:ascii="Arial" w:eastAsia="Times New Roman" w:hAnsi="Arial" w:cs="Arial"/>
              </w:rPr>
            </w:pPr>
          </w:p>
        </w:tc>
      </w:tr>
      <w:tr w:rsidR="00B764EB" w:rsidRPr="00FB661D" w14:paraId="35ADED9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86A2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1B9A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Del Cosmos (San Bernardo)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91CB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D01476" w14:textId="77777777" w:rsidR="00B764EB" w:rsidRPr="00FB661D" w:rsidRDefault="00B764EB" w:rsidP="00FB661D">
            <w:pPr>
              <w:spacing w:line="360" w:lineRule="auto"/>
              <w:jc w:val="both"/>
              <w:rPr>
                <w:rFonts w:ascii="Arial" w:eastAsia="Times New Roman" w:hAnsi="Arial" w:cs="Arial"/>
              </w:rPr>
            </w:pPr>
          </w:p>
        </w:tc>
      </w:tr>
      <w:tr w:rsidR="00B764EB" w:rsidRPr="00FB661D" w14:paraId="70FA207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80F4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67D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Deportiva J. J. Rodríguez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8C2C2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$690.49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69475" w14:textId="77777777" w:rsidR="00B764EB" w:rsidRPr="00FB661D" w:rsidRDefault="00B764EB" w:rsidP="00FB661D">
            <w:pPr>
              <w:spacing w:line="360" w:lineRule="auto"/>
              <w:jc w:val="both"/>
              <w:rPr>
                <w:rFonts w:ascii="Arial" w:eastAsia="Times New Roman" w:hAnsi="Arial" w:cs="Arial"/>
              </w:rPr>
            </w:pPr>
          </w:p>
        </w:tc>
      </w:tr>
      <w:tr w:rsidR="00B764EB" w:rsidRPr="00FB661D" w14:paraId="01C771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BD99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BF5C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Ciudad Satélite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4C4B8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$482.64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965E9" w14:textId="77777777" w:rsidR="00B764EB" w:rsidRPr="00FB661D" w:rsidRDefault="00B764EB" w:rsidP="00FB661D">
            <w:pPr>
              <w:spacing w:line="360" w:lineRule="auto"/>
              <w:jc w:val="both"/>
              <w:rPr>
                <w:rFonts w:ascii="Arial" w:eastAsia="Times New Roman" w:hAnsi="Arial" w:cs="Arial"/>
              </w:rPr>
            </w:pPr>
          </w:p>
        </w:tc>
      </w:tr>
      <w:tr w:rsidR="00B764EB" w:rsidRPr="00FB661D" w14:paraId="14D7EB3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5A8E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1C6B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Deportiva Antonio Carbajal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42E34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$504.06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5FEAD" w14:textId="77777777" w:rsidR="00B764EB" w:rsidRPr="00FB661D" w:rsidRDefault="00B764EB" w:rsidP="00FB661D">
            <w:pPr>
              <w:spacing w:line="360" w:lineRule="auto"/>
              <w:jc w:val="both"/>
              <w:rPr>
                <w:rFonts w:ascii="Arial" w:eastAsia="Times New Roman" w:hAnsi="Arial" w:cs="Arial"/>
              </w:rPr>
            </w:pPr>
          </w:p>
        </w:tc>
      </w:tr>
      <w:tr w:rsidR="00B764EB" w:rsidRPr="00FB661D" w14:paraId="37C220C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66A7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18D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Lomas de las </w:t>
            </w:r>
            <w:proofErr w:type="spellStart"/>
            <w:r w:rsidRPr="00FB661D">
              <w:rPr>
                <w:rFonts w:ascii="Arial" w:eastAsia="Times New Roman" w:hAnsi="Arial" w:cs="Arial"/>
              </w:rPr>
              <w:t>Hilamas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EF0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$510.97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96C71" w14:textId="77777777" w:rsidR="00B764EB" w:rsidRPr="00FB661D" w:rsidRDefault="00B764EB" w:rsidP="00FB661D">
            <w:pPr>
              <w:spacing w:line="360" w:lineRule="auto"/>
              <w:jc w:val="both"/>
              <w:rPr>
                <w:rFonts w:ascii="Arial" w:eastAsia="Times New Roman" w:hAnsi="Arial" w:cs="Arial"/>
              </w:rPr>
            </w:pPr>
          </w:p>
        </w:tc>
      </w:tr>
      <w:tr w:rsidR="00B764EB" w:rsidRPr="00FB661D" w14:paraId="69C3FCA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6FC0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777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del Guaje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0695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74E4F" w14:textId="77777777" w:rsidR="00B764EB" w:rsidRPr="00FB661D" w:rsidRDefault="00B764EB" w:rsidP="00FB661D">
            <w:pPr>
              <w:spacing w:line="360" w:lineRule="auto"/>
              <w:jc w:val="both"/>
              <w:rPr>
                <w:rFonts w:ascii="Arial" w:eastAsia="Times New Roman" w:hAnsi="Arial" w:cs="Arial"/>
              </w:rPr>
            </w:pPr>
          </w:p>
        </w:tc>
      </w:tr>
      <w:tr w:rsidR="00B764EB" w:rsidRPr="00FB661D" w14:paraId="63B4DB1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C03E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38F7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Ote</w:t>
            </w:r>
            <w:proofErr w:type="spellEnd"/>
            <w:r w:rsidRPr="00FB661D">
              <w:rPr>
                <w:rFonts w:ascii="Arial" w:eastAsia="Times New Roman" w:hAnsi="Arial" w:cs="Arial"/>
              </w:rPr>
              <w:t>. Monte Cristo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1D18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$594.38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501EA7" w14:textId="77777777" w:rsidR="00B764EB" w:rsidRPr="00FB661D" w:rsidRDefault="00B764EB" w:rsidP="00FB661D">
            <w:pPr>
              <w:spacing w:line="360" w:lineRule="auto"/>
              <w:jc w:val="both"/>
              <w:rPr>
                <w:rFonts w:ascii="Arial" w:eastAsia="Times New Roman" w:hAnsi="Arial" w:cs="Arial"/>
              </w:rPr>
            </w:pPr>
          </w:p>
        </w:tc>
      </w:tr>
      <w:tr w:rsidR="00B764EB" w:rsidRPr="00FB661D" w14:paraId="2EF6C15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46B7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F9E2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Chapalita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7A7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$1,325.74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8A7B6" w14:textId="77777777" w:rsidR="00B764EB" w:rsidRPr="00FB661D" w:rsidRDefault="00B764EB" w:rsidP="00FB661D">
            <w:pPr>
              <w:spacing w:line="360" w:lineRule="auto"/>
              <w:jc w:val="both"/>
              <w:rPr>
                <w:rFonts w:ascii="Arial" w:eastAsia="Times New Roman" w:hAnsi="Arial" w:cs="Arial"/>
              </w:rPr>
            </w:pPr>
          </w:p>
        </w:tc>
      </w:tr>
      <w:tr w:rsidR="00B764EB" w:rsidRPr="00FB661D" w14:paraId="094651C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64FB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3099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06D6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21 de 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5580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CE47C" w14:textId="77777777" w:rsidR="00B764EB" w:rsidRPr="00FB661D" w:rsidRDefault="00B764EB" w:rsidP="00FB661D">
            <w:pPr>
              <w:spacing w:line="360" w:lineRule="auto"/>
              <w:jc w:val="both"/>
              <w:rPr>
                <w:rFonts w:ascii="Arial" w:eastAsia="Times New Roman" w:hAnsi="Arial" w:cs="Arial"/>
              </w:rPr>
            </w:pPr>
          </w:p>
        </w:tc>
      </w:tr>
      <w:tr w:rsidR="00B764EB" w:rsidRPr="00FB661D" w14:paraId="6D4E978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BCD6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79F85A" w14:textId="77777777" w:rsidR="00B764EB" w:rsidRPr="00FB661D" w:rsidRDefault="00000000" w:rsidP="00FB661D">
            <w:pPr>
              <w:spacing w:line="360" w:lineRule="auto"/>
              <w:jc w:val="both"/>
              <w:rPr>
                <w:rFonts w:ascii="Arial" w:eastAsia="Times New Roman" w:hAnsi="Arial" w:cs="Arial"/>
              </w:rPr>
            </w:pPr>
            <w:proofErr w:type="gramStart"/>
            <w:r w:rsidRPr="00FB661D">
              <w:rPr>
                <w:rFonts w:ascii="Arial" w:eastAsia="Times New Roman" w:hAnsi="Arial" w:cs="Arial"/>
              </w:rPr>
              <w:t>Pro vivienda</w:t>
            </w:r>
            <w:proofErr w:type="gramEnd"/>
            <w:r w:rsidRPr="00FB661D">
              <w:rPr>
                <w:rFonts w:ascii="Arial" w:eastAsia="Times New Roman" w:hAnsi="Arial" w:cs="Arial"/>
              </w:rPr>
              <w:t xml:space="preserve"> Obrera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93A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1A974" w14:textId="77777777" w:rsidR="00B764EB" w:rsidRPr="00FB661D" w:rsidRDefault="00B764EB" w:rsidP="00FB661D">
            <w:pPr>
              <w:spacing w:line="360" w:lineRule="auto"/>
              <w:jc w:val="both"/>
              <w:rPr>
                <w:rFonts w:ascii="Arial" w:eastAsia="Times New Roman" w:hAnsi="Arial" w:cs="Arial"/>
              </w:rPr>
            </w:pPr>
          </w:p>
        </w:tc>
      </w:tr>
      <w:tr w:rsidR="00B764EB" w:rsidRPr="00FB661D" w14:paraId="3EEDACE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185F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722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Betania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BFF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039811" w14:textId="77777777" w:rsidR="00B764EB" w:rsidRPr="00FB661D" w:rsidRDefault="00B764EB" w:rsidP="00FB661D">
            <w:pPr>
              <w:spacing w:line="360" w:lineRule="auto"/>
              <w:jc w:val="both"/>
              <w:rPr>
                <w:rFonts w:ascii="Arial" w:eastAsia="Times New Roman" w:hAnsi="Arial" w:cs="Arial"/>
              </w:rPr>
            </w:pPr>
          </w:p>
        </w:tc>
      </w:tr>
      <w:tr w:rsidR="00B764EB" w:rsidRPr="00FB661D" w14:paraId="5198311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0FD7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C6E2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Campo Verde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2CA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$1,077.16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6D5664" w14:textId="77777777" w:rsidR="00B764EB" w:rsidRPr="00FB661D" w:rsidRDefault="00B764EB" w:rsidP="00FB661D">
            <w:pPr>
              <w:spacing w:line="360" w:lineRule="auto"/>
              <w:jc w:val="both"/>
              <w:rPr>
                <w:rFonts w:ascii="Arial" w:eastAsia="Times New Roman" w:hAnsi="Arial" w:cs="Arial"/>
              </w:rPr>
            </w:pPr>
          </w:p>
        </w:tc>
      </w:tr>
      <w:tr w:rsidR="00B764EB" w:rsidRPr="00FB661D" w14:paraId="606116B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A015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60CB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Lucita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926B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FECF3D" w14:textId="77777777" w:rsidR="00B764EB" w:rsidRPr="00FB661D" w:rsidRDefault="00B764EB" w:rsidP="00FB661D">
            <w:pPr>
              <w:spacing w:line="360" w:lineRule="auto"/>
              <w:jc w:val="both"/>
              <w:rPr>
                <w:rFonts w:ascii="Arial" w:eastAsia="Times New Roman" w:hAnsi="Arial" w:cs="Arial"/>
              </w:rPr>
            </w:pPr>
          </w:p>
        </w:tc>
      </w:tr>
      <w:tr w:rsidR="00B764EB" w:rsidRPr="00FB661D" w14:paraId="011C95D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B0AC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C5D6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Recuerdo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939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DD052D" w14:textId="77777777" w:rsidR="00B764EB" w:rsidRPr="00FB661D" w:rsidRDefault="00B764EB" w:rsidP="00FB661D">
            <w:pPr>
              <w:spacing w:line="360" w:lineRule="auto"/>
              <w:jc w:val="both"/>
              <w:rPr>
                <w:rFonts w:ascii="Arial" w:eastAsia="Times New Roman" w:hAnsi="Arial" w:cs="Arial"/>
              </w:rPr>
            </w:pPr>
          </w:p>
        </w:tc>
      </w:tr>
      <w:tr w:rsidR="00B764EB" w:rsidRPr="00FB661D" w14:paraId="6D527B5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AD5B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CFA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Artículo Cuarto Constitucional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9F7B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20339" w14:textId="77777777" w:rsidR="00B764EB" w:rsidRPr="00FB661D" w:rsidRDefault="00B764EB" w:rsidP="00FB661D">
            <w:pPr>
              <w:spacing w:line="360" w:lineRule="auto"/>
              <w:jc w:val="both"/>
              <w:rPr>
                <w:rFonts w:ascii="Arial" w:eastAsia="Times New Roman" w:hAnsi="Arial" w:cs="Arial"/>
              </w:rPr>
            </w:pPr>
          </w:p>
        </w:tc>
      </w:tr>
      <w:tr w:rsidR="00B764EB" w:rsidRPr="00FB661D" w14:paraId="54B4AD1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51DB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EAC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Periodistas Mexicanos (J. López)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D0F4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463C7" w14:textId="77777777" w:rsidR="00B764EB" w:rsidRPr="00FB661D" w:rsidRDefault="00B764EB" w:rsidP="00FB661D">
            <w:pPr>
              <w:spacing w:line="360" w:lineRule="auto"/>
              <w:jc w:val="both"/>
              <w:rPr>
                <w:rFonts w:ascii="Arial" w:eastAsia="Times New Roman" w:hAnsi="Arial" w:cs="Arial"/>
              </w:rPr>
            </w:pPr>
          </w:p>
        </w:tc>
      </w:tr>
      <w:tr w:rsidR="00B764EB" w:rsidRPr="00FB661D" w14:paraId="10A0B60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616F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0BC0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Portones de San Jacinto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D2A63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$635.25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400F89" w14:textId="77777777" w:rsidR="00B764EB" w:rsidRPr="00FB661D" w:rsidRDefault="00B764EB" w:rsidP="00FB661D">
            <w:pPr>
              <w:spacing w:line="360" w:lineRule="auto"/>
              <w:jc w:val="both"/>
              <w:rPr>
                <w:rFonts w:ascii="Arial" w:eastAsia="Times New Roman" w:hAnsi="Arial" w:cs="Arial"/>
              </w:rPr>
            </w:pPr>
          </w:p>
        </w:tc>
      </w:tr>
      <w:tr w:rsidR="00B764EB" w:rsidRPr="00FB661D" w14:paraId="1B29F3C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746B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DE3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los Milagros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F6FE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$497.15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557302" w14:textId="77777777" w:rsidR="00B764EB" w:rsidRPr="00FB661D" w:rsidRDefault="00B764EB" w:rsidP="00FB661D">
            <w:pPr>
              <w:spacing w:line="360" w:lineRule="auto"/>
              <w:jc w:val="both"/>
              <w:rPr>
                <w:rFonts w:ascii="Arial" w:eastAsia="Times New Roman" w:hAnsi="Arial" w:cs="Arial"/>
              </w:rPr>
            </w:pPr>
          </w:p>
        </w:tc>
      </w:tr>
      <w:tr w:rsidR="00B764EB" w:rsidRPr="00FB661D" w14:paraId="68D5845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78CA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02D0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 de la Cañada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FCB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$473.68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F3D8EB" w14:textId="77777777" w:rsidR="00B764EB" w:rsidRPr="00FB661D" w:rsidRDefault="00B764EB" w:rsidP="00FB661D">
            <w:pPr>
              <w:spacing w:line="360" w:lineRule="auto"/>
              <w:jc w:val="both"/>
              <w:rPr>
                <w:rFonts w:ascii="Arial" w:eastAsia="Times New Roman" w:hAnsi="Arial" w:cs="Arial"/>
              </w:rPr>
            </w:pPr>
          </w:p>
        </w:tc>
      </w:tr>
      <w:tr w:rsidR="00B764EB" w:rsidRPr="00FB661D" w14:paraId="528CA73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42D6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343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 de la Cañada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CBC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$473.68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C75ECD" w14:textId="77777777" w:rsidR="00B764EB" w:rsidRPr="00FB661D" w:rsidRDefault="00B764EB" w:rsidP="00FB661D">
            <w:pPr>
              <w:spacing w:line="360" w:lineRule="auto"/>
              <w:jc w:val="both"/>
              <w:rPr>
                <w:rFonts w:ascii="Arial" w:eastAsia="Times New Roman" w:hAnsi="Arial" w:cs="Arial"/>
              </w:rPr>
            </w:pPr>
          </w:p>
        </w:tc>
      </w:tr>
      <w:tr w:rsidR="00B764EB" w:rsidRPr="00FB661D" w14:paraId="2A902A4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F844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E04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Colinas del Recuerdo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3E70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$894.40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2207BF" w14:textId="77777777" w:rsidR="00B764EB" w:rsidRPr="00FB661D" w:rsidRDefault="00B764EB" w:rsidP="00FB661D">
            <w:pPr>
              <w:spacing w:line="360" w:lineRule="auto"/>
              <w:jc w:val="both"/>
              <w:rPr>
                <w:rFonts w:ascii="Arial" w:eastAsia="Times New Roman" w:hAnsi="Arial" w:cs="Arial"/>
              </w:rPr>
            </w:pPr>
          </w:p>
        </w:tc>
      </w:tr>
      <w:tr w:rsidR="00B764EB" w:rsidRPr="00FB661D" w14:paraId="2F50E65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B335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9B0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Balcones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CE31C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88772" w14:textId="77777777" w:rsidR="00B764EB" w:rsidRPr="00FB661D" w:rsidRDefault="00B764EB" w:rsidP="00FB661D">
            <w:pPr>
              <w:spacing w:line="360" w:lineRule="auto"/>
              <w:jc w:val="both"/>
              <w:rPr>
                <w:rFonts w:ascii="Arial" w:eastAsia="Times New Roman" w:hAnsi="Arial" w:cs="Arial"/>
              </w:rPr>
            </w:pPr>
          </w:p>
        </w:tc>
      </w:tr>
      <w:tr w:rsidR="00B764EB" w:rsidRPr="00FB661D" w14:paraId="0207DA1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A0C3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7FFF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Familiar la Piedad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C90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0FC9C" w14:textId="77777777" w:rsidR="00B764EB" w:rsidRPr="00FB661D" w:rsidRDefault="00B764EB" w:rsidP="00FB661D">
            <w:pPr>
              <w:spacing w:line="360" w:lineRule="auto"/>
              <w:jc w:val="both"/>
              <w:rPr>
                <w:rFonts w:ascii="Arial" w:eastAsia="Times New Roman" w:hAnsi="Arial" w:cs="Arial"/>
              </w:rPr>
            </w:pPr>
          </w:p>
        </w:tc>
      </w:tr>
      <w:tr w:rsidR="00B764EB" w:rsidRPr="00FB661D" w14:paraId="2C2F32B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459F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0516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Familiar Soledad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1501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9F240" w14:textId="77777777" w:rsidR="00B764EB" w:rsidRPr="00FB661D" w:rsidRDefault="00B764EB" w:rsidP="00FB661D">
            <w:pPr>
              <w:spacing w:line="360" w:lineRule="auto"/>
              <w:jc w:val="both"/>
              <w:rPr>
                <w:rFonts w:ascii="Arial" w:eastAsia="Times New Roman" w:hAnsi="Arial" w:cs="Arial"/>
              </w:rPr>
            </w:pPr>
          </w:p>
        </w:tc>
      </w:tr>
      <w:tr w:rsidR="00B764EB" w:rsidRPr="00FB661D" w14:paraId="5D6B4EB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B8F8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B19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C1DC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5E7996" w14:textId="77777777" w:rsidR="00B764EB" w:rsidRPr="00FB661D" w:rsidRDefault="00B764EB" w:rsidP="00FB661D">
            <w:pPr>
              <w:spacing w:line="360" w:lineRule="auto"/>
              <w:jc w:val="both"/>
              <w:rPr>
                <w:rFonts w:ascii="Arial" w:eastAsia="Times New Roman" w:hAnsi="Arial" w:cs="Arial"/>
              </w:rPr>
            </w:pPr>
          </w:p>
        </w:tc>
      </w:tr>
      <w:tr w:rsidR="00B764EB" w:rsidRPr="00FB661D" w14:paraId="5B587FD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B80A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5005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6DA9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Joyas de la Loma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5A0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BD288" w14:textId="77777777" w:rsidR="00B764EB" w:rsidRPr="00FB661D" w:rsidRDefault="00B764EB" w:rsidP="00FB661D">
            <w:pPr>
              <w:spacing w:line="360" w:lineRule="auto"/>
              <w:jc w:val="both"/>
              <w:rPr>
                <w:rFonts w:ascii="Arial" w:eastAsia="Times New Roman" w:hAnsi="Arial" w:cs="Arial"/>
              </w:rPr>
            </w:pPr>
          </w:p>
        </w:tc>
      </w:tr>
      <w:tr w:rsidR="00B764EB" w:rsidRPr="00FB661D" w14:paraId="117F2CF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2D9C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E7E6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Joya (Ejido)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77F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BBD70" w14:textId="77777777" w:rsidR="00B764EB" w:rsidRPr="00FB661D" w:rsidRDefault="00B764EB" w:rsidP="00FB661D">
            <w:pPr>
              <w:spacing w:line="360" w:lineRule="auto"/>
              <w:jc w:val="both"/>
              <w:rPr>
                <w:rFonts w:ascii="Arial" w:eastAsia="Times New Roman" w:hAnsi="Arial" w:cs="Arial"/>
              </w:rPr>
            </w:pPr>
          </w:p>
        </w:tc>
      </w:tr>
      <w:tr w:rsidR="00B764EB" w:rsidRPr="00FB661D" w14:paraId="4573633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EC80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09C1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Colina de la Hacienda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505A8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AD0A5C" w14:textId="77777777" w:rsidR="00B764EB" w:rsidRPr="00FB661D" w:rsidRDefault="00B764EB" w:rsidP="00FB661D">
            <w:pPr>
              <w:spacing w:line="360" w:lineRule="auto"/>
              <w:jc w:val="both"/>
              <w:rPr>
                <w:rFonts w:ascii="Arial" w:eastAsia="Times New Roman" w:hAnsi="Arial" w:cs="Arial"/>
              </w:rPr>
            </w:pPr>
          </w:p>
        </w:tc>
      </w:tr>
      <w:tr w:rsidR="00B764EB" w:rsidRPr="00FB661D" w14:paraId="69707DC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B2B9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DB9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Saucillo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6A90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062F1" w14:textId="77777777" w:rsidR="00B764EB" w:rsidRPr="00FB661D" w:rsidRDefault="00B764EB" w:rsidP="00FB661D">
            <w:pPr>
              <w:spacing w:line="360" w:lineRule="auto"/>
              <w:jc w:val="both"/>
              <w:rPr>
                <w:rFonts w:ascii="Arial" w:eastAsia="Times New Roman" w:hAnsi="Arial" w:cs="Arial"/>
              </w:rPr>
            </w:pPr>
          </w:p>
        </w:tc>
      </w:tr>
      <w:tr w:rsidR="00B764EB" w:rsidRPr="00FB661D" w14:paraId="42A7852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955C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1929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481D6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9DD2A9" w14:textId="77777777" w:rsidR="00B764EB" w:rsidRPr="00FB661D" w:rsidRDefault="00B764EB" w:rsidP="00FB661D">
            <w:pPr>
              <w:spacing w:line="360" w:lineRule="auto"/>
              <w:jc w:val="both"/>
              <w:rPr>
                <w:rFonts w:ascii="Arial" w:eastAsia="Times New Roman" w:hAnsi="Arial" w:cs="Arial"/>
              </w:rPr>
            </w:pPr>
          </w:p>
        </w:tc>
      </w:tr>
      <w:tr w:rsidR="00B764EB" w:rsidRPr="00FB661D" w14:paraId="75AADB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ACB2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846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61F6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AE9584" w14:textId="77777777" w:rsidR="00B764EB" w:rsidRPr="00FB661D" w:rsidRDefault="00B764EB" w:rsidP="00FB661D">
            <w:pPr>
              <w:spacing w:line="360" w:lineRule="auto"/>
              <w:jc w:val="both"/>
              <w:rPr>
                <w:rFonts w:ascii="Arial" w:eastAsia="Times New Roman" w:hAnsi="Arial" w:cs="Arial"/>
              </w:rPr>
            </w:pPr>
          </w:p>
        </w:tc>
      </w:tr>
      <w:tr w:rsidR="00B764EB" w:rsidRPr="00FB661D" w14:paraId="784B9E1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B44C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F0DD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San José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62047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2A333" w14:textId="77777777" w:rsidR="00B764EB" w:rsidRPr="00FB661D" w:rsidRDefault="00B764EB" w:rsidP="00FB661D">
            <w:pPr>
              <w:spacing w:line="360" w:lineRule="auto"/>
              <w:jc w:val="both"/>
              <w:rPr>
                <w:rFonts w:ascii="Arial" w:eastAsia="Times New Roman" w:hAnsi="Arial" w:cs="Arial"/>
              </w:rPr>
            </w:pPr>
          </w:p>
        </w:tc>
      </w:tr>
      <w:tr w:rsidR="00B764EB" w:rsidRPr="00FB661D" w14:paraId="0798ED5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FBB1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C3B5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0A73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BCF892" w14:textId="77777777" w:rsidR="00B764EB" w:rsidRPr="00FB661D" w:rsidRDefault="00B764EB" w:rsidP="00FB661D">
            <w:pPr>
              <w:spacing w:line="360" w:lineRule="auto"/>
              <w:jc w:val="both"/>
              <w:rPr>
                <w:rFonts w:ascii="Arial" w:eastAsia="Times New Roman" w:hAnsi="Arial" w:cs="Arial"/>
              </w:rPr>
            </w:pPr>
          </w:p>
        </w:tc>
      </w:tr>
      <w:tr w:rsidR="00B764EB" w:rsidRPr="00FB661D" w14:paraId="6BA4AD4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D585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793F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Rizos del Saucillo I y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6B99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$890.00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9F8A5" w14:textId="77777777" w:rsidR="00B764EB" w:rsidRPr="00FB661D" w:rsidRDefault="00B764EB" w:rsidP="00FB661D">
            <w:pPr>
              <w:spacing w:line="360" w:lineRule="auto"/>
              <w:jc w:val="both"/>
              <w:rPr>
                <w:rFonts w:ascii="Arial" w:eastAsia="Times New Roman" w:hAnsi="Arial" w:cs="Arial"/>
              </w:rPr>
            </w:pPr>
          </w:p>
        </w:tc>
      </w:tr>
      <w:tr w:rsidR="00B764EB" w:rsidRPr="00FB661D" w14:paraId="2B7BB7B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9866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A5A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Ermita I y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CDA4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FAC24" w14:textId="77777777" w:rsidR="00B764EB" w:rsidRPr="00FB661D" w:rsidRDefault="00B764EB" w:rsidP="00FB661D">
            <w:pPr>
              <w:spacing w:line="360" w:lineRule="auto"/>
              <w:jc w:val="both"/>
              <w:rPr>
                <w:rFonts w:ascii="Arial" w:eastAsia="Times New Roman" w:hAnsi="Arial" w:cs="Arial"/>
              </w:rPr>
            </w:pPr>
          </w:p>
        </w:tc>
      </w:tr>
      <w:tr w:rsidR="00B764EB" w:rsidRPr="00FB661D" w14:paraId="09B9579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4300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7B05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Renacimiento (Mi Esperanza)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7F017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6848B0" w14:textId="77777777" w:rsidR="00B764EB" w:rsidRPr="00FB661D" w:rsidRDefault="00B764EB" w:rsidP="00FB661D">
            <w:pPr>
              <w:spacing w:line="360" w:lineRule="auto"/>
              <w:jc w:val="both"/>
              <w:rPr>
                <w:rFonts w:ascii="Arial" w:eastAsia="Times New Roman" w:hAnsi="Arial" w:cs="Arial"/>
              </w:rPr>
            </w:pPr>
          </w:p>
        </w:tc>
      </w:tr>
      <w:tr w:rsidR="00B764EB" w:rsidRPr="00FB661D" w14:paraId="07B812F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61F2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A2FB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Sinarquista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AA00E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1C8FA" w14:textId="77777777" w:rsidR="00B764EB" w:rsidRPr="00FB661D" w:rsidRDefault="00B764EB" w:rsidP="00FB661D">
            <w:pPr>
              <w:spacing w:line="360" w:lineRule="auto"/>
              <w:jc w:val="both"/>
              <w:rPr>
                <w:rFonts w:ascii="Arial" w:eastAsia="Times New Roman" w:hAnsi="Arial" w:cs="Arial"/>
              </w:rPr>
            </w:pPr>
          </w:p>
        </w:tc>
      </w:tr>
      <w:tr w:rsidR="00B764EB" w:rsidRPr="00FB661D" w14:paraId="4D5D019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BC2F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7DBE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Camino a San Juan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F616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99A30" w14:textId="77777777" w:rsidR="00B764EB" w:rsidRPr="00FB661D" w:rsidRDefault="00B764EB" w:rsidP="00FB661D">
            <w:pPr>
              <w:spacing w:line="360" w:lineRule="auto"/>
              <w:jc w:val="both"/>
              <w:rPr>
                <w:rFonts w:ascii="Arial" w:eastAsia="Times New Roman" w:hAnsi="Arial" w:cs="Arial"/>
              </w:rPr>
            </w:pPr>
          </w:p>
        </w:tc>
      </w:tr>
      <w:tr w:rsidR="00B764EB" w:rsidRPr="00FB661D" w14:paraId="5ADFBC4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1416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C1D2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Cruz de la Soledad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CD1B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77211" w14:textId="77777777" w:rsidR="00B764EB" w:rsidRPr="00FB661D" w:rsidRDefault="00B764EB" w:rsidP="00FB661D">
            <w:pPr>
              <w:spacing w:line="360" w:lineRule="auto"/>
              <w:jc w:val="both"/>
              <w:rPr>
                <w:rFonts w:ascii="Arial" w:eastAsia="Times New Roman" w:hAnsi="Arial" w:cs="Arial"/>
              </w:rPr>
            </w:pPr>
          </w:p>
        </w:tc>
      </w:tr>
      <w:tr w:rsidR="00B764EB" w:rsidRPr="00FB661D" w14:paraId="60FBBC5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47FD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C70A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Montaña del Sol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506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$1,170.00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17BEA" w14:textId="77777777" w:rsidR="00B764EB" w:rsidRPr="00FB661D" w:rsidRDefault="00B764EB" w:rsidP="00FB661D">
            <w:pPr>
              <w:spacing w:line="360" w:lineRule="auto"/>
              <w:jc w:val="both"/>
              <w:rPr>
                <w:rFonts w:ascii="Arial" w:eastAsia="Times New Roman" w:hAnsi="Arial" w:cs="Arial"/>
              </w:rPr>
            </w:pPr>
          </w:p>
        </w:tc>
      </w:tr>
      <w:tr w:rsidR="00B764EB" w:rsidRPr="00FB661D" w14:paraId="3423CF3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7430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5B2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Rincón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A4C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285CC" w14:textId="77777777" w:rsidR="00B764EB" w:rsidRPr="00FB661D" w:rsidRDefault="00B764EB" w:rsidP="00FB661D">
            <w:pPr>
              <w:spacing w:line="360" w:lineRule="auto"/>
              <w:jc w:val="both"/>
              <w:rPr>
                <w:rFonts w:ascii="Arial" w:eastAsia="Times New Roman" w:hAnsi="Arial" w:cs="Arial"/>
              </w:rPr>
            </w:pPr>
          </w:p>
        </w:tc>
      </w:tr>
      <w:tr w:rsidR="00B764EB" w:rsidRPr="00FB661D" w14:paraId="0979D27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D1E8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01B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Frutal de la Hacienda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99FB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0EC66" w14:textId="77777777" w:rsidR="00B764EB" w:rsidRPr="00FB661D" w:rsidRDefault="00B764EB" w:rsidP="00FB661D">
            <w:pPr>
              <w:spacing w:line="360" w:lineRule="auto"/>
              <w:jc w:val="both"/>
              <w:rPr>
                <w:rFonts w:ascii="Arial" w:eastAsia="Times New Roman" w:hAnsi="Arial" w:cs="Arial"/>
              </w:rPr>
            </w:pPr>
          </w:p>
        </w:tc>
      </w:tr>
      <w:tr w:rsidR="00B764EB" w:rsidRPr="00FB661D" w14:paraId="5536188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8B9E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5027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5F5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Frutal de la Hacienda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47C6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55C366" w14:textId="77777777" w:rsidR="00B764EB" w:rsidRPr="00FB661D" w:rsidRDefault="00B764EB" w:rsidP="00FB661D">
            <w:pPr>
              <w:spacing w:line="360" w:lineRule="auto"/>
              <w:jc w:val="both"/>
              <w:rPr>
                <w:rFonts w:ascii="Arial" w:eastAsia="Times New Roman" w:hAnsi="Arial" w:cs="Arial"/>
              </w:rPr>
            </w:pPr>
          </w:p>
        </w:tc>
      </w:tr>
      <w:tr w:rsidR="00B764EB" w:rsidRPr="00FB661D" w14:paraId="0DDF5EB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5842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DFF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Ejido de San José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1280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88B93" w14:textId="77777777" w:rsidR="00B764EB" w:rsidRPr="00FB661D" w:rsidRDefault="00B764EB" w:rsidP="00FB661D">
            <w:pPr>
              <w:spacing w:line="360" w:lineRule="auto"/>
              <w:jc w:val="both"/>
              <w:rPr>
                <w:rFonts w:ascii="Arial" w:eastAsia="Times New Roman" w:hAnsi="Arial" w:cs="Arial"/>
              </w:rPr>
            </w:pPr>
          </w:p>
        </w:tc>
      </w:tr>
      <w:tr w:rsidR="00B764EB" w:rsidRPr="00FB661D" w14:paraId="3FFC5C4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427E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069D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Imperial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E48C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$473.68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9FFEF" w14:textId="77777777" w:rsidR="00B764EB" w:rsidRPr="00FB661D" w:rsidRDefault="00B764EB" w:rsidP="00FB661D">
            <w:pPr>
              <w:spacing w:line="360" w:lineRule="auto"/>
              <w:jc w:val="both"/>
              <w:rPr>
                <w:rFonts w:ascii="Arial" w:eastAsia="Times New Roman" w:hAnsi="Arial" w:cs="Arial"/>
              </w:rPr>
            </w:pPr>
          </w:p>
        </w:tc>
      </w:tr>
      <w:tr w:rsidR="00B764EB" w:rsidRPr="00FB661D" w14:paraId="7C69AA2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6CCB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CB2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Presa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6A7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32970" w14:textId="77777777" w:rsidR="00B764EB" w:rsidRPr="00FB661D" w:rsidRDefault="00B764EB" w:rsidP="00FB661D">
            <w:pPr>
              <w:spacing w:line="360" w:lineRule="auto"/>
              <w:jc w:val="both"/>
              <w:rPr>
                <w:rFonts w:ascii="Arial" w:eastAsia="Times New Roman" w:hAnsi="Arial" w:cs="Arial"/>
              </w:rPr>
            </w:pPr>
          </w:p>
        </w:tc>
      </w:tr>
      <w:tr w:rsidR="00B764EB" w:rsidRPr="00FB661D" w14:paraId="062AB9A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B11B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8ABA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Mineral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1C16F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AD142" w14:textId="77777777" w:rsidR="00B764EB" w:rsidRPr="00FB661D" w:rsidRDefault="00B764EB" w:rsidP="00FB661D">
            <w:pPr>
              <w:spacing w:line="360" w:lineRule="auto"/>
              <w:jc w:val="both"/>
              <w:rPr>
                <w:rFonts w:ascii="Arial" w:eastAsia="Times New Roman" w:hAnsi="Arial" w:cs="Arial"/>
              </w:rPr>
            </w:pPr>
          </w:p>
        </w:tc>
      </w:tr>
      <w:tr w:rsidR="00B764EB" w:rsidRPr="00FB661D" w14:paraId="19170B3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210C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D8BE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Yacimiento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054B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$890.00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6BDAA" w14:textId="77777777" w:rsidR="00B764EB" w:rsidRPr="00FB661D" w:rsidRDefault="00B764EB" w:rsidP="00FB661D">
            <w:pPr>
              <w:spacing w:line="360" w:lineRule="auto"/>
              <w:jc w:val="both"/>
              <w:rPr>
                <w:rFonts w:ascii="Arial" w:eastAsia="Times New Roman" w:hAnsi="Arial" w:cs="Arial"/>
              </w:rPr>
            </w:pPr>
          </w:p>
        </w:tc>
      </w:tr>
      <w:tr w:rsidR="00B764EB" w:rsidRPr="00FB661D" w14:paraId="280A014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15D2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77E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 Pedro de la Joya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3CA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E23A4" w14:textId="77777777" w:rsidR="00B764EB" w:rsidRPr="00FB661D" w:rsidRDefault="00B764EB" w:rsidP="00FB661D">
            <w:pPr>
              <w:spacing w:line="360" w:lineRule="auto"/>
              <w:jc w:val="both"/>
              <w:rPr>
                <w:rFonts w:ascii="Arial" w:eastAsia="Times New Roman" w:hAnsi="Arial" w:cs="Arial"/>
              </w:rPr>
            </w:pPr>
          </w:p>
        </w:tc>
      </w:tr>
      <w:tr w:rsidR="00B764EB" w:rsidRPr="00FB661D" w14:paraId="29E28CD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DFCB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8325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Frutal de la Hacienda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359A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788713" w14:textId="77777777" w:rsidR="00B764EB" w:rsidRPr="00FB661D" w:rsidRDefault="00B764EB" w:rsidP="00FB661D">
            <w:pPr>
              <w:spacing w:line="360" w:lineRule="auto"/>
              <w:jc w:val="both"/>
              <w:rPr>
                <w:rFonts w:ascii="Arial" w:eastAsia="Times New Roman" w:hAnsi="Arial" w:cs="Arial"/>
              </w:rPr>
            </w:pPr>
          </w:p>
        </w:tc>
      </w:tr>
      <w:tr w:rsidR="00B764EB" w:rsidRPr="00FB661D" w14:paraId="2FE87C0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40E8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6B2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Nueva Ermita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C8CBE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434CDD" w14:textId="77777777" w:rsidR="00B764EB" w:rsidRPr="00FB661D" w:rsidRDefault="00B764EB" w:rsidP="00FB661D">
            <w:pPr>
              <w:spacing w:line="360" w:lineRule="auto"/>
              <w:jc w:val="both"/>
              <w:rPr>
                <w:rFonts w:ascii="Arial" w:eastAsia="Times New Roman" w:hAnsi="Arial" w:cs="Arial"/>
              </w:rPr>
            </w:pPr>
          </w:p>
        </w:tc>
      </w:tr>
      <w:tr w:rsidR="00B764EB" w:rsidRPr="00FB661D" w14:paraId="41946EC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E9CA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1B49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Cerrito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43E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F3802" w14:textId="77777777" w:rsidR="00B764EB" w:rsidRPr="00FB661D" w:rsidRDefault="00B764EB" w:rsidP="00FB661D">
            <w:pPr>
              <w:spacing w:line="360" w:lineRule="auto"/>
              <w:jc w:val="both"/>
              <w:rPr>
                <w:rFonts w:ascii="Arial" w:eastAsia="Times New Roman" w:hAnsi="Arial" w:cs="Arial"/>
              </w:rPr>
            </w:pPr>
          </w:p>
        </w:tc>
      </w:tr>
      <w:tr w:rsidR="00B764EB" w:rsidRPr="00FB661D" w14:paraId="28994BC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69CD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2B2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 Pedro de la Joya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1E1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036F6" w14:textId="77777777" w:rsidR="00B764EB" w:rsidRPr="00FB661D" w:rsidRDefault="00B764EB" w:rsidP="00FB661D">
            <w:pPr>
              <w:spacing w:line="360" w:lineRule="auto"/>
              <w:jc w:val="both"/>
              <w:rPr>
                <w:rFonts w:ascii="Arial" w:eastAsia="Times New Roman" w:hAnsi="Arial" w:cs="Arial"/>
              </w:rPr>
            </w:pPr>
          </w:p>
        </w:tc>
      </w:tr>
      <w:tr w:rsidR="00B764EB" w:rsidRPr="00FB661D" w14:paraId="4A93D4D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FC74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376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Horizonte Azul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DCD4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$690.49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13179" w14:textId="77777777" w:rsidR="00B764EB" w:rsidRPr="00FB661D" w:rsidRDefault="00B764EB" w:rsidP="00FB661D">
            <w:pPr>
              <w:spacing w:line="360" w:lineRule="auto"/>
              <w:jc w:val="both"/>
              <w:rPr>
                <w:rFonts w:ascii="Arial" w:eastAsia="Times New Roman" w:hAnsi="Arial" w:cs="Arial"/>
              </w:rPr>
            </w:pPr>
          </w:p>
        </w:tc>
      </w:tr>
      <w:tr w:rsidR="00B764EB" w:rsidRPr="00FB661D" w14:paraId="381DDB7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59EE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0DC1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Estancia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95E8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3D421B" w14:textId="77777777" w:rsidR="00B764EB" w:rsidRPr="00FB661D" w:rsidRDefault="00B764EB" w:rsidP="00FB661D">
            <w:pPr>
              <w:spacing w:line="360" w:lineRule="auto"/>
              <w:jc w:val="both"/>
              <w:rPr>
                <w:rFonts w:ascii="Arial" w:eastAsia="Times New Roman" w:hAnsi="Arial" w:cs="Arial"/>
              </w:rPr>
            </w:pPr>
          </w:p>
        </w:tc>
      </w:tr>
      <w:tr w:rsidR="00B764EB" w:rsidRPr="00FB661D" w14:paraId="020090B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78BC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D98A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 de Contreras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9CBE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$690.49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477280" w14:textId="77777777" w:rsidR="00B764EB" w:rsidRPr="00FB661D" w:rsidRDefault="00B764EB" w:rsidP="00FB661D">
            <w:pPr>
              <w:spacing w:line="360" w:lineRule="auto"/>
              <w:jc w:val="both"/>
              <w:rPr>
                <w:rFonts w:ascii="Arial" w:eastAsia="Times New Roman" w:hAnsi="Arial" w:cs="Arial"/>
              </w:rPr>
            </w:pPr>
          </w:p>
        </w:tc>
      </w:tr>
      <w:tr w:rsidR="00B764EB" w:rsidRPr="00FB661D" w14:paraId="2218891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BB70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E713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 Pedro de la Joya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3686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F9D978" w14:textId="77777777" w:rsidR="00B764EB" w:rsidRPr="00FB661D" w:rsidRDefault="00B764EB" w:rsidP="00FB661D">
            <w:pPr>
              <w:spacing w:line="360" w:lineRule="auto"/>
              <w:jc w:val="both"/>
              <w:rPr>
                <w:rFonts w:ascii="Arial" w:eastAsia="Times New Roman" w:hAnsi="Arial" w:cs="Arial"/>
              </w:rPr>
            </w:pPr>
          </w:p>
        </w:tc>
      </w:tr>
      <w:tr w:rsidR="00B764EB" w:rsidRPr="00FB661D" w14:paraId="380DD44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500F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713F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Siglo XXI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A4DD8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D3BD31" w14:textId="77777777" w:rsidR="00B764EB" w:rsidRPr="00FB661D" w:rsidRDefault="00B764EB" w:rsidP="00FB661D">
            <w:pPr>
              <w:spacing w:line="360" w:lineRule="auto"/>
              <w:jc w:val="both"/>
              <w:rPr>
                <w:rFonts w:ascii="Arial" w:eastAsia="Times New Roman" w:hAnsi="Arial" w:cs="Arial"/>
              </w:rPr>
            </w:pPr>
          </w:p>
        </w:tc>
      </w:tr>
      <w:tr w:rsidR="00B764EB" w:rsidRPr="00FB661D" w14:paraId="244397C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9542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1B22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Buenaventura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17FF9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$904.80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44839" w14:textId="77777777" w:rsidR="00B764EB" w:rsidRPr="00FB661D" w:rsidRDefault="00B764EB" w:rsidP="00FB661D">
            <w:pPr>
              <w:spacing w:line="360" w:lineRule="auto"/>
              <w:jc w:val="both"/>
              <w:rPr>
                <w:rFonts w:ascii="Arial" w:eastAsia="Times New Roman" w:hAnsi="Arial" w:cs="Arial"/>
              </w:rPr>
            </w:pPr>
          </w:p>
        </w:tc>
      </w:tr>
      <w:tr w:rsidR="00B764EB" w:rsidRPr="00FB661D" w14:paraId="0A2F169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22D5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6004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74E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Antonio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758C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$1,424.80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C49258" w14:textId="77777777" w:rsidR="00B764EB" w:rsidRPr="00FB661D" w:rsidRDefault="00B764EB" w:rsidP="00FB661D">
            <w:pPr>
              <w:spacing w:line="360" w:lineRule="auto"/>
              <w:jc w:val="both"/>
              <w:rPr>
                <w:rFonts w:ascii="Arial" w:eastAsia="Times New Roman" w:hAnsi="Arial" w:cs="Arial"/>
              </w:rPr>
            </w:pPr>
          </w:p>
        </w:tc>
      </w:tr>
      <w:tr w:rsidR="00B764EB" w:rsidRPr="00FB661D" w14:paraId="59F6FB2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8219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093B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(Hab.)</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6EE2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5AE459" w14:textId="77777777" w:rsidR="00B764EB" w:rsidRPr="00FB661D" w:rsidRDefault="00B764EB" w:rsidP="00FB661D">
            <w:pPr>
              <w:spacing w:line="360" w:lineRule="auto"/>
              <w:jc w:val="both"/>
              <w:rPr>
                <w:rFonts w:ascii="Arial" w:eastAsia="Times New Roman" w:hAnsi="Arial" w:cs="Arial"/>
              </w:rPr>
            </w:pPr>
          </w:p>
        </w:tc>
      </w:tr>
      <w:tr w:rsidR="00B764EB" w:rsidRPr="00FB661D" w14:paraId="0E5A2ED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0EED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DAC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España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1183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A5637" w14:textId="77777777" w:rsidR="00B764EB" w:rsidRPr="00FB661D" w:rsidRDefault="00B764EB" w:rsidP="00FB661D">
            <w:pPr>
              <w:spacing w:line="360" w:lineRule="auto"/>
              <w:jc w:val="both"/>
              <w:rPr>
                <w:rFonts w:ascii="Arial" w:eastAsia="Times New Roman" w:hAnsi="Arial" w:cs="Arial"/>
              </w:rPr>
            </w:pPr>
          </w:p>
        </w:tc>
      </w:tr>
      <w:tr w:rsidR="00B764EB" w:rsidRPr="00FB661D" w14:paraId="1507B91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C46E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C4E1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Juan Bosco (Vista Hermosa)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00F4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266545" w14:textId="77777777" w:rsidR="00B764EB" w:rsidRPr="00FB661D" w:rsidRDefault="00B764EB" w:rsidP="00FB661D">
            <w:pPr>
              <w:spacing w:line="360" w:lineRule="auto"/>
              <w:jc w:val="both"/>
              <w:rPr>
                <w:rFonts w:ascii="Arial" w:eastAsia="Times New Roman" w:hAnsi="Arial" w:cs="Arial"/>
              </w:rPr>
            </w:pPr>
          </w:p>
        </w:tc>
      </w:tr>
      <w:tr w:rsidR="00B764EB" w:rsidRPr="00FB661D" w14:paraId="718CE8B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53B9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DC5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Piletas I y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3269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3D9513" w14:textId="77777777" w:rsidR="00B764EB" w:rsidRPr="00FB661D" w:rsidRDefault="00B764EB" w:rsidP="00FB661D">
            <w:pPr>
              <w:spacing w:line="360" w:lineRule="auto"/>
              <w:jc w:val="both"/>
              <w:rPr>
                <w:rFonts w:ascii="Arial" w:eastAsia="Times New Roman" w:hAnsi="Arial" w:cs="Arial"/>
              </w:rPr>
            </w:pPr>
          </w:p>
        </w:tc>
      </w:tr>
      <w:tr w:rsidR="00B764EB" w:rsidRPr="00FB661D" w14:paraId="47D1521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C8CD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7FE4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Linda vista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7146D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701EA" w14:textId="77777777" w:rsidR="00B764EB" w:rsidRPr="00FB661D" w:rsidRDefault="00B764EB" w:rsidP="00FB661D">
            <w:pPr>
              <w:spacing w:line="360" w:lineRule="auto"/>
              <w:jc w:val="both"/>
              <w:rPr>
                <w:rFonts w:ascii="Arial" w:eastAsia="Times New Roman" w:hAnsi="Arial" w:cs="Arial"/>
              </w:rPr>
            </w:pPr>
          </w:p>
        </w:tc>
      </w:tr>
      <w:tr w:rsidR="00B764EB" w:rsidRPr="00FB661D" w14:paraId="3816A31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47EF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6D6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la Trinidad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716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$1,806.27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B8769" w14:textId="77777777" w:rsidR="00B764EB" w:rsidRPr="00FB661D" w:rsidRDefault="00B764EB" w:rsidP="00FB661D">
            <w:pPr>
              <w:spacing w:line="360" w:lineRule="auto"/>
              <w:jc w:val="both"/>
              <w:rPr>
                <w:rFonts w:ascii="Arial" w:eastAsia="Times New Roman" w:hAnsi="Arial" w:cs="Arial"/>
              </w:rPr>
            </w:pPr>
          </w:p>
        </w:tc>
      </w:tr>
      <w:tr w:rsidR="00B764EB" w:rsidRPr="00FB661D" w14:paraId="3AFF5FC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7B31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2A93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Rancho la Florida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0063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AAEC3" w14:textId="77777777" w:rsidR="00B764EB" w:rsidRPr="00FB661D" w:rsidRDefault="00B764EB" w:rsidP="00FB661D">
            <w:pPr>
              <w:spacing w:line="360" w:lineRule="auto"/>
              <w:jc w:val="both"/>
              <w:rPr>
                <w:rFonts w:ascii="Arial" w:eastAsia="Times New Roman" w:hAnsi="Arial" w:cs="Arial"/>
              </w:rPr>
            </w:pPr>
          </w:p>
        </w:tc>
      </w:tr>
      <w:tr w:rsidR="00B764EB" w:rsidRPr="00FB661D" w14:paraId="078F104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0965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959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Obrero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27F7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91D46C" w14:textId="77777777" w:rsidR="00B764EB" w:rsidRPr="00FB661D" w:rsidRDefault="00B764EB" w:rsidP="00FB661D">
            <w:pPr>
              <w:spacing w:line="360" w:lineRule="auto"/>
              <w:jc w:val="both"/>
              <w:rPr>
                <w:rFonts w:ascii="Arial" w:eastAsia="Times New Roman" w:hAnsi="Arial" w:cs="Arial"/>
              </w:rPr>
            </w:pPr>
          </w:p>
        </w:tc>
      </w:tr>
      <w:tr w:rsidR="00B764EB" w:rsidRPr="00FB661D" w14:paraId="497C40B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70FE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DA1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Piletas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A9CDB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4CD13" w14:textId="77777777" w:rsidR="00B764EB" w:rsidRPr="00FB661D" w:rsidRDefault="00B764EB" w:rsidP="00FB661D">
            <w:pPr>
              <w:spacing w:line="360" w:lineRule="auto"/>
              <w:jc w:val="both"/>
              <w:rPr>
                <w:rFonts w:ascii="Arial" w:eastAsia="Times New Roman" w:hAnsi="Arial" w:cs="Arial"/>
              </w:rPr>
            </w:pPr>
          </w:p>
        </w:tc>
      </w:tr>
      <w:tr w:rsidR="00B764EB" w:rsidRPr="00FB661D" w14:paraId="450E011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CBC5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66DC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Piletas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1EA8F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455655" w14:textId="77777777" w:rsidR="00B764EB" w:rsidRPr="00FB661D" w:rsidRDefault="00B764EB" w:rsidP="00FB661D">
            <w:pPr>
              <w:spacing w:line="360" w:lineRule="auto"/>
              <w:jc w:val="both"/>
              <w:rPr>
                <w:rFonts w:ascii="Arial" w:eastAsia="Times New Roman" w:hAnsi="Arial" w:cs="Arial"/>
              </w:rPr>
            </w:pPr>
          </w:p>
        </w:tc>
      </w:tr>
      <w:tr w:rsidR="00B764EB" w:rsidRPr="00FB661D" w14:paraId="338C935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4C1C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DC28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A052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$897.62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35B91" w14:textId="77777777" w:rsidR="00B764EB" w:rsidRPr="00FB661D" w:rsidRDefault="00B764EB" w:rsidP="00FB661D">
            <w:pPr>
              <w:spacing w:line="360" w:lineRule="auto"/>
              <w:jc w:val="both"/>
              <w:rPr>
                <w:rFonts w:ascii="Arial" w:eastAsia="Times New Roman" w:hAnsi="Arial" w:cs="Arial"/>
              </w:rPr>
            </w:pPr>
          </w:p>
        </w:tc>
      </w:tr>
      <w:tr w:rsidR="00B764EB" w:rsidRPr="00FB661D" w14:paraId="266CEF9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FCFA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1733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Santa Fe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3297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$761.19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FB36AB" w14:textId="77777777" w:rsidR="00B764EB" w:rsidRPr="00FB661D" w:rsidRDefault="00B764EB" w:rsidP="00FB661D">
            <w:pPr>
              <w:spacing w:line="360" w:lineRule="auto"/>
              <w:jc w:val="both"/>
              <w:rPr>
                <w:rFonts w:ascii="Arial" w:eastAsia="Times New Roman" w:hAnsi="Arial" w:cs="Arial"/>
              </w:rPr>
            </w:pPr>
          </w:p>
        </w:tc>
      </w:tr>
      <w:tr w:rsidR="00B764EB" w:rsidRPr="00FB661D" w14:paraId="5DD8ED2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2FAF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7607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Cerro Gordo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1C061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$761.19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2364A4" w14:textId="77777777" w:rsidR="00B764EB" w:rsidRPr="00FB661D" w:rsidRDefault="00B764EB" w:rsidP="00FB661D">
            <w:pPr>
              <w:spacing w:line="360" w:lineRule="auto"/>
              <w:jc w:val="both"/>
              <w:rPr>
                <w:rFonts w:ascii="Arial" w:eastAsia="Times New Roman" w:hAnsi="Arial" w:cs="Arial"/>
              </w:rPr>
            </w:pPr>
          </w:p>
        </w:tc>
      </w:tr>
      <w:tr w:rsidR="00B764EB" w:rsidRPr="00FB661D" w14:paraId="3EB528C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0FAC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9D8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 José de las Piletas - Suroriente de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2FAF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$1,307.38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33E3C2" w14:textId="77777777" w:rsidR="00B764EB" w:rsidRPr="00FB661D" w:rsidRDefault="00B764EB" w:rsidP="00FB661D">
            <w:pPr>
              <w:spacing w:line="360" w:lineRule="auto"/>
              <w:jc w:val="both"/>
              <w:rPr>
                <w:rFonts w:ascii="Arial" w:eastAsia="Times New Roman" w:hAnsi="Arial" w:cs="Arial"/>
              </w:rPr>
            </w:pPr>
          </w:p>
        </w:tc>
      </w:tr>
      <w:tr w:rsidR="00B764EB" w:rsidRPr="00FB661D" w14:paraId="4AE8341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EAF1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6085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053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 José de las Piletas - Norte de Granada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F992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$1,735.04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438EA" w14:textId="77777777" w:rsidR="00B764EB" w:rsidRPr="00FB661D" w:rsidRDefault="00B764EB" w:rsidP="00FB661D">
            <w:pPr>
              <w:spacing w:line="360" w:lineRule="auto"/>
              <w:jc w:val="both"/>
              <w:rPr>
                <w:rFonts w:ascii="Arial" w:eastAsia="Times New Roman" w:hAnsi="Arial" w:cs="Arial"/>
              </w:rPr>
            </w:pPr>
          </w:p>
        </w:tc>
      </w:tr>
      <w:tr w:rsidR="00B764EB" w:rsidRPr="00FB661D" w14:paraId="1945B77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2309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2C1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Fraccionamiento de San José de las Piletas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1159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$510.97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2752B" w14:textId="77777777" w:rsidR="00B764EB" w:rsidRPr="00FB661D" w:rsidRDefault="00B764EB" w:rsidP="00FB661D">
            <w:pPr>
              <w:spacing w:line="360" w:lineRule="auto"/>
              <w:jc w:val="both"/>
              <w:rPr>
                <w:rFonts w:ascii="Arial" w:eastAsia="Times New Roman" w:hAnsi="Arial" w:cs="Arial"/>
              </w:rPr>
            </w:pPr>
          </w:p>
        </w:tc>
      </w:tr>
      <w:tr w:rsidR="00B764EB" w:rsidRPr="00FB661D" w14:paraId="437BB87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9CC0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B62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 Horizonte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10B1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6825B6" w14:textId="77777777" w:rsidR="00B764EB" w:rsidRPr="00FB661D" w:rsidRDefault="00B764EB" w:rsidP="00FB661D">
            <w:pPr>
              <w:spacing w:line="360" w:lineRule="auto"/>
              <w:jc w:val="both"/>
              <w:rPr>
                <w:rFonts w:ascii="Arial" w:eastAsia="Times New Roman" w:hAnsi="Arial" w:cs="Arial"/>
              </w:rPr>
            </w:pPr>
          </w:p>
        </w:tc>
      </w:tr>
      <w:tr w:rsidR="00B764EB" w:rsidRPr="00FB661D" w14:paraId="451031E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5FB4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2FA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Fracción la </w:t>
            </w:r>
            <w:proofErr w:type="spellStart"/>
            <w:r w:rsidRPr="00FB661D">
              <w:rPr>
                <w:rFonts w:ascii="Arial" w:eastAsia="Times New Roman" w:hAnsi="Arial" w:cs="Arial"/>
              </w:rPr>
              <w:t>Patiña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B67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$524.76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61F567" w14:textId="77777777" w:rsidR="00B764EB" w:rsidRPr="00FB661D" w:rsidRDefault="00B764EB" w:rsidP="00FB661D">
            <w:pPr>
              <w:spacing w:line="360" w:lineRule="auto"/>
              <w:jc w:val="both"/>
              <w:rPr>
                <w:rFonts w:ascii="Arial" w:eastAsia="Times New Roman" w:hAnsi="Arial" w:cs="Arial"/>
              </w:rPr>
            </w:pPr>
          </w:p>
        </w:tc>
      </w:tr>
      <w:tr w:rsidR="00B764EB" w:rsidRPr="00FB661D" w14:paraId="15023B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5761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B26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Juan Bosco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066CF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9011A8" w14:textId="77777777" w:rsidR="00B764EB" w:rsidRPr="00FB661D" w:rsidRDefault="00B764EB" w:rsidP="00FB661D">
            <w:pPr>
              <w:spacing w:line="360" w:lineRule="auto"/>
              <w:jc w:val="both"/>
              <w:rPr>
                <w:rFonts w:ascii="Arial" w:eastAsia="Times New Roman" w:hAnsi="Arial" w:cs="Arial"/>
              </w:rPr>
            </w:pPr>
          </w:p>
        </w:tc>
      </w:tr>
      <w:tr w:rsidR="00B764EB" w:rsidRPr="00FB661D" w14:paraId="27D426B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B1F6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A1A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Vista Hermosa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36BA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75308C" w14:textId="77777777" w:rsidR="00B764EB" w:rsidRPr="00FB661D" w:rsidRDefault="00B764EB" w:rsidP="00FB661D">
            <w:pPr>
              <w:spacing w:line="360" w:lineRule="auto"/>
              <w:jc w:val="both"/>
              <w:rPr>
                <w:rFonts w:ascii="Arial" w:eastAsia="Times New Roman" w:hAnsi="Arial" w:cs="Arial"/>
              </w:rPr>
            </w:pPr>
          </w:p>
        </w:tc>
      </w:tr>
      <w:tr w:rsidR="00B764EB" w:rsidRPr="00FB661D" w14:paraId="2434782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DE8C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E30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Multifamiliar Granada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4A19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3E63C" w14:textId="77777777" w:rsidR="00B764EB" w:rsidRPr="00FB661D" w:rsidRDefault="00B764EB" w:rsidP="00FB661D">
            <w:pPr>
              <w:spacing w:line="360" w:lineRule="auto"/>
              <w:jc w:val="both"/>
              <w:rPr>
                <w:rFonts w:ascii="Arial" w:eastAsia="Times New Roman" w:hAnsi="Arial" w:cs="Arial"/>
              </w:rPr>
            </w:pPr>
          </w:p>
        </w:tc>
      </w:tr>
      <w:tr w:rsidR="00B764EB" w:rsidRPr="00FB661D" w14:paraId="2EF64EC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F1EF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8EDB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Coecillo (Al norte de 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4F1D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FA9E9" w14:textId="77777777" w:rsidR="00B764EB" w:rsidRPr="00FB661D" w:rsidRDefault="00B764EB" w:rsidP="00FB661D">
            <w:pPr>
              <w:spacing w:line="360" w:lineRule="auto"/>
              <w:jc w:val="both"/>
              <w:rPr>
                <w:rFonts w:ascii="Arial" w:eastAsia="Times New Roman" w:hAnsi="Arial" w:cs="Arial"/>
              </w:rPr>
            </w:pPr>
          </w:p>
        </w:tc>
      </w:tr>
      <w:tr w:rsidR="00B764EB" w:rsidRPr="00FB661D" w14:paraId="298E6BB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39CB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C88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Killian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5359E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C56E4" w14:textId="77777777" w:rsidR="00B764EB" w:rsidRPr="00FB661D" w:rsidRDefault="00B764EB" w:rsidP="00FB661D">
            <w:pPr>
              <w:spacing w:line="360" w:lineRule="auto"/>
              <w:jc w:val="both"/>
              <w:rPr>
                <w:rFonts w:ascii="Arial" w:eastAsia="Times New Roman" w:hAnsi="Arial" w:cs="Arial"/>
              </w:rPr>
            </w:pPr>
          </w:p>
        </w:tc>
      </w:tr>
      <w:tr w:rsidR="00B764EB" w:rsidRPr="00FB661D" w14:paraId="0BC7516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C7A4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1B0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Duraznal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D39F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C4DFB8" w14:textId="77777777" w:rsidR="00B764EB" w:rsidRPr="00FB661D" w:rsidRDefault="00B764EB" w:rsidP="00FB661D">
            <w:pPr>
              <w:spacing w:line="360" w:lineRule="auto"/>
              <w:jc w:val="both"/>
              <w:rPr>
                <w:rFonts w:ascii="Arial" w:eastAsia="Times New Roman" w:hAnsi="Arial" w:cs="Arial"/>
              </w:rPr>
            </w:pPr>
          </w:p>
        </w:tc>
      </w:tr>
      <w:tr w:rsidR="00B764EB" w:rsidRPr="00FB661D" w14:paraId="3FD9B1B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8B12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154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Peñitas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1902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4E45E" w14:textId="77777777" w:rsidR="00B764EB" w:rsidRPr="00FB661D" w:rsidRDefault="00B764EB" w:rsidP="00FB661D">
            <w:pPr>
              <w:spacing w:line="360" w:lineRule="auto"/>
              <w:jc w:val="both"/>
              <w:rPr>
                <w:rFonts w:ascii="Arial" w:eastAsia="Times New Roman" w:hAnsi="Arial" w:cs="Arial"/>
              </w:rPr>
            </w:pPr>
          </w:p>
        </w:tc>
      </w:tr>
      <w:tr w:rsidR="00B764EB" w:rsidRPr="00FB661D" w14:paraId="57626D2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8332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74A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Margarita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56461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CAD537" w14:textId="77777777" w:rsidR="00B764EB" w:rsidRPr="00FB661D" w:rsidRDefault="00B764EB" w:rsidP="00FB661D">
            <w:pPr>
              <w:spacing w:line="360" w:lineRule="auto"/>
              <w:jc w:val="both"/>
              <w:rPr>
                <w:rFonts w:ascii="Arial" w:eastAsia="Times New Roman" w:hAnsi="Arial" w:cs="Arial"/>
              </w:rPr>
            </w:pPr>
          </w:p>
        </w:tc>
      </w:tr>
      <w:tr w:rsidR="00B764EB" w:rsidRPr="00FB661D" w14:paraId="54F1ABE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0176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1DEC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Casa Blanca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12C82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951273" w14:textId="77777777" w:rsidR="00B764EB" w:rsidRPr="00FB661D" w:rsidRDefault="00B764EB" w:rsidP="00FB661D">
            <w:pPr>
              <w:spacing w:line="360" w:lineRule="auto"/>
              <w:jc w:val="both"/>
              <w:rPr>
                <w:rFonts w:ascii="Arial" w:eastAsia="Times New Roman" w:hAnsi="Arial" w:cs="Arial"/>
              </w:rPr>
            </w:pPr>
          </w:p>
        </w:tc>
      </w:tr>
      <w:tr w:rsidR="00B764EB" w:rsidRPr="00FB661D" w14:paraId="6F2B9EE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5CAC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05B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Chapultepec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B62AF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A2936" w14:textId="77777777" w:rsidR="00B764EB" w:rsidRPr="00FB661D" w:rsidRDefault="00B764EB" w:rsidP="00FB661D">
            <w:pPr>
              <w:spacing w:line="360" w:lineRule="auto"/>
              <w:jc w:val="both"/>
              <w:rPr>
                <w:rFonts w:ascii="Arial" w:eastAsia="Times New Roman" w:hAnsi="Arial" w:cs="Arial"/>
              </w:rPr>
            </w:pPr>
          </w:p>
        </w:tc>
      </w:tr>
      <w:tr w:rsidR="00B764EB" w:rsidRPr="00FB661D" w14:paraId="45C059F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7D18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0EE5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Rincón de la Florida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126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6BEF19" w14:textId="77777777" w:rsidR="00B764EB" w:rsidRPr="00FB661D" w:rsidRDefault="00B764EB" w:rsidP="00FB661D">
            <w:pPr>
              <w:spacing w:line="360" w:lineRule="auto"/>
              <w:jc w:val="both"/>
              <w:rPr>
                <w:rFonts w:ascii="Arial" w:eastAsia="Times New Roman" w:hAnsi="Arial" w:cs="Arial"/>
              </w:rPr>
            </w:pPr>
          </w:p>
        </w:tc>
      </w:tr>
      <w:tr w:rsidR="00B764EB" w:rsidRPr="00FB661D" w14:paraId="1490DED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472D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73F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Michoacán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3886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9155AE" w14:textId="77777777" w:rsidR="00B764EB" w:rsidRPr="00FB661D" w:rsidRDefault="00B764EB" w:rsidP="00FB661D">
            <w:pPr>
              <w:spacing w:line="360" w:lineRule="auto"/>
              <w:jc w:val="both"/>
              <w:rPr>
                <w:rFonts w:ascii="Arial" w:eastAsia="Times New Roman" w:hAnsi="Arial" w:cs="Arial"/>
              </w:rPr>
            </w:pPr>
          </w:p>
        </w:tc>
      </w:tr>
      <w:tr w:rsidR="00B764EB" w:rsidRPr="00FB661D" w14:paraId="720CCE1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C17D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595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Brisa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7897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034F7" w14:textId="77777777" w:rsidR="00B764EB" w:rsidRPr="00FB661D" w:rsidRDefault="00B764EB" w:rsidP="00FB661D">
            <w:pPr>
              <w:spacing w:line="360" w:lineRule="auto"/>
              <w:jc w:val="both"/>
              <w:rPr>
                <w:rFonts w:ascii="Arial" w:eastAsia="Times New Roman" w:hAnsi="Arial" w:cs="Arial"/>
              </w:rPr>
            </w:pPr>
          </w:p>
        </w:tc>
      </w:tr>
      <w:tr w:rsidR="00B764EB" w:rsidRPr="00FB661D" w14:paraId="2E18867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4ADA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426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Agustín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5519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E7DAF" w14:textId="77777777" w:rsidR="00B764EB" w:rsidRPr="00FB661D" w:rsidRDefault="00B764EB" w:rsidP="00FB661D">
            <w:pPr>
              <w:spacing w:line="360" w:lineRule="auto"/>
              <w:jc w:val="both"/>
              <w:rPr>
                <w:rFonts w:ascii="Arial" w:eastAsia="Times New Roman" w:hAnsi="Arial" w:cs="Arial"/>
              </w:rPr>
            </w:pPr>
          </w:p>
        </w:tc>
      </w:tr>
      <w:tr w:rsidR="00B764EB" w:rsidRPr="00FB661D" w14:paraId="533E6A7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EAEE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D9EB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Retiro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2A74E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D4228E" w14:textId="77777777" w:rsidR="00B764EB" w:rsidRPr="00FB661D" w:rsidRDefault="00B764EB" w:rsidP="00FB661D">
            <w:pPr>
              <w:spacing w:line="360" w:lineRule="auto"/>
              <w:jc w:val="both"/>
              <w:rPr>
                <w:rFonts w:ascii="Arial" w:eastAsia="Times New Roman" w:hAnsi="Arial" w:cs="Arial"/>
              </w:rPr>
            </w:pPr>
          </w:p>
        </w:tc>
      </w:tr>
      <w:tr w:rsidR="00B764EB" w:rsidRPr="00FB661D" w14:paraId="77A7340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8833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C73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4AFEE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1CC4B" w14:textId="77777777" w:rsidR="00B764EB" w:rsidRPr="00FB661D" w:rsidRDefault="00B764EB" w:rsidP="00FB661D">
            <w:pPr>
              <w:spacing w:line="360" w:lineRule="auto"/>
              <w:jc w:val="both"/>
              <w:rPr>
                <w:rFonts w:ascii="Arial" w:eastAsia="Times New Roman" w:hAnsi="Arial" w:cs="Arial"/>
              </w:rPr>
            </w:pPr>
          </w:p>
        </w:tc>
      </w:tr>
      <w:tr w:rsidR="00B764EB" w:rsidRPr="00FB661D" w14:paraId="6C1C1E5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8502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D047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Popular Anaya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F5D8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43758" w14:textId="77777777" w:rsidR="00B764EB" w:rsidRPr="00FB661D" w:rsidRDefault="00B764EB" w:rsidP="00FB661D">
            <w:pPr>
              <w:spacing w:line="360" w:lineRule="auto"/>
              <w:jc w:val="both"/>
              <w:rPr>
                <w:rFonts w:ascii="Arial" w:eastAsia="Times New Roman" w:hAnsi="Arial" w:cs="Arial"/>
              </w:rPr>
            </w:pPr>
          </w:p>
        </w:tc>
      </w:tr>
      <w:tr w:rsidR="00B764EB" w:rsidRPr="00FB661D" w14:paraId="4E0F9BA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C57E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9D33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Cortijo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C1C0A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8CF90" w14:textId="77777777" w:rsidR="00B764EB" w:rsidRPr="00FB661D" w:rsidRDefault="00B764EB" w:rsidP="00FB661D">
            <w:pPr>
              <w:spacing w:line="360" w:lineRule="auto"/>
              <w:jc w:val="both"/>
              <w:rPr>
                <w:rFonts w:ascii="Arial" w:eastAsia="Times New Roman" w:hAnsi="Arial" w:cs="Arial"/>
              </w:rPr>
            </w:pPr>
          </w:p>
        </w:tc>
      </w:tr>
      <w:tr w:rsidR="00B764EB" w:rsidRPr="00FB661D" w14:paraId="6685B5F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D450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18AD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Providencia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C3FA8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70269A" w14:textId="77777777" w:rsidR="00B764EB" w:rsidRPr="00FB661D" w:rsidRDefault="00B764EB" w:rsidP="00FB661D">
            <w:pPr>
              <w:spacing w:line="360" w:lineRule="auto"/>
              <w:jc w:val="both"/>
              <w:rPr>
                <w:rFonts w:ascii="Arial" w:eastAsia="Times New Roman" w:hAnsi="Arial" w:cs="Arial"/>
              </w:rPr>
            </w:pPr>
          </w:p>
        </w:tc>
      </w:tr>
      <w:tr w:rsidR="00B764EB" w:rsidRPr="00FB661D" w14:paraId="198DC72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A1A9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FB1F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Presidentes de México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97E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AEDE2A" w14:textId="77777777" w:rsidR="00B764EB" w:rsidRPr="00FB661D" w:rsidRDefault="00B764EB" w:rsidP="00FB661D">
            <w:pPr>
              <w:spacing w:line="360" w:lineRule="auto"/>
              <w:jc w:val="both"/>
              <w:rPr>
                <w:rFonts w:ascii="Arial" w:eastAsia="Times New Roman" w:hAnsi="Arial" w:cs="Arial"/>
              </w:rPr>
            </w:pPr>
          </w:p>
        </w:tc>
      </w:tr>
      <w:tr w:rsidR="00B764EB" w:rsidRPr="00FB661D" w14:paraId="6EC22D4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1D0D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004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Manuel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D1CD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8A4AB" w14:textId="77777777" w:rsidR="00B764EB" w:rsidRPr="00FB661D" w:rsidRDefault="00B764EB" w:rsidP="00FB661D">
            <w:pPr>
              <w:spacing w:line="360" w:lineRule="auto"/>
              <w:jc w:val="both"/>
              <w:rPr>
                <w:rFonts w:ascii="Arial" w:eastAsia="Times New Roman" w:hAnsi="Arial" w:cs="Arial"/>
              </w:rPr>
            </w:pPr>
          </w:p>
        </w:tc>
      </w:tr>
      <w:tr w:rsidR="00B764EB" w:rsidRPr="00FB661D" w14:paraId="1370C8A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4FF1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0307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Candelaria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CA62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F56C6" w14:textId="77777777" w:rsidR="00B764EB" w:rsidRPr="00FB661D" w:rsidRDefault="00B764EB" w:rsidP="00FB661D">
            <w:pPr>
              <w:spacing w:line="360" w:lineRule="auto"/>
              <w:jc w:val="both"/>
              <w:rPr>
                <w:rFonts w:ascii="Arial" w:eastAsia="Times New Roman" w:hAnsi="Arial" w:cs="Arial"/>
              </w:rPr>
            </w:pPr>
          </w:p>
        </w:tc>
      </w:tr>
      <w:tr w:rsidR="00B764EB" w:rsidRPr="00FB661D" w14:paraId="2362DB4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CE05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C296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Nueva Candelaria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253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F1483" w14:textId="77777777" w:rsidR="00B764EB" w:rsidRPr="00FB661D" w:rsidRDefault="00B764EB" w:rsidP="00FB661D">
            <w:pPr>
              <w:spacing w:line="360" w:lineRule="auto"/>
              <w:jc w:val="both"/>
              <w:rPr>
                <w:rFonts w:ascii="Arial" w:eastAsia="Times New Roman" w:hAnsi="Arial" w:cs="Arial"/>
              </w:rPr>
            </w:pPr>
          </w:p>
        </w:tc>
      </w:tr>
      <w:tr w:rsidR="00B764EB" w:rsidRPr="00FB661D" w14:paraId="63B92F0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8400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4EF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Linares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774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70CEC5" w14:textId="77777777" w:rsidR="00B764EB" w:rsidRPr="00FB661D" w:rsidRDefault="00B764EB" w:rsidP="00FB661D">
            <w:pPr>
              <w:spacing w:line="360" w:lineRule="auto"/>
              <w:jc w:val="both"/>
              <w:rPr>
                <w:rFonts w:ascii="Arial" w:eastAsia="Times New Roman" w:hAnsi="Arial" w:cs="Arial"/>
              </w:rPr>
            </w:pPr>
          </w:p>
        </w:tc>
      </w:tr>
      <w:tr w:rsidR="00B764EB" w:rsidRPr="00FB661D" w14:paraId="5DC68F3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4E53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41A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Pinitos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5E56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E3E3C" w14:textId="77777777" w:rsidR="00B764EB" w:rsidRPr="00FB661D" w:rsidRDefault="00B764EB" w:rsidP="00FB661D">
            <w:pPr>
              <w:spacing w:line="360" w:lineRule="auto"/>
              <w:jc w:val="both"/>
              <w:rPr>
                <w:rFonts w:ascii="Arial" w:eastAsia="Times New Roman" w:hAnsi="Arial" w:cs="Arial"/>
              </w:rPr>
            </w:pPr>
          </w:p>
        </w:tc>
      </w:tr>
      <w:tr w:rsidR="00B764EB" w:rsidRPr="00FB661D" w14:paraId="21A0347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71F2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B1C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Fe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2B37E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C943F" w14:textId="77777777" w:rsidR="00B764EB" w:rsidRPr="00FB661D" w:rsidRDefault="00B764EB" w:rsidP="00FB661D">
            <w:pPr>
              <w:spacing w:line="360" w:lineRule="auto"/>
              <w:jc w:val="both"/>
              <w:rPr>
                <w:rFonts w:ascii="Arial" w:eastAsia="Times New Roman" w:hAnsi="Arial" w:cs="Arial"/>
              </w:rPr>
            </w:pPr>
          </w:p>
        </w:tc>
      </w:tr>
      <w:tr w:rsidR="00B764EB" w:rsidRPr="00FB661D" w14:paraId="55BABF6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0A86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C8C7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Mora (Cruz de Cantera)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1255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217CBA" w14:textId="77777777" w:rsidR="00B764EB" w:rsidRPr="00FB661D" w:rsidRDefault="00B764EB" w:rsidP="00FB661D">
            <w:pPr>
              <w:spacing w:line="360" w:lineRule="auto"/>
              <w:jc w:val="both"/>
              <w:rPr>
                <w:rFonts w:ascii="Arial" w:eastAsia="Times New Roman" w:hAnsi="Arial" w:cs="Arial"/>
              </w:rPr>
            </w:pPr>
          </w:p>
        </w:tc>
      </w:tr>
      <w:tr w:rsidR="00B764EB" w:rsidRPr="00FB661D" w14:paraId="08ED549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4E29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8DFA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Antonio del Alambrado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BF0E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C4AC5" w14:textId="77777777" w:rsidR="00B764EB" w:rsidRPr="00FB661D" w:rsidRDefault="00B764EB" w:rsidP="00FB661D">
            <w:pPr>
              <w:spacing w:line="360" w:lineRule="auto"/>
              <w:jc w:val="both"/>
              <w:rPr>
                <w:rFonts w:ascii="Arial" w:eastAsia="Times New Roman" w:hAnsi="Arial" w:cs="Arial"/>
              </w:rPr>
            </w:pPr>
          </w:p>
        </w:tc>
      </w:tr>
      <w:tr w:rsidR="00B764EB" w:rsidRPr="00FB661D" w14:paraId="1FFCCA6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D2E3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7040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893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Palomares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F0F68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2EEB12" w14:textId="77777777" w:rsidR="00B764EB" w:rsidRPr="00FB661D" w:rsidRDefault="00B764EB" w:rsidP="00FB661D">
            <w:pPr>
              <w:spacing w:line="360" w:lineRule="auto"/>
              <w:jc w:val="both"/>
              <w:rPr>
                <w:rFonts w:ascii="Arial" w:eastAsia="Times New Roman" w:hAnsi="Arial" w:cs="Arial"/>
              </w:rPr>
            </w:pPr>
          </w:p>
        </w:tc>
      </w:tr>
      <w:tr w:rsidR="00B764EB" w:rsidRPr="00FB661D" w14:paraId="64881B0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EDF2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8F9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San Antonio del Alambrado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CAC3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B25588" w14:textId="77777777" w:rsidR="00B764EB" w:rsidRPr="00FB661D" w:rsidRDefault="00B764EB" w:rsidP="00FB661D">
            <w:pPr>
              <w:spacing w:line="360" w:lineRule="auto"/>
              <w:jc w:val="both"/>
              <w:rPr>
                <w:rFonts w:ascii="Arial" w:eastAsia="Times New Roman" w:hAnsi="Arial" w:cs="Arial"/>
              </w:rPr>
            </w:pPr>
          </w:p>
        </w:tc>
      </w:tr>
      <w:tr w:rsidR="00B764EB" w:rsidRPr="00FB661D" w14:paraId="0F8A30D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8270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279F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Trianon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EFD9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23413B" w14:textId="77777777" w:rsidR="00B764EB" w:rsidRPr="00FB661D" w:rsidRDefault="00B764EB" w:rsidP="00FB661D">
            <w:pPr>
              <w:spacing w:line="360" w:lineRule="auto"/>
              <w:jc w:val="both"/>
              <w:rPr>
                <w:rFonts w:ascii="Arial" w:eastAsia="Times New Roman" w:hAnsi="Arial" w:cs="Arial"/>
              </w:rPr>
            </w:pPr>
          </w:p>
        </w:tc>
      </w:tr>
      <w:tr w:rsidR="00B764EB" w:rsidRPr="00FB661D" w14:paraId="26791DB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7FF7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5720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Panteón Jardines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92534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$835.48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91BFD5" w14:textId="77777777" w:rsidR="00B764EB" w:rsidRPr="00FB661D" w:rsidRDefault="00B764EB" w:rsidP="00FB661D">
            <w:pPr>
              <w:spacing w:line="360" w:lineRule="auto"/>
              <w:jc w:val="both"/>
              <w:rPr>
                <w:rFonts w:ascii="Arial" w:eastAsia="Times New Roman" w:hAnsi="Arial" w:cs="Arial"/>
              </w:rPr>
            </w:pPr>
          </w:p>
        </w:tc>
      </w:tr>
      <w:tr w:rsidR="00B764EB" w:rsidRPr="00FB661D" w14:paraId="6B32B9F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7650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C90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Lucero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2E8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76E4C3" w14:textId="77777777" w:rsidR="00B764EB" w:rsidRPr="00FB661D" w:rsidRDefault="00B764EB" w:rsidP="00FB661D">
            <w:pPr>
              <w:spacing w:line="360" w:lineRule="auto"/>
              <w:jc w:val="both"/>
              <w:rPr>
                <w:rFonts w:ascii="Arial" w:eastAsia="Times New Roman" w:hAnsi="Arial" w:cs="Arial"/>
              </w:rPr>
            </w:pPr>
          </w:p>
        </w:tc>
      </w:tr>
      <w:tr w:rsidR="00B764EB" w:rsidRPr="00FB661D" w14:paraId="21F9952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1460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730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Ford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D983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A2CF5B" w14:textId="77777777" w:rsidR="00B764EB" w:rsidRPr="00FB661D" w:rsidRDefault="00B764EB" w:rsidP="00FB661D">
            <w:pPr>
              <w:spacing w:line="360" w:lineRule="auto"/>
              <w:jc w:val="both"/>
              <w:rPr>
                <w:rFonts w:ascii="Arial" w:eastAsia="Times New Roman" w:hAnsi="Arial" w:cs="Arial"/>
              </w:rPr>
            </w:pPr>
          </w:p>
        </w:tc>
      </w:tr>
      <w:tr w:rsidR="00B764EB" w:rsidRPr="00FB661D" w14:paraId="2C69675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DBAA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4CB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Deportiva Coecillo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9F82B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661CBE" w14:textId="77777777" w:rsidR="00B764EB" w:rsidRPr="00FB661D" w:rsidRDefault="00B764EB" w:rsidP="00FB661D">
            <w:pPr>
              <w:spacing w:line="360" w:lineRule="auto"/>
              <w:jc w:val="both"/>
              <w:rPr>
                <w:rFonts w:ascii="Arial" w:eastAsia="Times New Roman" w:hAnsi="Arial" w:cs="Arial"/>
              </w:rPr>
            </w:pPr>
          </w:p>
        </w:tc>
      </w:tr>
      <w:tr w:rsidR="00B764EB" w:rsidRPr="00FB661D" w14:paraId="7DF8A3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AE1E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76F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Sauzalito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5FE3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7A243" w14:textId="77777777" w:rsidR="00B764EB" w:rsidRPr="00FB661D" w:rsidRDefault="00B764EB" w:rsidP="00FB661D">
            <w:pPr>
              <w:spacing w:line="360" w:lineRule="auto"/>
              <w:jc w:val="both"/>
              <w:rPr>
                <w:rFonts w:ascii="Arial" w:eastAsia="Times New Roman" w:hAnsi="Arial" w:cs="Arial"/>
              </w:rPr>
            </w:pPr>
          </w:p>
        </w:tc>
      </w:tr>
      <w:tr w:rsidR="00B764EB" w:rsidRPr="00FB661D" w14:paraId="38F7317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942B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A18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Fracciones de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D791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$897.62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3B88AD" w14:textId="77777777" w:rsidR="00B764EB" w:rsidRPr="00FB661D" w:rsidRDefault="00B764EB" w:rsidP="00FB661D">
            <w:pPr>
              <w:spacing w:line="360" w:lineRule="auto"/>
              <w:jc w:val="both"/>
              <w:rPr>
                <w:rFonts w:ascii="Arial" w:eastAsia="Times New Roman" w:hAnsi="Arial" w:cs="Arial"/>
              </w:rPr>
            </w:pPr>
          </w:p>
        </w:tc>
      </w:tr>
      <w:tr w:rsidR="00B764EB" w:rsidRPr="00FB661D" w14:paraId="5F6FED4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3142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D73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Lucero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923C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F1CC8" w14:textId="77777777" w:rsidR="00B764EB" w:rsidRPr="00FB661D" w:rsidRDefault="00B764EB" w:rsidP="00FB661D">
            <w:pPr>
              <w:spacing w:line="360" w:lineRule="auto"/>
              <w:jc w:val="both"/>
              <w:rPr>
                <w:rFonts w:ascii="Arial" w:eastAsia="Times New Roman" w:hAnsi="Arial" w:cs="Arial"/>
              </w:rPr>
            </w:pPr>
          </w:p>
        </w:tc>
      </w:tr>
      <w:tr w:rsidR="00B764EB" w:rsidRPr="00FB661D" w14:paraId="2461B82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EDFD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4FE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Lucero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4D5D7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06AE84" w14:textId="77777777" w:rsidR="00B764EB" w:rsidRPr="00FB661D" w:rsidRDefault="00B764EB" w:rsidP="00FB661D">
            <w:pPr>
              <w:spacing w:line="360" w:lineRule="auto"/>
              <w:jc w:val="both"/>
              <w:rPr>
                <w:rFonts w:ascii="Arial" w:eastAsia="Times New Roman" w:hAnsi="Arial" w:cs="Arial"/>
              </w:rPr>
            </w:pPr>
          </w:p>
        </w:tc>
      </w:tr>
      <w:tr w:rsidR="00B764EB" w:rsidRPr="00FB661D" w14:paraId="44D1857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E34E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A4C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Ribera de la Presa Country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1D4F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$1,194.54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C522B7" w14:textId="77777777" w:rsidR="00B764EB" w:rsidRPr="00FB661D" w:rsidRDefault="00B764EB" w:rsidP="00FB661D">
            <w:pPr>
              <w:spacing w:line="360" w:lineRule="auto"/>
              <w:jc w:val="both"/>
              <w:rPr>
                <w:rFonts w:ascii="Arial" w:eastAsia="Times New Roman" w:hAnsi="Arial" w:cs="Arial"/>
              </w:rPr>
            </w:pPr>
          </w:p>
        </w:tc>
      </w:tr>
      <w:tr w:rsidR="00B764EB" w:rsidRPr="00FB661D" w14:paraId="0FE4086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B29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DE2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Palote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3449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C018B" w14:textId="77777777" w:rsidR="00B764EB" w:rsidRPr="00FB661D" w:rsidRDefault="00B764EB" w:rsidP="00FB661D">
            <w:pPr>
              <w:spacing w:line="360" w:lineRule="auto"/>
              <w:jc w:val="both"/>
              <w:rPr>
                <w:rFonts w:ascii="Arial" w:eastAsia="Times New Roman" w:hAnsi="Arial" w:cs="Arial"/>
              </w:rPr>
            </w:pPr>
          </w:p>
        </w:tc>
      </w:tr>
      <w:tr w:rsidR="00B764EB" w:rsidRPr="00FB661D" w14:paraId="0EAD814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2398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FCF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Granjas del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E6C6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05A84" w14:textId="77777777" w:rsidR="00B764EB" w:rsidRPr="00FB661D" w:rsidRDefault="00B764EB" w:rsidP="00FB661D">
            <w:pPr>
              <w:spacing w:line="360" w:lineRule="auto"/>
              <w:jc w:val="both"/>
              <w:rPr>
                <w:rFonts w:ascii="Arial" w:eastAsia="Times New Roman" w:hAnsi="Arial" w:cs="Arial"/>
              </w:rPr>
            </w:pPr>
          </w:p>
        </w:tc>
      </w:tr>
      <w:tr w:rsidR="00B764EB" w:rsidRPr="00FB661D" w14:paraId="740FEEE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4536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809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Noria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D6756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$574.49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3ADD0" w14:textId="77777777" w:rsidR="00B764EB" w:rsidRPr="00FB661D" w:rsidRDefault="00B764EB" w:rsidP="00FB661D">
            <w:pPr>
              <w:spacing w:line="360" w:lineRule="auto"/>
              <w:jc w:val="both"/>
              <w:rPr>
                <w:rFonts w:ascii="Arial" w:eastAsia="Times New Roman" w:hAnsi="Arial" w:cs="Arial"/>
              </w:rPr>
            </w:pPr>
          </w:p>
        </w:tc>
      </w:tr>
      <w:tr w:rsidR="00B764EB" w:rsidRPr="00FB661D" w14:paraId="0A31255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4C4A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DB16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Castillo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041F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F02110" w14:textId="77777777" w:rsidR="00B764EB" w:rsidRPr="00FB661D" w:rsidRDefault="00B764EB" w:rsidP="00FB661D">
            <w:pPr>
              <w:spacing w:line="360" w:lineRule="auto"/>
              <w:jc w:val="both"/>
              <w:rPr>
                <w:rFonts w:ascii="Arial" w:eastAsia="Times New Roman" w:hAnsi="Arial" w:cs="Arial"/>
              </w:rPr>
            </w:pPr>
          </w:p>
        </w:tc>
      </w:tr>
      <w:tr w:rsidR="00B764EB" w:rsidRPr="00FB661D" w14:paraId="21C277B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72AC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2D3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Lagunita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7573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E86048" w14:textId="77777777" w:rsidR="00B764EB" w:rsidRPr="00FB661D" w:rsidRDefault="00B764EB" w:rsidP="00FB661D">
            <w:pPr>
              <w:spacing w:line="360" w:lineRule="auto"/>
              <w:jc w:val="both"/>
              <w:rPr>
                <w:rFonts w:ascii="Arial" w:eastAsia="Times New Roman" w:hAnsi="Arial" w:cs="Arial"/>
              </w:rPr>
            </w:pPr>
          </w:p>
        </w:tc>
      </w:tr>
      <w:tr w:rsidR="00B764EB" w:rsidRPr="00FB661D" w14:paraId="0C2E8F6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7734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69D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Nuevo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2A65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93B25E" w14:textId="77777777" w:rsidR="00B764EB" w:rsidRPr="00FB661D" w:rsidRDefault="00B764EB" w:rsidP="00FB661D">
            <w:pPr>
              <w:spacing w:line="360" w:lineRule="auto"/>
              <w:jc w:val="both"/>
              <w:rPr>
                <w:rFonts w:ascii="Arial" w:eastAsia="Times New Roman" w:hAnsi="Arial" w:cs="Arial"/>
              </w:rPr>
            </w:pPr>
          </w:p>
        </w:tc>
      </w:tr>
      <w:tr w:rsidR="00B764EB" w:rsidRPr="00FB661D" w14:paraId="6439769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4102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5EA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2B8F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DE3239" w14:textId="77777777" w:rsidR="00B764EB" w:rsidRPr="00FB661D" w:rsidRDefault="00B764EB" w:rsidP="00FB661D">
            <w:pPr>
              <w:spacing w:line="360" w:lineRule="auto"/>
              <w:jc w:val="both"/>
              <w:rPr>
                <w:rFonts w:ascii="Arial" w:eastAsia="Times New Roman" w:hAnsi="Arial" w:cs="Arial"/>
              </w:rPr>
            </w:pPr>
          </w:p>
        </w:tc>
      </w:tr>
      <w:tr w:rsidR="00B764EB" w:rsidRPr="00FB661D" w14:paraId="5AA81A8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868B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277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Nicolás del Palote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AA237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ECCEB" w14:textId="77777777" w:rsidR="00B764EB" w:rsidRPr="00FB661D" w:rsidRDefault="00B764EB" w:rsidP="00FB661D">
            <w:pPr>
              <w:spacing w:line="360" w:lineRule="auto"/>
              <w:jc w:val="both"/>
              <w:rPr>
                <w:rFonts w:ascii="Arial" w:eastAsia="Times New Roman" w:hAnsi="Arial" w:cs="Arial"/>
              </w:rPr>
            </w:pPr>
          </w:p>
        </w:tc>
      </w:tr>
      <w:tr w:rsidR="00B764EB" w:rsidRPr="00FB661D" w14:paraId="517E644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0F82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DEB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Pochote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104B2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2076E8" w14:textId="77777777" w:rsidR="00B764EB" w:rsidRPr="00FB661D" w:rsidRDefault="00B764EB" w:rsidP="00FB661D">
            <w:pPr>
              <w:spacing w:line="360" w:lineRule="auto"/>
              <w:jc w:val="both"/>
              <w:rPr>
                <w:rFonts w:ascii="Arial" w:eastAsia="Times New Roman" w:hAnsi="Arial" w:cs="Arial"/>
              </w:rPr>
            </w:pPr>
          </w:p>
        </w:tc>
      </w:tr>
      <w:tr w:rsidR="00B764EB" w:rsidRPr="00FB661D" w14:paraId="6DEFCF3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DA6C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05A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los Castillos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F3FC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1F759C" w14:textId="77777777" w:rsidR="00B764EB" w:rsidRPr="00FB661D" w:rsidRDefault="00B764EB" w:rsidP="00FB661D">
            <w:pPr>
              <w:spacing w:line="360" w:lineRule="auto"/>
              <w:jc w:val="both"/>
              <w:rPr>
                <w:rFonts w:ascii="Arial" w:eastAsia="Times New Roman" w:hAnsi="Arial" w:cs="Arial"/>
              </w:rPr>
            </w:pPr>
          </w:p>
        </w:tc>
      </w:tr>
      <w:tr w:rsidR="00B764EB" w:rsidRPr="00FB661D" w14:paraId="4C65CDE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ED60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247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Parador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BC825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1C596" w14:textId="77777777" w:rsidR="00B764EB" w:rsidRPr="00FB661D" w:rsidRDefault="00B764EB" w:rsidP="00FB661D">
            <w:pPr>
              <w:spacing w:line="360" w:lineRule="auto"/>
              <w:jc w:val="both"/>
              <w:rPr>
                <w:rFonts w:ascii="Arial" w:eastAsia="Times New Roman" w:hAnsi="Arial" w:cs="Arial"/>
              </w:rPr>
            </w:pPr>
          </w:p>
        </w:tc>
      </w:tr>
      <w:tr w:rsidR="00B764EB" w:rsidRPr="00FB661D" w14:paraId="5BDCC2D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9808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78E5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Javier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60EC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$1,146.19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269AC" w14:textId="77777777" w:rsidR="00B764EB" w:rsidRPr="00FB661D" w:rsidRDefault="00B764EB" w:rsidP="00FB661D">
            <w:pPr>
              <w:spacing w:line="360" w:lineRule="auto"/>
              <w:jc w:val="both"/>
              <w:rPr>
                <w:rFonts w:ascii="Arial" w:eastAsia="Times New Roman" w:hAnsi="Arial" w:cs="Arial"/>
              </w:rPr>
            </w:pPr>
          </w:p>
        </w:tc>
      </w:tr>
      <w:tr w:rsidR="00B764EB" w:rsidRPr="00FB661D" w14:paraId="65E2F6E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2BF7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31B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Herradura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8978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1A0949" w14:textId="77777777" w:rsidR="00B764EB" w:rsidRPr="00FB661D" w:rsidRDefault="00B764EB" w:rsidP="00FB661D">
            <w:pPr>
              <w:spacing w:line="360" w:lineRule="auto"/>
              <w:jc w:val="both"/>
              <w:rPr>
                <w:rFonts w:ascii="Arial" w:eastAsia="Times New Roman" w:hAnsi="Arial" w:cs="Arial"/>
              </w:rPr>
            </w:pPr>
          </w:p>
        </w:tc>
      </w:tr>
      <w:tr w:rsidR="00B764EB" w:rsidRPr="00FB661D" w14:paraId="0A2789C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27F8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BAF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Rivera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2464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8F9A83" w14:textId="77777777" w:rsidR="00B764EB" w:rsidRPr="00FB661D" w:rsidRDefault="00B764EB" w:rsidP="00FB661D">
            <w:pPr>
              <w:spacing w:line="360" w:lineRule="auto"/>
              <w:jc w:val="both"/>
              <w:rPr>
                <w:rFonts w:ascii="Arial" w:eastAsia="Times New Roman" w:hAnsi="Arial" w:cs="Arial"/>
              </w:rPr>
            </w:pPr>
          </w:p>
        </w:tc>
      </w:tr>
      <w:tr w:rsidR="00B764EB" w:rsidRPr="00FB661D" w14:paraId="749CADF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DC75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0E8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Hermoso II, III y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F254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6392F" w14:textId="77777777" w:rsidR="00B764EB" w:rsidRPr="00FB661D" w:rsidRDefault="00B764EB" w:rsidP="00FB661D">
            <w:pPr>
              <w:spacing w:line="360" w:lineRule="auto"/>
              <w:jc w:val="both"/>
              <w:rPr>
                <w:rFonts w:ascii="Arial" w:eastAsia="Times New Roman" w:hAnsi="Arial" w:cs="Arial"/>
              </w:rPr>
            </w:pPr>
          </w:p>
        </w:tc>
      </w:tr>
      <w:tr w:rsidR="00B764EB" w:rsidRPr="00FB661D" w14:paraId="2C10F5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CBD5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802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Hermoso I y 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2C34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96769" w14:textId="77777777" w:rsidR="00B764EB" w:rsidRPr="00FB661D" w:rsidRDefault="00B764EB" w:rsidP="00FB661D">
            <w:pPr>
              <w:spacing w:line="360" w:lineRule="auto"/>
              <w:jc w:val="both"/>
              <w:rPr>
                <w:rFonts w:ascii="Arial" w:eastAsia="Times New Roman" w:hAnsi="Arial" w:cs="Arial"/>
              </w:rPr>
            </w:pPr>
          </w:p>
        </w:tc>
      </w:tr>
      <w:tr w:rsidR="00B764EB" w:rsidRPr="00FB661D" w14:paraId="3A62830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B908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D90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Cecilia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912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BFD530" w14:textId="77777777" w:rsidR="00B764EB" w:rsidRPr="00FB661D" w:rsidRDefault="00B764EB" w:rsidP="00FB661D">
            <w:pPr>
              <w:spacing w:line="360" w:lineRule="auto"/>
              <w:jc w:val="both"/>
              <w:rPr>
                <w:rFonts w:ascii="Arial" w:eastAsia="Times New Roman" w:hAnsi="Arial" w:cs="Arial"/>
              </w:rPr>
            </w:pPr>
          </w:p>
        </w:tc>
      </w:tr>
      <w:tr w:rsidR="00B764EB" w:rsidRPr="00FB661D" w14:paraId="38F9140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4A8A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A2BA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Cecilia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D50E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1E5C9" w14:textId="77777777" w:rsidR="00B764EB" w:rsidRPr="00FB661D" w:rsidRDefault="00B764EB" w:rsidP="00FB661D">
            <w:pPr>
              <w:spacing w:line="360" w:lineRule="auto"/>
              <w:jc w:val="both"/>
              <w:rPr>
                <w:rFonts w:ascii="Arial" w:eastAsia="Times New Roman" w:hAnsi="Arial" w:cs="Arial"/>
              </w:rPr>
            </w:pPr>
          </w:p>
        </w:tc>
      </w:tr>
      <w:tr w:rsidR="00B764EB" w:rsidRPr="00FB661D" w14:paraId="1A0F37E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8334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778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Tiritas IV</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3C1E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22EEE" w14:textId="77777777" w:rsidR="00B764EB" w:rsidRPr="00FB661D" w:rsidRDefault="00B764EB" w:rsidP="00FB661D">
            <w:pPr>
              <w:spacing w:line="360" w:lineRule="auto"/>
              <w:jc w:val="both"/>
              <w:rPr>
                <w:rFonts w:ascii="Arial" w:eastAsia="Times New Roman" w:hAnsi="Arial" w:cs="Arial"/>
              </w:rPr>
            </w:pPr>
          </w:p>
        </w:tc>
      </w:tr>
      <w:tr w:rsidR="00B764EB" w:rsidRPr="00FB661D" w14:paraId="4CD31D5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E071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9EF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Pedrito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F2809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$897.62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CF6C0" w14:textId="77777777" w:rsidR="00B764EB" w:rsidRPr="00FB661D" w:rsidRDefault="00B764EB" w:rsidP="00FB661D">
            <w:pPr>
              <w:spacing w:line="360" w:lineRule="auto"/>
              <w:jc w:val="both"/>
              <w:rPr>
                <w:rFonts w:ascii="Arial" w:eastAsia="Times New Roman" w:hAnsi="Arial" w:cs="Arial"/>
              </w:rPr>
            </w:pPr>
          </w:p>
        </w:tc>
      </w:tr>
      <w:tr w:rsidR="00B764EB" w:rsidRPr="00FB661D" w14:paraId="0BEC6E2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1A24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E85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India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43FD8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61CC6E" w14:textId="77777777" w:rsidR="00B764EB" w:rsidRPr="00FB661D" w:rsidRDefault="00B764EB" w:rsidP="00FB661D">
            <w:pPr>
              <w:spacing w:line="360" w:lineRule="auto"/>
              <w:jc w:val="both"/>
              <w:rPr>
                <w:rFonts w:ascii="Arial" w:eastAsia="Times New Roman" w:hAnsi="Arial" w:cs="Arial"/>
              </w:rPr>
            </w:pPr>
          </w:p>
        </w:tc>
      </w:tr>
      <w:tr w:rsidR="00B764EB" w:rsidRPr="00FB661D" w14:paraId="15970D6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49BD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F6FB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Cañón de la India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F42A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7D78FC" w14:textId="77777777" w:rsidR="00B764EB" w:rsidRPr="00FB661D" w:rsidRDefault="00B764EB" w:rsidP="00FB661D">
            <w:pPr>
              <w:spacing w:line="360" w:lineRule="auto"/>
              <w:jc w:val="both"/>
              <w:rPr>
                <w:rFonts w:ascii="Arial" w:eastAsia="Times New Roman" w:hAnsi="Arial" w:cs="Arial"/>
              </w:rPr>
            </w:pPr>
          </w:p>
        </w:tc>
      </w:tr>
      <w:tr w:rsidR="00B764EB" w:rsidRPr="00FB661D" w14:paraId="4C87859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E8ED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F3AC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Tiritas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40524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A07A7A" w14:textId="77777777" w:rsidR="00B764EB" w:rsidRPr="00FB661D" w:rsidRDefault="00B764EB" w:rsidP="00FB661D">
            <w:pPr>
              <w:spacing w:line="360" w:lineRule="auto"/>
              <w:jc w:val="both"/>
              <w:rPr>
                <w:rFonts w:ascii="Arial" w:eastAsia="Times New Roman" w:hAnsi="Arial" w:cs="Arial"/>
              </w:rPr>
            </w:pPr>
          </w:p>
        </w:tc>
      </w:tr>
      <w:tr w:rsidR="00B764EB" w:rsidRPr="00FB661D" w14:paraId="7201802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1DDC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9E66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Potrero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D287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AA826" w14:textId="77777777" w:rsidR="00B764EB" w:rsidRPr="00FB661D" w:rsidRDefault="00B764EB" w:rsidP="00FB661D">
            <w:pPr>
              <w:spacing w:line="360" w:lineRule="auto"/>
              <w:jc w:val="both"/>
              <w:rPr>
                <w:rFonts w:ascii="Arial" w:eastAsia="Times New Roman" w:hAnsi="Arial" w:cs="Arial"/>
              </w:rPr>
            </w:pPr>
          </w:p>
        </w:tc>
      </w:tr>
      <w:tr w:rsidR="00B764EB" w:rsidRPr="00FB661D" w14:paraId="4F217D7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9E94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9BF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Guadalupe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1150D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75340" w14:textId="77777777" w:rsidR="00B764EB" w:rsidRPr="00FB661D" w:rsidRDefault="00B764EB" w:rsidP="00FB661D">
            <w:pPr>
              <w:spacing w:line="360" w:lineRule="auto"/>
              <w:jc w:val="both"/>
              <w:rPr>
                <w:rFonts w:ascii="Arial" w:eastAsia="Times New Roman" w:hAnsi="Arial" w:cs="Arial"/>
              </w:rPr>
            </w:pPr>
          </w:p>
        </w:tc>
      </w:tr>
      <w:tr w:rsidR="00B764EB" w:rsidRPr="00FB661D" w14:paraId="1BF9DE8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D809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021A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Canteritas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C8F41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$1,173.83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8127B" w14:textId="77777777" w:rsidR="00B764EB" w:rsidRPr="00FB661D" w:rsidRDefault="00B764EB" w:rsidP="00FB661D">
            <w:pPr>
              <w:spacing w:line="360" w:lineRule="auto"/>
              <w:jc w:val="both"/>
              <w:rPr>
                <w:rFonts w:ascii="Arial" w:eastAsia="Times New Roman" w:hAnsi="Arial" w:cs="Arial"/>
              </w:rPr>
            </w:pPr>
          </w:p>
        </w:tc>
      </w:tr>
      <w:tr w:rsidR="00B764EB" w:rsidRPr="00FB661D" w14:paraId="173C141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DA1B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63F4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Norteña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B28A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43B323" w14:textId="77777777" w:rsidR="00B764EB" w:rsidRPr="00FB661D" w:rsidRDefault="00B764EB" w:rsidP="00FB661D">
            <w:pPr>
              <w:spacing w:line="360" w:lineRule="auto"/>
              <w:jc w:val="both"/>
              <w:rPr>
                <w:rFonts w:ascii="Arial" w:eastAsia="Times New Roman" w:hAnsi="Arial" w:cs="Arial"/>
              </w:rPr>
            </w:pPr>
          </w:p>
        </w:tc>
      </w:tr>
      <w:tr w:rsidR="00B764EB" w:rsidRPr="00FB661D" w14:paraId="429776E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DB90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1E0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Isidro Labrador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EDA5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B7C2B" w14:textId="77777777" w:rsidR="00B764EB" w:rsidRPr="00FB661D" w:rsidRDefault="00B764EB" w:rsidP="00FB661D">
            <w:pPr>
              <w:spacing w:line="360" w:lineRule="auto"/>
              <w:jc w:val="both"/>
              <w:rPr>
                <w:rFonts w:ascii="Arial" w:eastAsia="Times New Roman" w:hAnsi="Arial" w:cs="Arial"/>
              </w:rPr>
            </w:pPr>
          </w:p>
        </w:tc>
      </w:tr>
      <w:tr w:rsidR="00B764EB" w:rsidRPr="00FB661D" w14:paraId="57AC59F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BA65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A10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Balcones Tulipanes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BB61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48702" w14:textId="77777777" w:rsidR="00B764EB" w:rsidRPr="00FB661D" w:rsidRDefault="00B764EB" w:rsidP="00FB661D">
            <w:pPr>
              <w:spacing w:line="360" w:lineRule="auto"/>
              <w:jc w:val="both"/>
              <w:rPr>
                <w:rFonts w:ascii="Arial" w:eastAsia="Times New Roman" w:hAnsi="Arial" w:cs="Arial"/>
              </w:rPr>
            </w:pPr>
          </w:p>
        </w:tc>
      </w:tr>
      <w:tr w:rsidR="00B764EB" w:rsidRPr="00FB661D" w14:paraId="7A4AE18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03B3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537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Ribera de los Castillos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002C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83160" w14:textId="77777777" w:rsidR="00B764EB" w:rsidRPr="00FB661D" w:rsidRDefault="00B764EB" w:rsidP="00FB661D">
            <w:pPr>
              <w:spacing w:line="360" w:lineRule="auto"/>
              <w:jc w:val="both"/>
              <w:rPr>
                <w:rFonts w:ascii="Arial" w:eastAsia="Times New Roman" w:hAnsi="Arial" w:cs="Arial"/>
              </w:rPr>
            </w:pPr>
          </w:p>
        </w:tc>
      </w:tr>
      <w:tr w:rsidR="00B764EB" w:rsidRPr="00FB661D" w14:paraId="31D4E1F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BBC8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693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Isidro Azteca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4E373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9C419" w14:textId="77777777" w:rsidR="00B764EB" w:rsidRPr="00FB661D" w:rsidRDefault="00B764EB" w:rsidP="00FB661D">
            <w:pPr>
              <w:spacing w:line="360" w:lineRule="auto"/>
              <w:jc w:val="both"/>
              <w:rPr>
                <w:rFonts w:ascii="Arial" w:eastAsia="Times New Roman" w:hAnsi="Arial" w:cs="Arial"/>
              </w:rPr>
            </w:pPr>
          </w:p>
        </w:tc>
      </w:tr>
      <w:tr w:rsidR="00B764EB" w:rsidRPr="00FB661D" w14:paraId="72826C3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EE07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91E9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de los Castillos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5A53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EF60E" w14:textId="77777777" w:rsidR="00B764EB" w:rsidRPr="00FB661D" w:rsidRDefault="00B764EB" w:rsidP="00FB661D">
            <w:pPr>
              <w:spacing w:line="360" w:lineRule="auto"/>
              <w:jc w:val="both"/>
              <w:rPr>
                <w:rFonts w:ascii="Arial" w:eastAsia="Times New Roman" w:hAnsi="Arial" w:cs="Arial"/>
              </w:rPr>
            </w:pPr>
          </w:p>
        </w:tc>
      </w:tr>
      <w:tr w:rsidR="00B764EB" w:rsidRPr="00FB661D" w14:paraId="3984AEC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7DB6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D6A0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los Castillos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0C1C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$904.53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6C949" w14:textId="77777777" w:rsidR="00B764EB" w:rsidRPr="00FB661D" w:rsidRDefault="00B764EB" w:rsidP="00FB661D">
            <w:pPr>
              <w:spacing w:line="360" w:lineRule="auto"/>
              <w:jc w:val="both"/>
              <w:rPr>
                <w:rFonts w:ascii="Arial" w:eastAsia="Times New Roman" w:hAnsi="Arial" w:cs="Arial"/>
              </w:rPr>
            </w:pPr>
          </w:p>
        </w:tc>
      </w:tr>
      <w:tr w:rsidR="00B764EB" w:rsidRPr="00FB661D" w14:paraId="6C5BCCD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3166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3059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Nicolas del Palote - Pradera B</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ECE03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61A74A" w14:textId="77777777" w:rsidR="00B764EB" w:rsidRPr="00FB661D" w:rsidRDefault="00B764EB" w:rsidP="00FB661D">
            <w:pPr>
              <w:spacing w:line="360" w:lineRule="auto"/>
              <w:jc w:val="both"/>
              <w:rPr>
                <w:rFonts w:ascii="Arial" w:eastAsia="Times New Roman" w:hAnsi="Arial" w:cs="Arial"/>
              </w:rPr>
            </w:pPr>
          </w:p>
        </w:tc>
      </w:tr>
      <w:tr w:rsidR="00B764EB" w:rsidRPr="00FB661D" w14:paraId="5543554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CF85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329E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de los Castillos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19C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07C0A" w14:textId="77777777" w:rsidR="00B764EB" w:rsidRPr="00FB661D" w:rsidRDefault="00B764EB" w:rsidP="00FB661D">
            <w:pPr>
              <w:spacing w:line="360" w:lineRule="auto"/>
              <w:jc w:val="both"/>
              <w:rPr>
                <w:rFonts w:ascii="Arial" w:eastAsia="Times New Roman" w:hAnsi="Arial" w:cs="Arial"/>
              </w:rPr>
            </w:pPr>
          </w:p>
        </w:tc>
      </w:tr>
      <w:tr w:rsidR="00B764EB" w:rsidRPr="00FB661D" w14:paraId="663B4E3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2BC0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735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El </w:t>
            </w:r>
            <w:proofErr w:type="spellStart"/>
            <w:r w:rsidRPr="00FB661D">
              <w:rPr>
                <w:rFonts w:ascii="Arial" w:eastAsia="Times New Roman" w:hAnsi="Arial" w:cs="Arial"/>
              </w:rPr>
              <w:t>Cuarenteño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1C132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81DC9" w14:textId="77777777" w:rsidR="00B764EB" w:rsidRPr="00FB661D" w:rsidRDefault="00B764EB" w:rsidP="00FB661D">
            <w:pPr>
              <w:spacing w:line="360" w:lineRule="auto"/>
              <w:jc w:val="both"/>
              <w:rPr>
                <w:rFonts w:ascii="Arial" w:eastAsia="Times New Roman" w:hAnsi="Arial" w:cs="Arial"/>
              </w:rPr>
            </w:pPr>
          </w:p>
        </w:tc>
      </w:tr>
      <w:tr w:rsidR="00B764EB" w:rsidRPr="00FB661D" w14:paraId="7A218B0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351F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0DEF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Castillos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AC93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$1,081.60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C53224" w14:textId="77777777" w:rsidR="00B764EB" w:rsidRPr="00FB661D" w:rsidRDefault="00B764EB" w:rsidP="00FB661D">
            <w:pPr>
              <w:spacing w:line="360" w:lineRule="auto"/>
              <w:jc w:val="both"/>
              <w:rPr>
                <w:rFonts w:ascii="Arial" w:eastAsia="Times New Roman" w:hAnsi="Arial" w:cs="Arial"/>
              </w:rPr>
            </w:pPr>
          </w:p>
        </w:tc>
      </w:tr>
      <w:tr w:rsidR="00B764EB" w:rsidRPr="00FB661D" w14:paraId="1EA5FDD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DEB6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0660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del Castillo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F202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72369E" w14:textId="77777777" w:rsidR="00B764EB" w:rsidRPr="00FB661D" w:rsidRDefault="00B764EB" w:rsidP="00FB661D">
            <w:pPr>
              <w:spacing w:line="360" w:lineRule="auto"/>
              <w:jc w:val="both"/>
              <w:rPr>
                <w:rFonts w:ascii="Arial" w:eastAsia="Times New Roman" w:hAnsi="Arial" w:cs="Arial"/>
              </w:rPr>
            </w:pPr>
          </w:p>
        </w:tc>
      </w:tr>
      <w:tr w:rsidR="00B764EB" w:rsidRPr="00FB661D" w14:paraId="4AE3816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076A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B40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FDD32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9BC8E" w14:textId="77777777" w:rsidR="00B764EB" w:rsidRPr="00FB661D" w:rsidRDefault="00B764EB" w:rsidP="00FB661D">
            <w:pPr>
              <w:spacing w:line="360" w:lineRule="auto"/>
              <w:jc w:val="both"/>
              <w:rPr>
                <w:rFonts w:ascii="Arial" w:eastAsia="Times New Roman" w:hAnsi="Arial" w:cs="Arial"/>
              </w:rPr>
            </w:pPr>
          </w:p>
        </w:tc>
      </w:tr>
      <w:tr w:rsidR="00B764EB" w:rsidRPr="00FB661D" w14:paraId="38E45D4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E954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64D9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Castillos Viejos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FB294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C4D75" w14:textId="77777777" w:rsidR="00B764EB" w:rsidRPr="00FB661D" w:rsidRDefault="00B764EB" w:rsidP="00FB661D">
            <w:pPr>
              <w:spacing w:line="360" w:lineRule="auto"/>
              <w:jc w:val="both"/>
              <w:rPr>
                <w:rFonts w:ascii="Arial" w:eastAsia="Times New Roman" w:hAnsi="Arial" w:cs="Arial"/>
              </w:rPr>
            </w:pPr>
          </w:p>
        </w:tc>
      </w:tr>
      <w:tr w:rsidR="00B764EB" w:rsidRPr="00FB661D" w14:paraId="040BF10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DBCD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5EFE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47E9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92922" w14:textId="77777777" w:rsidR="00B764EB" w:rsidRPr="00FB661D" w:rsidRDefault="00B764EB" w:rsidP="00FB661D">
            <w:pPr>
              <w:spacing w:line="360" w:lineRule="auto"/>
              <w:jc w:val="both"/>
              <w:rPr>
                <w:rFonts w:ascii="Arial" w:eastAsia="Times New Roman" w:hAnsi="Arial" w:cs="Arial"/>
              </w:rPr>
            </w:pPr>
          </w:p>
        </w:tc>
      </w:tr>
      <w:tr w:rsidR="00B764EB" w:rsidRPr="00FB661D" w14:paraId="1478541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2AF7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363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Nicolás del Palote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C1CD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5F302" w14:textId="77777777" w:rsidR="00B764EB" w:rsidRPr="00FB661D" w:rsidRDefault="00B764EB" w:rsidP="00FB661D">
            <w:pPr>
              <w:spacing w:line="360" w:lineRule="auto"/>
              <w:jc w:val="both"/>
              <w:rPr>
                <w:rFonts w:ascii="Arial" w:eastAsia="Times New Roman" w:hAnsi="Arial" w:cs="Arial"/>
              </w:rPr>
            </w:pPr>
          </w:p>
        </w:tc>
      </w:tr>
      <w:tr w:rsidR="00B764EB" w:rsidRPr="00FB661D" w14:paraId="630D04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3ED1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F0FD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Poniente de Valle Hermoso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4922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D0F9F" w14:textId="77777777" w:rsidR="00B764EB" w:rsidRPr="00FB661D" w:rsidRDefault="00B764EB" w:rsidP="00FB661D">
            <w:pPr>
              <w:spacing w:line="360" w:lineRule="auto"/>
              <w:jc w:val="both"/>
              <w:rPr>
                <w:rFonts w:ascii="Arial" w:eastAsia="Times New Roman" w:hAnsi="Arial" w:cs="Arial"/>
              </w:rPr>
            </w:pPr>
          </w:p>
        </w:tc>
      </w:tr>
      <w:tr w:rsidR="00B764EB" w:rsidRPr="00FB661D" w14:paraId="36EEBF3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6156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F3F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Paso Río de los Castillos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1D15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$574.49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095AD7" w14:textId="77777777" w:rsidR="00B764EB" w:rsidRPr="00FB661D" w:rsidRDefault="00B764EB" w:rsidP="00FB661D">
            <w:pPr>
              <w:spacing w:line="360" w:lineRule="auto"/>
              <w:jc w:val="both"/>
              <w:rPr>
                <w:rFonts w:ascii="Arial" w:eastAsia="Times New Roman" w:hAnsi="Arial" w:cs="Arial"/>
              </w:rPr>
            </w:pPr>
          </w:p>
        </w:tc>
      </w:tr>
      <w:tr w:rsidR="00B764EB" w:rsidRPr="00FB661D" w14:paraId="61C5FA3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2AD4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3000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Adquirientes de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9A62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$821.60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3B366" w14:textId="77777777" w:rsidR="00B764EB" w:rsidRPr="00FB661D" w:rsidRDefault="00B764EB" w:rsidP="00FB661D">
            <w:pPr>
              <w:spacing w:line="360" w:lineRule="auto"/>
              <w:jc w:val="both"/>
              <w:rPr>
                <w:rFonts w:ascii="Arial" w:eastAsia="Times New Roman" w:hAnsi="Arial" w:cs="Arial"/>
              </w:rPr>
            </w:pPr>
          </w:p>
        </w:tc>
      </w:tr>
      <w:tr w:rsidR="00B764EB" w:rsidRPr="00FB661D" w14:paraId="2C9F29D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1DDA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4570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EB41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$510.97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80ADFA" w14:textId="77777777" w:rsidR="00B764EB" w:rsidRPr="00FB661D" w:rsidRDefault="00B764EB" w:rsidP="00FB661D">
            <w:pPr>
              <w:spacing w:line="360" w:lineRule="auto"/>
              <w:jc w:val="both"/>
              <w:rPr>
                <w:rFonts w:ascii="Arial" w:eastAsia="Times New Roman" w:hAnsi="Arial" w:cs="Arial"/>
              </w:rPr>
            </w:pPr>
          </w:p>
        </w:tc>
      </w:tr>
      <w:tr w:rsidR="00B764EB" w:rsidRPr="00FB661D" w14:paraId="483E922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13C9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1DB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la Noria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B8B46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CDF48" w14:textId="77777777" w:rsidR="00B764EB" w:rsidRPr="00FB661D" w:rsidRDefault="00B764EB" w:rsidP="00FB661D">
            <w:pPr>
              <w:spacing w:line="360" w:lineRule="auto"/>
              <w:jc w:val="both"/>
              <w:rPr>
                <w:rFonts w:ascii="Arial" w:eastAsia="Times New Roman" w:hAnsi="Arial" w:cs="Arial"/>
              </w:rPr>
            </w:pPr>
          </w:p>
        </w:tc>
      </w:tr>
      <w:tr w:rsidR="00B764EB" w:rsidRPr="00FB661D" w14:paraId="63452B1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7A3A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19F0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León - El Vivero zona Sardaneta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2B9E3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15D4C" w14:textId="77777777" w:rsidR="00B764EB" w:rsidRPr="00FB661D" w:rsidRDefault="00B764EB" w:rsidP="00FB661D">
            <w:pPr>
              <w:spacing w:line="360" w:lineRule="auto"/>
              <w:jc w:val="both"/>
              <w:rPr>
                <w:rFonts w:ascii="Arial" w:eastAsia="Times New Roman" w:hAnsi="Arial" w:cs="Arial"/>
              </w:rPr>
            </w:pPr>
          </w:p>
        </w:tc>
      </w:tr>
      <w:tr w:rsidR="00B764EB" w:rsidRPr="00FB661D" w14:paraId="320EE25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92DC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16C8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León - El Vivero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1E67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7FAD6" w14:textId="77777777" w:rsidR="00B764EB" w:rsidRPr="00FB661D" w:rsidRDefault="00B764EB" w:rsidP="00FB661D">
            <w:pPr>
              <w:spacing w:line="360" w:lineRule="auto"/>
              <w:jc w:val="both"/>
              <w:rPr>
                <w:rFonts w:ascii="Arial" w:eastAsia="Times New Roman" w:hAnsi="Arial" w:cs="Arial"/>
              </w:rPr>
            </w:pPr>
          </w:p>
        </w:tc>
      </w:tr>
      <w:tr w:rsidR="00B764EB" w:rsidRPr="00FB661D" w14:paraId="16AE5F7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0F2F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680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Ote</w:t>
            </w:r>
            <w:proofErr w:type="spellEnd"/>
            <w:r w:rsidRPr="00FB661D">
              <w:rPr>
                <w:rFonts w:ascii="Arial" w:eastAsia="Times New Roman" w:hAnsi="Arial" w:cs="Arial"/>
              </w:rPr>
              <w:t>. Santa Cecilia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C02B1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12829" w14:textId="77777777" w:rsidR="00B764EB" w:rsidRPr="00FB661D" w:rsidRDefault="00B764EB" w:rsidP="00FB661D">
            <w:pPr>
              <w:spacing w:line="360" w:lineRule="auto"/>
              <w:jc w:val="both"/>
              <w:rPr>
                <w:rFonts w:ascii="Arial" w:eastAsia="Times New Roman" w:hAnsi="Arial" w:cs="Arial"/>
              </w:rPr>
            </w:pPr>
          </w:p>
        </w:tc>
      </w:tr>
      <w:tr w:rsidR="00B764EB" w:rsidRPr="00FB661D" w14:paraId="2657CE1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916F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863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Pedregal (Solidaridad Leonesa)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98930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4D1CD5" w14:textId="77777777" w:rsidR="00B764EB" w:rsidRPr="00FB661D" w:rsidRDefault="00B764EB" w:rsidP="00FB661D">
            <w:pPr>
              <w:spacing w:line="360" w:lineRule="auto"/>
              <w:jc w:val="both"/>
              <w:rPr>
                <w:rFonts w:ascii="Arial" w:eastAsia="Times New Roman" w:hAnsi="Arial" w:cs="Arial"/>
              </w:rPr>
            </w:pPr>
          </w:p>
        </w:tc>
      </w:tr>
      <w:tr w:rsidR="00B764EB" w:rsidRPr="00FB661D" w14:paraId="7AA2D2B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899F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F4B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Pte. Valle de los Castillos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1C2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83355C" w14:textId="77777777" w:rsidR="00B764EB" w:rsidRPr="00FB661D" w:rsidRDefault="00B764EB" w:rsidP="00FB661D">
            <w:pPr>
              <w:spacing w:line="360" w:lineRule="auto"/>
              <w:jc w:val="both"/>
              <w:rPr>
                <w:rFonts w:ascii="Arial" w:eastAsia="Times New Roman" w:hAnsi="Arial" w:cs="Arial"/>
              </w:rPr>
            </w:pPr>
          </w:p>
        </w:tc>
      </w:tr>
      <w:tr w:rsidR="00B764EB" w:rsidRPr="00FB661D" w14:paraId="00DB52E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7B0E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DF72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Rústico Norteña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7B9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2C20E" w14:textId="77777777" w:rsidR="00B764EB" w:rsidRPr="00FB661D" w:rsidRDefault="00B764EB" w:rsidP="00FB661D">
            <w:pPr>
              <w:spacing w:line="360" w:lineRule="auto"/>
              <w:jc w:val="both"/>
              <w:rPr>
                <w:rFonts w:ascii="Arial" w:eastAsia="Times New Roman" w:hAnsi="Arial" w:cs="Arial"/>
              </w:rPr>
            </w:pPr>
          </w:p>
        </w:tc>
      </w:tr>
      <w:tr w:rsidR="00B764EB" w:rsidRPr="00FB661D" w14:paraId="3655BAE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091E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983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Arrayanes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5D9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22564D" w14:textId="77777777" w:rsidR="00B764EB" w:rsidRPr="00FB661D" w:rsidRDefault="00B764EB" w:rsidP="00FB661D">
            <w:pPr>
              <w:spacing w:line="360" w:lineRule="auto"/>
              <w:jc w:val="both"/>
              <w:rPr>
                <w:rFonts w:ascii="Arial" w:eastAsia="Times New Roman" w:hAnsi="Arial" w:cs="Arial"/>
              </w:rPr>
            </w:pPr>
          </w:p>
        </w:tc>
      </w:tr>
      <w:tr w:rsidR="00B764EB" w:rsidRPr="00FB661D" w14:paraId="23EABEF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F06F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17A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Pte. El Castillo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1DAC6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6A8E88" w14:textId="77777777" w:rsidR="00B764EB" w:rsidRPr="00FB661D" w:rsidRDefault="00B764EB" w:rsidP="00FB661D">
            <w:pPr>
              <w:spacing w:line="360" w:lineRule="auto"/>
              <w:jc w:val="both"/>
              <w:rPr>
                <w:rFonts w:ascii="Arial" w:eastAsia="Times New Roman" w:hAnsi="Arial" w:cs="Arial"/>
              </w:rPr>
            </w:pPr>
          </w:p>
        </w:tc>
      </w:tr>
      <w:tr w:rsidR="00B764EB" w:rsidRPr="00FB661D" w14:paraId="340A95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ACCF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8110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926D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Arrayanes, primera sección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6D18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$738.82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F15F7" w14:textId="77777777" w:rsidR="00B764EB" w:rsidRPr="00FB661D" w:rsidRDefault="00B764EB" w:rsidP="00FB661D">
            <w:pPr>
              <w:spacing w:line="360" w:lineRule="auto"/>
              <w:jc w:val="both"/>
              <w:rPr>
                <w:rFonts w:ascii="Arial" w:eastAsia="Times New Roman" w:hAnsi="Arial" w:cs="Arial"/>
              </w:rPr>
            </w:pPr>
          </w:p>
        </w:tc>
      </w:tr>
      <w:tr w:rsidR="00B764EB" w:rsidRPr="00FB661D" w14:paraId="3118C21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04D1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F5CE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Jorge (Los Castillos)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07C1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$976.35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8EC497" w14:textId="77777777" w:rsidR="00B764EB" w:rsidRPr="00FB661D" w:rsidRDefault="00B764EB" w:rsidP="00FB661D">
            <w:pPr>
              <w:spacing w:line="360" w:lineRule="auto"/>
              <w:jc w:val="both"/>
              <w:rPr>
                <w:rFonts w:ascii="Arial" w:eastAsia="Times New Roman" w:hAnsi="Arial" w:cs="Arial"/>
              </w:rPr>
            </w:pPr>
          </w:p>
        </w:tc>
      </w:tr>
      <w:tr w:rsidR="00B764EB" w:rsidRPr="00FB661D" w14:paraId="1FF4F86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DB32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A42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Castores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ED9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BE70AA" w14:textId="77777777" w:rsidR="00B764EB" w:rsidRPr="00FB661D" w:rsidRDefault="00B764EB" w:rsidP="00FB661D">
            <w:pPr>
              <w:spacing w:line="360" w:lineRule="auto"/>
              <w:jc w:val="both"/>
              <w:rPr>
                <w:rFonts w:ascii="Arial" w:eastAsia="Times New Roman" w:hAnsi="Arial" w:cs="Arial"/>
              </w:rPr>
            </w:pPr>
          </w:p>
        </w:tc>
      </w:tr>
      <w:tr w:rsidR="00B764EB" w:rsidRPr="00FB661D" w14:paraId="094DB49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EB89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7B3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Granja </w:t>
            </w:r>
            <w:proofErr w:type="spellStart"/>
            <w:r w:rsidRPr="00FB661D">
              <w:rPr>
                <w:rFonts w:ascii="Arial" w:eastAsia="Times New Roman" w:hAnsi="Arial" w:cs="Arial"/>
              </w:rPr>
              <w:t>Stover</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76276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173A2" w14:textId="77777777" w:rsidR="00B764EB" w:rsidRPr="00FB661D" w:rsidRDefault="00B764EB" w:rsidP="00FB661D">
            <w:pPr>
              <w:spacing w:line="360" w:lineRule="auto"/>
              <w:jc w:val="both"/>
              <w:rPr>
                <w:rFonts w:ascii="Arial" w:eastAsia="Times New Roman" w:hAnsi="Arial" w:cs="Arial"/>
              </w:rPr>
            </w:pPr>
          </w:p>
        </w:tc>
      </w:tr>
      <w:tr w:rsidR="00B764EB" w:rsidRPr="00FB661D" w14:paraId="3B8131A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15DB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60A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El </w:t>
            </w:r>
            <w:proofErr w:type="spellStart"/>
            <w:r w:rsidRPr="00FB661D">
              <w:rPr>
                <w:rFonts w:ascii="Arial" w:eastAsia="Times New Roman" w:hAnsi="Arial" w:cs="Arial"/>
              </w:rPr>
              <w:t>Tecotan</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A5F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$738.82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48EB8C" w14:textId="77777777" w:rsidR="00B764EB" w:rsidRPr="00FB661D" w:rsidRDefault="00B764EB" w:rsidP="00FB661D">
            <w:pPr>
              <w:spacing w:line="360" w:lineRule="auto"/>
              <w:jc w:val="both"/>
              <w:rPr>
                <w:rFonts w:ascii="Arial" w:eastAsia="Times New Roman" w:hAnsi="Arial" w:cs="Arial"/>
              </w:rPr>
            </w:pPr>
          </w:p>
        </w:tc>
      </w:tr>
      <w:tr w:rsidR="00B764EB" w:rsidRPr="00FB661D" w14:paraId="49D1373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5B8F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120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Paseos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3A0A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85D1E0" w14:textId="77777777" w:rsidR="00B764EB" w:rsidRPr="00FB661D" w:rsidRDefault="00B764EB" w:rsidP="00FB661D">
            <w:pPr>
              <w:spacing w:line="360" w:lineRule="auto"/>
              <w:jc w:val="both"/>
              <w:rPr>
                <w:rFonts w:ascii="Arial" w:eastAsia="Times New Roman" w:hAnsi="Arial" w:cs="Arial"/>
              </w:rPr>
            </w:pPr>
          </w:p>
        </w:tc>
      </w:tr>
      <w:tr w:rsidR="00B764EB" w:rsidRPr="00FB661D" w14:paraId="5BD86EF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4140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566B2B"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Vistaero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A138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AC2A1E" w14:textId="77777777" w:rsidR="00B764EB" w:rsidRPr="00FB661D" w:rsidRDefault="00B764EB" w:rsidP="00FB661D">
            <w:pPr>
              <w:spacing w:line="360" w:lineRule="auto"/>
              <w:jc w:val="both"/>
              <w:rPr>
                <w:rFonts w:ascii="Arial" w:eastAsia="Times New Roman" w:hAnsi="Arial" w:cs="Arial"/>
              </w:rPr>
            </w:pPr>
          </w:p>
        </w:tc>
      </w:tr>
      <w:tr w:rsidR="00B764EB" w:rsidRPr="00FB661D" w14:paraId="76B3609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2661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8504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del Castillo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FBF2E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A15E82" w14:textId="77777777" w:rsidR="00B764EB" w:rsidRPr="00FB661D" w:rsidRDefault="00B764EB" w:rsidP="00FB661D">
            <w:pPr>
              <w:spacing w:line="360" w:lineRule="auto"/>
              <w:jc w:val="both"/>
              <w:rPr>
                <w:rFonts w:ascii="Arial" w:eastAsia="Times New Roman" w:hAnsi="Arial" w:cs="Arial"/>
              </w:rPr>
            </w:pPr>
          </w:p>
        </w:tc>
      </w:tr>
      <w:tr w:rsidR="00B764EB" w:rsidRPr="00FB661D" w14:paraId="34BD6DF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8E5A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32B6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Tajo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9F333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7D0F37" w14:textId="77777777" w:rsidR="00B764EB" w:rsidRPr="00FB661D" w:rsidRDefault="00B764EB" w:rsidP="00FB661D">
            <w:pPr>
              <w:spacing w:line="360" w:lineRule="auto"/>
              <w:jc w:val="both"/>
              <w:rPr>
                <w:rFonts w:ascii="Arial" w:eastAsia="Times New Roman" w:hAnsi="Arial" w:cs="Arial"/>
              </w:rPr>
            </w:pPr>
          </w:p>
        </w:tc>
      </w:tr>
      <w:tr w:rsidR="00B764EB" w:rsidRPr="00FB661D" w14:paraId="2DB9297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30BD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C55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Fanega de la Nopalera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663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$704.30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493D14" w14:textId="77777777" w:rsidR="00B764EB" w:rsidRPr="00FB661D" w:rsidRDefault="00B764EB" w:rsidP="00FB661D">
            <w:pPr>
              <w:spacing w:line="360" w:lineRule="auto"/>
              <w:jc w:val="both"/>
              <w:rPr>
                <w:rFonts w:ascii="Arial" w:eastAsia="Times New Roman" w:hAnsi="Arial" w:cs="Arial"/>
              </w:rPr>
            </w:pPr>
          </w:p>
        </w:tc>
      </w:tr>
      <w:tr w:rsidR="00B764EB" w:rsidRPr="00FB661D" w14:paraId="523FF1E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77B3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14B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Tiritas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30D89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$980.50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F19076" w14:textId="77777777" w:rsidR="00B764EB" w:rsidRPr="00FB661D" w:rsidRDefault="00B764EB" w:rsidP="00FB661D">
            <w:pPr>
              <w:spacing w:line="360" w:lineRule="auto"/>
              <w:jc w:val="both"/>
              <w:rPr>
                <w:rFonts w:ascii="Arial" w:eastAsia="Times New Roman" w:hAnsi="Arial" w:cs="Arial"/>
              </w:rPr>
            </w:pPr>
          </w:p>
        </w:tc>
      </w:tr>
      <w:tr w:rsidR="00B764EB" w:rsidRPr="00FB661D" w14:paraId="1A20C67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2F3D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694F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el Pochote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12235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29953" w14:textId="77777777" w:rsidR="00B764EB" w:rsidRPr="00FB661D" w:rsidRDefault="00B764EB" w:rsidP="00FB661D">
            <w:pPr>
              <w:spacing w:line="360" w:lineRule="auto"/>
              <w:jc w:val="both"/>
              <w:rPr>
                <w:rFonts w:ascii="Arial" w:eastAsia="Times New Roman" w:hAnsi="Arial" w:cs="Arial"/>
              </w:rPr>
            </w:pPr>
          </w:p>
        </w:tc>
      </w:tr>
      <w:tr w:rsidR="00B764EB" w:rsidRPr="00FB661D" w14:paraId="221E4B8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6B92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5E6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Cecilia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E794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53425" w14:textId="77777777" w:rsidR="00B764EB" w:rsidRPr="00FB661D" w:rsidRDefault="00B764EB" w:rsidP="00FB661D">
            <w:pPr>
              <w:spacing w:line="360" w:lineRule="auto"/>
              <w:jc w:val="both"/>
              <w:rPr>
                <w:rFonts w:ascii="Arial" w:eastAsia="Times New Roman" w:hAnsi="Arial" w:cs="Arial"/>
              </w:rPr>
            </w:pPr>
          </w:p>
        </w:tc>
      </w:tr>
      <w:tr w:rsidR="00B764EB" w:rsidRPr="00FB661D" w14:paraId="326BCD9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445C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EA7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del Castillo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E502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6377E" w14:textId="77777777" w:rsidR="00B764EB" w:rsidRPr="00FB661D" w:rsidRDefault="00B764EB" w:rsidP="00FB661D">
            <w:pPr>
              <w:spacing w:line="360" w:lineRule="auto"/>
              <w:jc w:val="both"/>
              <w:rPr>
                <w:rFonts w:ascii="Arial" w:eastAsia="Times New Roman" w:hAnsi="Arial" w:cs="Arial"/>
              </w:rPr>
            </w:pPr>
          </w:p>
        </w:tc>
      </w:tr>
      <w:tr w:rsidR="00B764EB" w:rsidRPr="00FB661D" w14:paraId="5D561AA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BBEF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D293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del Consuelo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A76D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$1,508.00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5E364D" w14:textId="77777777" w:rsidR="00B764EB" w:rsidRPr="00FB661D" w:rsidRDefault="00B764EB" w:rsidP="00FB661D">
            <w:pPr>
              <w:spacing w:line="360" w:lineRule="auto"/>
              <w:jc w:val="both"/>
              <w:rPr>
                <w:rFonts w:ascii="Arial" w:eastAsia="Times New Roman" w:hAnsi="Arial" w:cs="Arial"/>
              </w:rPr>
            </w:pPr>
          </w:p>
        </w:tc>
      </w:tr>
      <w:tr w:rsidR="00B764EB" w:rsidRPr="00FB661D" w14:paraId="450D491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493F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14F7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Rosa de Lima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713E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$1,508.00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7FD4A2" w14:textId="77777777" w:rsidR="00B764EB" w:rsidRPr="00FB661D" w:rsidRDefault="00B764EB" w:rsidP="00FB661D">
            <w:pPr>
              <w:spacing w:line="360" w:lineRule="auto"/>
              <w:jc w:val="both"/>
              <w:rPr>
                <w:rFonts w:ascii="Arial" w:eastAsia="Times New Roman" w:hAnsi="Arial" w:cs="Arial"/>
              </w:rPr>
            </w:pPr>
          </w:p>
        </w:tc>
      </w:tr>
      <w:tr w:rsidR="00B764EB" w:rsidRPr="00FB661D" w14:paraId="44EFAD2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BA6D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F90F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del Consuelo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DC7D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CB57AE" w14:textId="77777777" w:rsidR="00B764EB" w:rsidRPr="00FB661D" w:rsidRDefault="00B764EB" w:rsidP="00FB661D">
            <w:pPr>
              <w:spacing w:line="360" w:lineRule="auto"/>
              <w:jc w:val="both"/>
              <w:rPr>
                <w:rFonts w:ascii="Arial" w:eastAsia="Times New Roman" w:hAnsi="Arial" w:cs="Arial"/>
              </w:rPr>
            </w:pPr>
          </w:p>
        </w:tc>
      </w:tr>
      <w:tr w:rsidR="00B764EB" w:rsidRPr="00FB661D" w14:paraId="5A97D3E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D20C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1B7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Palenque de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6B20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C00BF6" w14:textId="77777777" w:rsidR="00B764EB" w:rsidRPr="00FB661D" w:rsidRDefault="00B764EB" w:rsidP="00FB661D">
            <w:pPr>
              <w:spacing w:line="360" w:lineRule="auto"/>
              <w:jc w:val="both"/>
              <w:rPr>
                <w:rFonts w:ascii="Arial" w:eastAsia="Times New Roman" w:hAnsi="Arial" w:cs="Arial"/>
              </w:rPr>
            </w:pPr>
          </w:p>
        </w:tc>
      </w:tr>
      <w:tr w:rsidR="00B764EB" w:rsidRPr="00FB661D" w14:paraId="70D40F0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A82D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EE8A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Pablo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3842E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6C8917" w14:textId="77777777" w:rsidR="00B764EB" w:rsidRPr="00FB661D" w:rsidRDefault="00B764EB" w:rsidP="00FB661D">
            <w:pPr>
              <w:spacing w:line="360" w:lineRule="auto"/>
              <w:jc w:val="both"/>
              <w:rPr>
                <w:rFonts w:ascii="Arial" w:eastAsia="Times New Roman" w:hAnsi="Arial" w:cs="Arial"/>
              </w:rPr>
            </w:pPr>
          </w:p>
        </w:tc>
      </w:tr>
      <w:tr w:rsidR="00B764EB" w:rsidRPr="00FB661D" w14:paraId="4003543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5120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5BF8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 Bernardo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546B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F7AB6" w14:textId="77777777" w:rsidR="00B764EB" w:rsidRPr="00FB661D" w:rsidRDefault="00B764EB" w:rsidP="00FB661D">
            <w:pPr>
              <w:spacing w:line="360" w:lineRule="auto"/>
              <w:jc w:val="both"/>
              <w:rPr>
                <w:rFonts w:ascii="Arial" w:eastAsia="Times New Roman" w:hAnsi="Arial" w:cs="Arial"/>
              </w:rPr>
            </w:pPr>
          </w:p>
        </w:tc>
      </w:tr>
      <w:tr w:rsidR="00B764EB" w:rsidRPr="00FB661D" w14:paraId="0B2F7ED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C269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43B0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de Señora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C7C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AFED4D" w14:textId="77777777" w:rsidR="00B764EB" w:rsidRPr="00FB661D" w:rsidRDefault="00B764EB" w:rsidP="00FB661D">
            <w:pPr>
              <w:spacing w:line="360" w:lineRule="auto"/>
              <w:jc w:val="both"/>
              <w:rPr>
                <w:rFonts w:ascii="Arial" w:eastAsia="Times New Roman" w:hAnsi="Arial" w:cs="Arial"/>
              </w:rPr>
            </w:pPr>
          </w:p>
        </w:tc>
      </w:tr>
      <w:tr w:rsidR="00B764EB" w:rsidRPr="00FB661D" w14:paraId="60272FE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21A5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E0473B"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9A12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479B8D" w14:textId="77777777" w:rsidR="00B764EB" w:rsidRPr="00FB661D" w:rsidRDefault="00B764EB" w:rsidP="00FB661D">
            <w:pPr>
              <w:spacing w:line="360" w:lineRule="auto"/>
              <w:jc w:val="both"/>
              <w:rPr>
                <w:rFonts w:ascii="Arial" w:eastAsia="Times New Roman" w:hAnsi="Arial" w:cs="Arial"/>
              </w:rPr>
            </w:pPr>
          </w:p>
        </w:tc>
      </w:tr>
      <w:tr w:rsidR="00B764EB" w:rsidRPr="00FB661D" w14:paraId="6F960F7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65E6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4D27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El </w:t>
            </w:r>
            <w:proofErr w:type="spellStart"/>
            <w:r w:rsidRPr="00FB661D">
              <w:rPr>
                <w:rFonts w:ascii="Arial" w:eastAsia="Times New Roman" w:hAnsi="Arial" w:cs="Arial"/>
              </w:rPr>
              <w:t>Valladito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F4D7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EE99FB" w14:textId="77777777" w:rsidR="00B764EB" w:rsidRPr="00FB661D" w:rsidRDefault="00B764EB" w:rsidP="00FB661D">
            <w:pPr>
              <w:spacing w:line="360" w:lineRule="auto"/>
              <w:jc w:val="both"/>
              <w:rPr>
                <w:rFonts w:ascii="Arial" w:eastAsia="Times New Roman" w:hAnsi="Arial" w:cs="Arial"/>
              </w:rPr>
            </w:pPr>
          </w:p>
        </w:tc>
      </w:tr>
      <w:tr w:rsidR="00B764EB" w:rsidRPr="00FB661D" w14:paraId="7ED3EE2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DC4D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572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Unión Comunitaria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8912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$1,242.87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41C70" w14:textId="77777777" w:rsidR="00B764EB" w:rsidRPr="00FB661D" w:rsidRDefault="00B764EB" w:rsidP="00FB661D">
            <w:pPr>
              <w:spacing w:line="360" w:lineRule="auto"/>
              <w:jc w:val="both"/>
              <w:rPr>
                <w:rFonts w:ascii="Arial" w:eastAsia="Times New Roman" w:hAnsi="Arial" w:cs="Arial"/>
              </w:rPr>
            </w:pPr>
          </w:p>
        </w:tc>
      </w:tr>
      <w:tr w:rsidR="00B764EB" w:rsidRPr="00FB661D" w14:paraId="5271968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63EC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6ED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Presitas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AF1C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$1,081.60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DB41A2" w14:textId="77777777" w:rsidR="00B764EB" w:rsidRPr="00FB661D" w:rsidRDefault="00B764EB" w:rsidP="00FB661D">
            <w:pPr>
              <w:spacing w:line="360" w:lineRule="auto"/>
              <w:jc w:val="both"/>
              <w:rPr>
                <w:rFonts w:ascii="Arial" w:eastAsia="Times New Roman" w:hAnsi="Arial" w:cs="Arial"/>
              </w:rPr>
            </w:pPr>
          </w:p>
        </w:tc>
      </w:tr>
      <w:tr w:rsidR="00B764EB" w:rsidRPr="00FB661D" w14:paraId="2E59DDC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A7A4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2D5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Presitas del Consuelo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35E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$976.35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A6537" w14:textId="77777777" w:rsidR="00B764EB" w:rsidRPr="00FB661D" w:rsidRDefault="00B764EB" w:rsidP="00FB661D">
            <w:pPr>
              <w:spacing w:line="360" w:lineRule="auto"/>
              <w:jc w:val="both"/>
              <w:rPr>
                <w:rFonts w:ascii="Arial" w:eastAsia="Times New Roman" w:hAnsi="Arial" w:cs="Arial"/>
              </w:rPr>
            </w:pPr>
          </w:p>
        </w:tc>
      </w:tr>
      <w:tr w:rsidR="00B764EB" w:rsidRPr="00FB661D" w14:paraId="368A453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9ECD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815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las Presitas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5FF07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$976.35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94F77" w14:textId="77777777" w:rsidR="00B764EB" w:rsidRPr="00FB661D" w:rsidRDefault="00B764EB" w:rsidP="00FB661D">
            <w:pPr>
              <w:spacing w:line="360" w:lineRule="auto"/>
              <w:jc w:val="both"/>
              <w:rPr>
                <w:rFonts w:ascii="Arial" w:eastAsia="Times New Roman" w:hAnsi="Arial" w:cs="Arial"/>
              </w:rPr>
            </w:pPr>
          </w:p>
        </w:tc>
      </w:tr>
      <w:tr w:rsidR="00B764EB" w:rsidRPr="00FB661D" w14:paraId="53EF642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8E70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B97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Selva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9097E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$976.35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FB854" w14:textId="77777777" w:rsidR="00B764EB" w:rsidRPr="00FB661D" w:rsidRDefault="00B764EB" w:rsidP="00FB661D">
            <w:pPr>
              <w:spacing w:line="360" w:lineRule="auto"/>
              <w:jc w:val="both"/>
              <w:rPr>
                <w:rFonts w:ascii="Arial" w:eastAsia="Times New Roman" w:hAnsi="Arial" w:cs="Arial"/>
              </w:rPr>
            </w:pPr>
          </w:p>
        </w:tc>
      </w:tr>
      <w:tr w:rsidR="00B764EB" w:rsidRPr="00FB661D" w14:paraId="00149B6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E20C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1000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Laureles de la Selva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F9F89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$976.35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C31BF7" w14:textId="77777777" w:rsidR="00B764EB" w:rsidRPr="00FB661D" w:rsidRDefault="00B764EB" w:rsidP="00FB661D">
            <w:pPr>
              <w:spacing w:line="360" w:lineRule="auto"/>
              <w:jc w:val="both"/>
              <w:rPr>
                <w:rFonts w:ascii="Arial" w:eastAsia="Times New Roman" w:hAnsi="Arial" w:cs="Arial"/>
              </w:rPr>
            </w:pPr>
          </w:p>
        </w:tc>
      </w:tr>
      <w:tr w:rsidR="00B764EB" w:rsidRPr="00FB661D" w14:paraId="1F0C5EB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9AEC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91C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Maravillas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78F9A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$976.35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0E70DC" w14:textId="77777777" w:rsidR="00B764EB" w:rsidRPr="00FB661D" w:rsidRDefault="00B764EB" w:rsidP="00FB661D">
            <w:pPr>
              <w:spacing w:line="360" w:lineRule="auto"/>
              <w:jc w:val="both"/>
              <w:rPr>
                <w:rFonts w:ascii="Arial" w:eastAsia="Times New Roman" w:hAnsi="Arial" w:cs="Arial"/>
              </w:rPr>
            </w:pPr>
          </w:p>
        </w:tc>
      </w:tr>
      <w:tr w:rsidR="00B764EB" w:rsidRPr="00FB661D" w14:paraId="25D2FA5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99A4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36D1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Mesitas del Consuelo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27D8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5FB35" w14:textId="77777777" w:rsidR="00B764EB" w:rsidRPr="00FB661D" w:rsidRDefault="00B764EB" w:rsidP="00FB661D">
            <w:pPr>
              <w:spacing w:line="360" w:lineRule="auto"/>
              <w:jc w:val="both"/>
              <w:rPr>
                <w:rFonts w:ascii="Arial" w:eastAsia="Times New Roman" w:hAnsi="Arial" w:cs="Arial"/>
              </w:rPr>
            </w:pPr>
          </w:p>
        </w:tc>
      </w:tr>
      <w:tr w:rsidR="00B764EB" w:rsidRPr="00FB661D" w14:paraId="3ED9E5F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D9DC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9DF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Unión Comunitaria los Laureles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5BCE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$976.35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4AA67" w14:textId="77777777" w:rsidR="00B764EB" w:rsidRPr="00FB661D" w:rsidRDefault="00B764EB" w:rsidP="00FB661D">
            <w:pPr>
              <w:spacing w:line="360" w:lineRule="auto"/>
              <w:jc w:val="both"/>
              <w:rPr>
                <w:rFonts w:ascii="Arial" w:eastAsia="Times New Roman" w:hAnsi="Arial" w:cs="Arial"/>
              </w:rPr>
            </w:pPr>
          </w:p>
        </w:tc>
      </w:tr>
      <w:tr w:rsidR="00B764EB" w:rsidRPr="00FB661D" w14:paraId="3F6AB1B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5735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9B20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Revolución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CFEE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3C17D1" w14:textId="77777777" w:rsidR="00B764EB" w:rsidRPr="00FB661D" w:rsidRDefault="00B764EB" w:rsidP="00FB661D">
            <w:pPr>
              <w:spacing w:line="360" w:lineRule="auto"/>
              <w:jc w:val="both"/>
              <w:rPr>
                <w:rFonts w:ascii="Arial" w:eastAsia="Times New Roman" w:hAnsi="Arial" w:cs="Arial"/>
              </w:rPr>
            </w:pPr>
          </w:p>
        </w:tc>
      </w:tr>
      <w:tr w:rsidR="00B764EB" w:rsidRPr="00FB661D" w14:paraId="149E1D9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2FF4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E14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Penitente I y II sección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681C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CFEF7" w14:textId="77777777" w:rsidR="00B764EB" w:rsidRPr="00FB661D" w:rsidRDefault="00B764EB" w:rsidP="00FB661D">
            <w:pPr>
              <w:spacing w:line="360" w:lineRule="auto"/>
              <w:jc w:val="both"/>
              <w:rPr>
                <w:rFonts w:ascii="Arial" w:eastAsia="Times New Roman" w:hAnsi="Arial" w:cs="Arial"/>
              </w:rPr>
            </w:pPr>
          </w:p>
        </w:tc>
      </w:tr>
      <w:tr w:rsidR="00B764EB" w:rsidRPr="00FB661D" w14:paraId="352932A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E174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E2D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Consuelo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AED3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BBC95F" w14:textId="77777777" w:rsidR="00B764EB" w:rsidRPr="00FB661D" w:rsidRDefault="00B764EB" w:rsidP="00FB661D">
            <w:pPr>
              <w:spacing w:line="360" w:lineRule="auto"/>
              <w:jc w:val="both"/>
              <w:rPr>
                <w:rFonts w:ascii="Arial" w:eastAsia="Times New Roman" w:hAnsi="Arial" w:cs="Arial"/>
              </w:rPr>
            </w:pPr>
          </w:p>
        </w:tc>
      </w:tr>
      <w:tr w:rsidR="00B764EB" w:rsidRPr="00FB661D" w14:paraId="372955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8915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2DC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 de 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9573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231D57" w14:textId="77777777" w:rsidR="00B764EB" w:rsidRPr="00FB661D" w:rsidRDefault="00B764EB" w:rsidP="00FB661D">
            <w:pPr>
              <w:spacing w:line="360" w:lineRule="auto"/>
              <w:jc w:val="both"/>
              <w:rPr>
                <w:rFonts w:ascii="Arial" w:eastAsia="Times New Roman" w:hAnsi="Arial" w:cs="Arial"/>
              </w:rPr>
            </w:pPr>
          </w:p>
        </w:tc>
      </w:tr>
      <w:tr w:rsidR="00B764EB" w:rsidRPr="00FB661D" w14:paraId="29FEAA9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D3C9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F4C5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Presitas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D6D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$976.35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8B5313" w14:textId="77777777" w:rsidR="00B764EB" w:rsidRPr="00FB661D" w:rsidRDefault="00B764EB" w:rsidP="00FB661D">
            <w:pPr>
              <w:spacing w:line="360" w:lineRule="auto"/>
              <w:jc w:val="both"/>
              <w:rPr>
                <w:rFonts w:ascii="Arial" w:eastAsia="Times New Roman" w:hAnsi="Arial" w:cs="Arial"/>
              </w:rPr>
            </w:pPr>
          </w:p>
        </w:tc>
      </w:tr>
      <w:tr w:rsidR="00B764EB" w:rsidRPr="00FB661D" w14:paraId="4014ADC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E411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E9B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 de 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5CDCC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E59B8" w14:textId="77777777" w:rsidR="00B764EB" w:rsidRPr="00FB661D" w:rsidRDefault="00B764EB" w:rsidP="00FB661D">
            <w:pPr>
              <w:spacing w:line="360" w:lineRule="auto"/>
              <w:jc w:val="both"/>
              <w:rPr>
                <w:rFonts w:ascii="Arial" w:eastAsia="Times New Roman" w:hAnsi="Arial" w:cs="Arial"/>
              </w:rPr>
            </w:pPr>
          </w:p>
        </w:tc>
      </w:tr>
      <w:tr w:rsidR="00B764EB" w:rsidRPr="00FB661D" w14:paraId="36C6AC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5A8A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5CB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Antenas de Arriba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7662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6EF49" w14:textId="77777777" w:rsidR="00B764EB" w:rsidRPr="00FB661D" w:rsidRDefault="00B764EB" w:rsidP="00FB661D">
            <w:pPr>
              <w:spacing w:line="360" w:lineRule="auto"/>
              <w:jc w:val="both"/>
              <w:rPr>
                <w:rFonts w:ascii="Arial" w:eastAsia="Times New Roman" w:hAnsi="Arial" w:cs="Arial"/>
              </w:rPr>
            </w:pPr>
          </w:p>
        </w:tc>
      </w:tr>
      <w:tr w:rsidR="00B764EB" w:rsidRPr="00FB661D" w14:paraId="6FE373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DFC9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403B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Vergel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3AB8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AF8B2" w14:textId="77777777" w:rsidR="00B764EB" w:rsidRPr="00FB661D" w:rsidRDefault="00B764EB" w:rsidP="00FB661D">
            <w:pPr>
              <w:spacing w:line="360" w:lineRule="auto"/>
              <w:jc w:val="both"/>
              <w:rPr>
                <w:rFonts w:ascii="Arial" w:eastAsia="Times New Roman" w:hAnsi="Arial" w:cs="Arial"/>
              </w:rPr>
            </w:pPr>
          </w:p>
        </w:tc>
      </w:tr>
      <w:tr w:rsidR="00B764EB" w:rsidRPr="00FB661D" w14:paraId="647F358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DE16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0877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Nopalera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DC888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F14D5" w14:textId="77777777" w:rsidR="00B764EB" w:rsidRPr="00FB661D" w:rsidRDefault="00B764EB" w:rsidP="00FB661D">
            <w:pPr>
              <w:spacing w:line="360" w:lineRule="auto"/>
              <w:jc w:val="both"/>
              <w:rPr>
                <w:rFonts w:ascii="Arial" w:eastAsia="Times New Roman" w:hAnsi="Arial" w:cs="Arial"/>
              </w:rPr>
            </w:pPr>
          </w:p>
        </w:tc>
      </w:tr>
      <w:tr w:rsidR="00B764EB" w:rsidRPr="00FB661D" w14:paraId="3BAF961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344E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D56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Consuelo VIII sección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BE25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$635.25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AFF0A4" w14:textId="77777777" w:rsidR="00B764EB" w:rsidRPr="00FB661D" w:rsidRDefault="00B764EB" w:rsidP="00FB661D">
            <w:pPr>
              <w:spacing w:line="360" w:lineRule="auto"/>
              <w:jc w:val="both"/>
              <w:rPr>
                <w:rFonts w:ascii="Arial" w:eastAsia="Times New Roman" w:hAnsi="Arial" w:cs="Arial"/>
              </w:rPr>
            </w:pPr>
          </w:p>
        </w:tc>
      </w:tr>
      <w:tr w:rsidR="00B764EB" w:rsidRPr="00FB661D" w14:paraId="091FA83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1D30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F9B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Pte. Valle de las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9132D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576DE4" w14:textId="77777777" w:rsidR="00B764EB" w:rsidRPr="00FB661D" w:rsidRDefault="00B764EB" w:rsidP="00FB661D">
            <w:pPr>
              <w:spacing w:line="360" w:lineRule="auto"/>
              <w:jc w:val="both"/>
              <w:rPr>
                <w:rFonts w:ascii="Arial" w:eastAsia="Times New Roman" w:hAnsi="Arial" w:cs="Arial"/>
              </w:rPr>
            </w:pPr>
          </w:p>
        </w:tc>
      </w:tr>
      <w:tr w:rsidR="00B764EB" w:rsidRPr="00FB661D" w14:paraId="7CF75A1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85C8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BE9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Vivero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214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$628.34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A7356" w14:textId="77777777" w:rsidR="00B764EB" w:rsidRPr="00FB661D" w:rsidRDefault="00B764EB" w:rsidP="00FB661D">
            <w:pPr>
              <w:spacing w:line="360" w:lineRule="auto"/>
              <w:jc w:val="both"/>
              <w:rPr>
                <w:rFonts w:ascii="Arial" w:eastAsia="Times New Roman" w:hAnsi="Arial" w:cs="Arial"/>
              </w:rPr>
            </w:pPr>
          </w:p>
        </w:tc>
      </w:tr>
      <w:tr w:rsidR="00B764EB" w:rsidRPr="00FB661D" w14:paraId="15B2ACF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4933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521F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de San José del Consuelo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8863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$904.53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14C23" w14:textId="77777777" w:rsidR="00B764EB" w:rsidRPr="00FB661D" w:rsidRDefault="00B764EB" w:rsidP="00FB661D">
            <w:pPr>
              <w:spacing w:line="360" w:lineRule="auto"/>
              <w:jc w:val="both"/>
              <w:rPr>
                <w:rFonts w:ascii="Arial" w:eastAsia="Times New Roman" w:hAnsi="Arial" w:cs="Arial"/>
              </w:rPr>
            </w:pPr>
          </w:p>
        </w:tc>
      </w:tr>
      <w:tr w:rsidR="00B764EB" w:rsidRPr="00FB661D" w14:paraId="6A03773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A32A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B5F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A80DE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$602.11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9F75D" w14:textId="77777777" w:rsidR="00B764EB" w:rsidRPr="00FB661D" w:rsidRDefault="00B764EB" w:rsidP="00FB661D">
            <w:pPr>
              <w:spacing w:line="360" w:lineRule="auto"/>
              <w:jc w:val="both"/>
              <w:rPr>
                <w:rFonts w:ascii="Arial" w:eastAsia="Times New Roman" w:hAnsi="Arial" w:cs="Arial"/>
              </w:rPr>
            </w:pPr>
          </w:p>
        </w:tc>
      </w:tr>
      <w:tr w:rsidR="00B764EB" w:rsidRPr="00FB661D" w14:paraId="3D4274E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0136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A5C4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Pte. Brisas del Lago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5FBE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95E45" w14:textId="77777777" w:rsidR="00B764EB" w:rsidRPr="00FB661D" w:rsidRDefault="00B764EB" w:rsidP="00FB661D">
            <w:pPr>
              <w:spacing w:line="360" w:lineRule="auto"/>
              <w:jc w:val="both"/>
              <w:rPr>
                <w:rFonts w:ascii="Arial" w:eastAsia="Times New Roman" w:hAnsi="Arial" w:cs="Arial"/>
              </w:rPr>
            </w:pPr>
          </w:p>
        </w:tc>
      </w:tr>
      <w:tr w:rsidR="00B764EB" w:rsidRPr="00FB661D" w14:paraId="6511545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8AA0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3185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 José del Consuelo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37F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C51DB4" w14:textId="77777777" w:rsidR="00B764EB" w:rsidRPr="00FB661D" w:rsidRDefault="00B764EB" w:rsidP="00FB661D">
            <w:pPr>
              <w:spacing w:line="360" w:lineRule="auto"/>
              <w:jc w:val="both"/>
              <w:rPr>
                <w:rFonts w:ascii="Arial" w:eastAsia="Times New Roman" w:hAnsi="Arial" w:cs="Arial"/>
              </w:rPr>
            </w:pPr>
          </w:p>
        </w:tc>
      </w:tr>
      <w:tr w:rsidR="00B764EB" w:rsidRPr="00FB661D" w14:paraId="27523A7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DE42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117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San Bernardo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E63B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840220" w14:textId="77777777" w:rsidR="00B764EB" w:rsidRPr="00FB661D" w:rsidRDefault="00B764EB" w:rsidP="00FB661D">
            <w:pPr>
              <w:spacing w:line="360" w:lineRule="auto"/>
              <w:jc w:val="both"/>
              <w:rPr>
                <w:rFonts w:ascii="Arial" w:eastAsia="Times New Roman" w:hAnsi="Arial" w:cs="Arial"/>
              </w:rPr>
            </w:pPr>
          </w:p>
        </w:tc>
      </w:tr>
      <w:tr w:rsidR="00B764EB" w:rsidRPr="00FB661D" w14:paraId="27469E6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9929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506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San Pablo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04CC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D8790" w14:textId="77777777" w:rsidR="00B764EB" w:rsidRPr="00FB661D" w:rsidRDefault="00B764EB" w:rsidP="00FB661D">
            <w:pPr>
              <w:spacing w:line="360" w:lineRule="auto"/>
              <w:jc w:val="both"/>
              <w:rPr>
                <w:rFonts w:ascii="Arial" w:eastAsia="Times New Roman" w:hAnsi="Arial" w:cs="Arial"/>
              </w:rPr>
            </w:pPr>
          </w:p>
        </w:tc>
      </w:tr>
      <w:tr w:rsidR="00B764EB" w:rsidRPr="00FB661D" w14:paraId="489F867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373E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680B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Ermitas de </w:t>
            </w:r>
            <w:proofErr w:type="spellStart"/>
            <w:r w:rsidRPr="00FB661D">
              <w:rPr>
                <w:rFonts w:ascii="Arial" w:eastAsia="Times New Roman" w:hAnsi="Arial" w:cs="Arial"/>
              </w:rPr>
              <w:t>Ibarrilla</w:t>
            </w:r>
            <w:proofErr w:type="spellEnd"/>
            <w:r w:rsidRPr="00FB661D">
              <w:rPr>
                <w:rFonts w:ascii="Arial" w:eastAsia="Times New Roman" w:hAnsi="Arial" w:cs="Arial"/>
              </w:rPr>
              <w:t xml:space="preserve"> (antes Ex Hacienda </w:t>
            </w:r>
            <w:proofErr w:type="spellStart"/>
            <w:r w:rsidRPr="00FB661D">
              <w:rPr>
                <w:rFonts w:ascii="Arial" w:eastAsia="Times New Roman" w:hAnsi="Arial" w:cs="Arial"/>
              </w:rPr>
              <w:t>Ibarrilla</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80C6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E0701" w14:textId="77777777" w:rsidR="00B764EB" w:rsidRPr="00FB661D" w:rsidRDefault="00B764EB" w:rsidP="00FB661D">
            <w:pPr>
              <w:spacing w:line="360" w:lineRule="auto"/>
              <w:jc w:val="both"/>
              <w:rPr>
                <w:rFonts w:ascii="Arial" w:eastAsia="Times New Roman" w:hAnsi="Arial" w:cs="Arial"/>
              </w:rPr>
            </w:pPr>
          </w:p>
        </w:tc>
      </w:tr>
      <w:tr w:rsidR="00B764EB" w:rsidRPr="00FB661D" w14:paraId="43778D0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F703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62D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Fracciones de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FD6D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81DFE7" w14:textId="77777777" w:rsidR="00B764EB" w:rsidRPr="00FB661D" w:rsidRDefault="00B764EB" w:rsidP="00FB661D">
            <w:pPr>
              <w:spacing w:line="360" w:lineRule="auto"/>
              <w:jc w:val="both"/>
              <w:rPr>
                <w:rFonts w:ascii="Arial" w:eastAsia="Times New Roman" w:hAnsi="Arial" w:cs="Arial"/>
              </w:rPr>
            </w:pPr>
          </w:p>
        </w:tc>
      </w:tr>
      <w:tr w:rsidR="00B764EB" w:rsidRPr="00FB661D" w14:paraId="4472E62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6A96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2016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Santa Rosa de Lima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CA2D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D0DB1F" w14:textId="77777777" w:rsidR="00B764EB" w:rsidRPr="00FB661D" w:rsidRDefault="00B764EB" w:rsidP="00FB661D">
            <w:pPr>
              <w:spacing w:line="360" w:lineRule="auto"/>
              <w:jc w:val="both"/>
              <w:rPr>
                <w:rFonts w:ascii="Arial" w:eastAsia="Times New Roman" w:hAnsi="Arial" w:cs="Arial"/>
              </w:rPr>
            </w:pPr>
          </w:p>
        </w:tc>
      </w:tr>
      <w:tr w:rsidR="00B764EB" w:rsidRPr="00FB661D" w14:paraId="2187BBE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F4B2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5F70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Rivera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6E4E5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BFDCD4" w14:textId="77777777" w:rsidR="00B764EB" w:rsidRPr="00FB661D" w:rsidRDefault="00B764EB" w:rsidP="00FB661D">
            <w:pPr>
              <w:spacing w:line="360" w:lineRule="auto"/>
              <w:jc w:val="both"/>
              <w:rPr>
                <w:rFonts w:ascii="Arial" w:eastAsia="Times New Roman" w:hAnsi="Arial" w:cs="Arial"/>
              </w:rPr>
            </w:pPr>
          </w:p>
        </w:tc>
      </w:tr>
      <w:tr w:rsidR="00B764EB" w:rsidRPr="00FB661D" w14:paraId="151E07F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4190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57EF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Pte. Unidad Deportiva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9D12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$828.58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E03354" w14:textId="77777777" w:rsidR="00B764EB" w:rsidRPr="00FB661D" w:rsidRDefault="00B764EB" w:rsidP="00FB661D">
            <w:pPr>
              <w:spacing w:line="360" w:lineRule="auto"/>
              <w:jc w:val="both"/>
              <w:rPr>
                <w:rFonts w:ascii="Arial" w:eastAsia="Times New Roman" w:hAnsi="Arial" w:cs="Arial"/>
              </w:rPr>
            </w:pPr>
          </w:p>
        </w:tc>
      </w:tr>
      <w:tr w:rsidR="00B764EB" w:rsidRPr="00FB661D" w14:paraId="6F4E8D3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2553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EC6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Ote</w:t>
            </w:r>
            <w:proofErr w:type="spellEnd"/>
            <w:r w:rsidRPr="00FB661D">
              <w:rPr>
                <w:rFonts w:ascii="Arial" w:eastAsia="Times New Roman" w:hAnsi="Arial" w:cs="Arial"/>
              </w:rPr>
              <w:t>. Valle de las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0B56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BA10F" w14:textId="77777777" w:rsidR="00B764EB" w:rsidRPr="00FB661D" w:rsidRDefault="00B764EB" w:rsidP="00FB661D">
            <w:pPr>
              <w:spacing w:line="360" w:lineRule="auto"/>
              <w:jc w:val="both"/>
              <w:rPr>
                <w:rFonts w:ascii="Arial" w:eastAsia="Times New Roman" w:hAnsi="Arial" w:cs="Arial"/>
              </w:rPr>
            </w:pPr>
          </w:p>
        </w:tc>
      </w:tr>
      <w:tr w:rsidR="00B764EB" w:rsidRPr="00FB661D" w14:paraId="5ABE200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8C96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6B22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Nicolás de los Reyes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EF2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75655B" w14:textId="77777777" w:rsidR="00B764EB" w:rsidRPr="00FB661D" w:rsidRDefault="00B764EB" w:rsidP="00FB661D">
            <w:pPr>
              <w:spacing w:line="360" w:lineRule="auto"/>
              <w:jc w:val="both"/>
              <w:rPr>
                <w:rFonts w:ascii="Arial" w:eastAsia="Times New Roman" w:hAnsi="Arial" w:cs="Arial"/>
              </w:rPr>
            </w:pPr>
          </w:p>
        </w:tc>
      </w:tr>
      <w:tr w:rsidR="00B764EB" w:rsidRPr="00FB661D" w14:paraId="4F8F013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DFDA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C0DE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Cerrito de las Flores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BDB9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$604.87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93AE35" w14:textId="77777777" w:rsidR="00B764EB" w:rsidRPr="00FB661D" w:rsidRDefault="00B764EB" w:rsidP="00FB661D">
            <w:pPr>
              <w:spacing w:line="360" w:lineRule="auto"/>
              <w:jc w:val="both"/>
              <w:rPr>
                <w:rFonts w:ascii="Arial" w:eastAsia="Times New Roman" w:hAnsi="Arial" w:cs="Arial"/>
              </w:rPr>
            </w:pPr>
          </w:p>
        </w:tc>
      </w:tr>
      <w:tr w:rsidR="00B764EB" w:rsidRPr="00FB661D" w14:paraId="70AA1E0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2F87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FF4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Mesitas del Consuelo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3A17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$604.87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68A08" w14:textId="77777777" w:rsidR="00B764EB" w:rsidRPr="00FB661D" w:rsidRDefault="00B764EB" w:rsidP="00FB661D">
            <w:pPr>
              <w:spacing w:line="360" w:lineRule="auto"/>
              <w:jc w:val="both"/>
              <w:rPr>
                <w:rFonts w:ascii="Arial" w:eastAsia="Times New Roman" w:hAnsi="Arial" w:cs="Arial"/>
              </w:rPr>
            </w:pPr>
          </w:p>
        </w:tc>
      </w:tr>
      <w:tr w:rsidR="00B764EB" w:rsidRPr="00FB661D" w14:paraId="5C4D47A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4F23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2106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Poniente San Pablo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FB5F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E2062" w14:textId="77777777" w:rsidR="00B764EB" w:rsidRPr="00FB661D" w:rsidRDefault="00B764EB" w:rsidP="00FB661D">
            <w:pPr>
              <w:spacing w:line="360" w:lineRule="auto"/>
              <w:jc w:val="both"/>
              <w:rPr>
                <w:rFonts w:ascii="Arial" w:eastAsia="Times New Roman" w:hAnsi="Arial" w:cs="Arial"/>
              </w:rPr>
            </w:pPr>
          </w:p>
        </w:tc>
      </w:tr>
      <w:tr w:rsidR="00B764EB" w:rsidRPr="00FB661D" w14:paraId="500681C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C211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A35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Poniente San Pablo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54948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2A4BB" w14:textId="77777777" w:rsidR="00B764EB" w:rsidRPr="00FB661D" w:rsidRDefault="00B764EB" w:rsidP="00FB661D">
            <w:pPr>
              <w:spacing w:line="360" w:lineRule="auto"/>
              <w:jc w:val="both"/>
              <w:rPr>
                <w:rFonts w:ascii="Arial" w:eastAsia="Times New Roman" w:hAnsi="Arial" w:cs="Arial"/>
              </w:rPr>
            </w:pPr>
          </w:p>
        </w:tc>
      </w:tr>
      <w:tr w:rsidR="00B764EB" w:rsidRPr="00FB661D" w14:paraId="16E3198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ADCC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8DBA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Alameda Diamante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3D982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036FC1" w14:textId="77777777" w:rsidR="00B764EB" w:rsidRPr="00FB661D" w:rsidRDefault="00B764EB" w:rsidP="00FB661D">
            <w:pPr>
              <w:spacing w:line="360" w:lineRule="auto"/>
              <w:jc w:val="both"/>
              <w:rPr>
                <w:rFonts w:ascii="Arial" w:eastAsia="Times New Roman" w:hAnsi="Arial" w:cs="Arial"/>
              </w:rPr>
            </w:pPr>
          </w:p>
        </w:tc>
      </w:tr>
      <w:tr w:rsidR="00B764EB" w:rsidRPr="00FB661D" w14:paraId="00F7562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5819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E97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Escondida de la Selva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9D9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4C94DA" w14:textId="77777777" w:rsidR="00B764EB" w:rsidRPr="00FB661D" w:rsidRDefault="00B764EB" w:rsidP="00FB661D">
            <w:pPr>
              <w:spacing w:line="360" w:lineRule="auto"/>
              <w:jc w:val="both"/>
              <w:rPr>
                <w:rFonts w:ascii="Arial" w:eastAsia="Times New Roman" w:hAnsi="Arial" w:cs="Arial"/>
              </w:rPr>
            </w:pPr>
          </w:p>
        </w:tc>
      </w:tr>
      <w:tr w:rsidR="00B764EB" w:rsidRPr="00FB661D" w14:paraId="662CD94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B0B9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C1EC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Consuelo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68FC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603CE" w14:textId="77777777" w:rsidR="00B764EB" w:rsidRPr="00FB661D" w:rsidRDefault="00B764EB" w:rsidP="00FB661D">
            <w:pPr>
              <w:spacing w:line="360" w:lineRule="auto"/>
              <w:jc w:val="both"/>
              <w:rPr>
                <w:rFonts w:ascii="Arial" w:eastAsia="Times New Roman" w:hAnsi="Arial" w:cs="Arial"/>
              </w:rPr>
            </w:pPr>
          </w:p>
        </w:tc>
      </w:tr>
      <w:tr w:rsidR="00B764EB" w:rsidRPr="00FB661D" w14:paraId="2BB38F8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97E1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126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la Selva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51F5D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$504.06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50755E" w14:textId="77777777" w:rsidR="00B764EB" w:rsidRPr="00FB661D" w:rsidRDefault="00B764EB" w:rsidP="00FB661D">
            <w:pPr>
              <w:spacing w:line="360" w:lineRule="auto"/>
              <w:jc w:val="both"/>
              <w:rPr>
                <w:rFonts w:ascii="Arial" w:eastAsia="Times New Roman" w:hAnsi="Arial" w:cs="Arial"/>
              </w:rPr>
            </w:pPr>
          </w:p>
        </w:tc>
      </w:tr>
      <w:tr w:rsidR="00B764EB" w:rsidRPr="00FB661D" w14:paraId="0565FD0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9736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ECF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de Arboledas de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AEB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096CC" w14:textId="77777777" w:rsidR="00B764EB" w:rsidRPr="00FB661D" w:rsidRDefault="00B764EB" w:rsidP="00FB661D">
            <w:pPr>
              <w:spacing w:line="360" w:lineRule="auto"/>
              <w:jc w:val="both"/>
              <w:rPr>
                <w:rFonts w:ascii="Arial" w:eastAsia="Times New Roman" w:hAnsi="Arial" w:cs="Arial"/>
              </w:rPr>
            </w:pPr>
          </w:p>
        </w:tc>
      </w:tr>
      <w:tr w:rsidR="00B764EB" w:rsidRPr="00FB661D" w14:paraId="088D83F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A9DF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21D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Huertas de Medina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3D890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BF9A41" w14:textId="77777777" w:rsidR="00B764EB" w:rsidRPr="00FB661D" w:rsidRDefault="00B764EB" w:rsidP="00FB661D">
            <w:pPr>
              <w:spacing w:line="360" w:lineRule="auto"/>
              <w:jc w:val="both"/>
              <w:rPr>
                <w:rFonts w:ascii="Arial" w:eastAsia="Times New Roman" w:hAnsi="Arial" w:cs="Arial"/>
              </w:rPr>
            </w:pPr>
          </w:p>
        </w:tc>
      </w:tr>
      <w:tr w:rsidR="00B764EB" w:rsidRPr="00FB661D" w14:paraId="7507311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0D22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7EA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Huertas de Medina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CAC1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1C889" w14:textId="77777777" w:rsidR="00B764EB" w:rsidRPr="00FB661D" w:rsidRDefault="00B764EB" w:rsidP="00FB661D">
            <w:pPr>
              <w:spacing w:line="360" w:lineRule="auto"/>
              <w:jc w:val="both"/>
              <w:rPr>
                <w:rFonts w:ascii="Arial" w:eastAsia="Times New Roman" w:hAnsi="Arial" w:cs="Arial"/>
              </w:rPr>
            </w:pPr>
          </w:p>
        </w:tc>
      </w:tr>
      <w:tr w:rsidR="00B764EB" w:rsidRPr="00FB661D" w14:paraId="1F08251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F353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100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Hacienda de </w:t>
            </w:r>
            <w:proofErr w:type="spellStart"/>
            <w:r w:rsidRPr="00FB661D">
              <w:rPr>
                <w:rFonts w:ascii="Arial" w:eastAsia="Times New Roman" w:hAnsi="Arial" w:cs="Arial"/>
              </w:rPr>
              <w:t>Ibarrilla</w:t>
            </w:r>
            <w:proofErr w:type="spellEnd"/>
            <w:r w:rsidRPr="00FB661D">
              <w:rPr>
                <w:rFonts w:ascii="Arial" w:eastAsia="Times New Roman" w:hAnsi="Arial" w:cs="Arial"/>
              </w:rPr>
              <w:t xml:space="preserve">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F1A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6B50D1" w14:textId="77777777" w:rsidR="00B764EB" w:rsidRPr="00FB661D" w:rsidRDefault="00B764EB" w:rsidP="00FB661D">
            <w:pPr>
              <w:spacing w:line="360" w:lineRule="auto"/>
              <w:jc w:val="both"/>
              <w:rPr>
                <w:rFonts w:ascii="Arial" w:eastAsia="Times New Roman" w:hAnsi="Arial" w:cs="Arial"/>
              </w:rPr>
            </w:pPr>
          </w:p>
        </w:tc>
      </w:tr>
      <w:tr w:rsidR="00B764EB" w:rsidRPr="00FB661D" w14:paraId="4C2EC04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82B2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07A5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 San Antonio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55E2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$574.49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D5FBEF" w14:textId="77777777" w:rsidR="00B764EB" w:rsidRPr="00FB661D" w:rsidRDefault="00B764EB" w:rsidP="00FB661D">
            <w:pPr>
              <w:spacing w:line="360" w:lineRule="auto"/>
              <w:jc w:val="both"/>
              <w:rPr>
                <w:rFonts w:ascii="Arial" w:eastAsia="Times New Roman" w:hAnsi="Arial" w:cs="Arial"/>
              </w:rPr>
            </w:pPr>
          </w:p>
        </w:tc>
      </w:tr>
      <w:tr w:rsidR="00B764EB" w:rsidRPr="00FB661D" w14:paraId="08B8960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92AC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7BC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Al Sur Residencial Victoria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4172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6A3678" w14:textId="77777777" w:rsidR="00B764EB" w:rsidRPr="00FB661D" w:rsidRDefault="00B764EB" w:rsidP="00FB661D">
            <w:pPr>
              <w:spacing w:line="360" w:lineRule="auto"/>
              <w:jc w:val="both"/>
              <w:rPr>
                <w:rFonts w:ascii="Arial" w:eastAsia="Times New Roman" w:hAnsi="Arial" w:cs="Arial"/>
              </w:rPr>
            </w:pPr>
          </w:p>
        </w:tc>
      </w:tr>
      <w:tr w:rsidR="00B764EB" w:rsidRPr="00FB661D" w14:paraId="31E3158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613F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43B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de la Selva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2BF27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00E1CB" w14:textId="77777777" w:rsidR="00B764EB" w:rsidRPr="00FB661D" w:rsidRDefault="00B764EB" w:rsidP="00FB661D">
            <w:pPr>
              <w:spacing w:line="360" w:lineRule="auto"/>
              <w:jc w:val="both"/>
              <w:rPr>
                <w:rFonts w:ascii="Arial" w:eastAsia="Times New Roman" w:hAnsi="Arial" w:cs="Arial"/>
              </w:rPr>
            </w:pPr>
          </w:p>
        </w:tc>
      </w:tr>
      <w:tr w:rsidR="00B764EB" w:rsidRPr="00FB661D" w14:paraId="03FF54D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BE45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AF8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Jardines de Maravillas, segunda sección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AEBBF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E5D54" w14:textId="77777777" w:rsidR="00B764EB" w:rsidRPr="00FB661D" w:rsidRDefault="00B764EB" w:rsidP="00FB661D">
            <w:pPr>
              <w:spacing w:line="360" w:lineRule="auto"/>
              <w:jc w:val="both"/>
              <w:rPr>
                <w:rFonts w:ascii="Arial" w:eastAsia="Times New Roman" w:hAnsi="Arial" w:cs="Arial"/>
              </w:rPr>
            </w:pPr>
          </w:p>
        </w:tc>
      </w:tr>
      <w:tr w:rsidR="00B764EB" w:rsidRPr="00FB661D" w14:paraId="4A054F9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671A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D51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Jardines de Maravillas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D40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8DF8E" w14:textId="77777777" w:rsidR="00B764EB" w:rsidRPr="00FB661D" w:rsidRDefault="00B764EB" w:rsidP="00FB661D">
            <w:pPr>
              <w:spacing w:line="360" w:lineRule="auto"/>
              <w:jc w:val="both"/>
              <w:rPr>
                <w:rFonts w:ascii="Arial" w:eastAsia="Times New Roman" w:hAnsi="Arial" w:cs="Arial"/>
              </w:rPr>
            </w:pPr>
          </w:p>
        </w:tc>
      </w:tr>
      <w:tr w:rsidR="00B764EB" w:rsidRPr="00FB661D" w14:paraId="06AC1B6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CAF0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6C0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Haciendas de </w:t>
            </w:r>
            <w:proofErr w:type="spellStart"/>
            <w:r w:rsidRPr="00FB661D">
              <w:rPr>
                <w:rFonts w:ascii="Arial" w:eastAsia="Times New Roman" w:hAnsi="Arial" w:cs="Arial"/>
              </w:rPr>
              <w:t>Ibarrilla</w:t>
            </w:r>
            <w:proofErr w:type="spellEnd"/>
            <w:r w:rsidRPr="00FB661D">
              <w:rPr>
                <w:rFonts w:ascii="Arial" w:eastAsia="Times New Roman" w:hAnsi="Arial" w:cs="Arial"/>
              </w:rPr>
              <w:t xml:space="preserve">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DF8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7FCB6F" w14:textId="77777777" w:rsidR="00B764EB" w:rsidRPr="00FB661D" w:rsidRDefault="00B764EB" w:rsidP="00FB661D">
            <w:pPr>
              <w:spacing w:line="360" w:lineRule="auto"/>
              <w:jc w:val="both"/>
              <w:rPr>
                <w:rFonts w:ascii="Arial" w:eastAsia="Times New Roman" w:hAnsi="Arial" w:cs="Arial"/>
              </w:rPr>
            </w:pPr>
          </w:p>
        </w:tc>
      </w:tr>
      <w:tr w:rsidR="00B764EB" w:rsidRPr="00FB661D" w14:paraId="7D6EC28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A3C2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73A1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Cruz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C5D7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9CD88" w14:textId="77777777" w:rsidR="00B764EB" w:rsidRPr="00FB661D" w:rsidRDefault="00B764EB" w:rsidP="00FB661D">
            <w:pPr>
              <w:spacing w:line="360" w:lineRule="auto"/>
              <w:jc w:val="both"/>
              <w:rPr>
                <w:rFonts w:ascii="Arial" w:eastAsia="Times New Roman" w:hAnsi="Arial" w:cs="Arial"/>
              </w:rPr>
            </w:pPr>
          </w:p>
        </w:tc>
      </w:tr>
      <w:tr w:rsidR="00B764EB" w:rsidRPr="00FB661D" w14:paraId="52A152A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2AAD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5C96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Valle de San Bernardo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07AF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E1E881" w14:textId="77777777" w:rsidR="00B764EB" w:rsidRPr="00FB661D" w:rsidRDefault="00B764EB" w:rsidP="00FB661D">
            <w:pPr>
              <w:spacing w:line="360" w:lineRule="auto"/>
              <w:jc w:val="both"/>
              <w:rPr>
                <w:rFonts w:ascii="Arial" w:eastAsia="Times New Roman" w:hAnsi="Arial" w:cs="Arial"/>
              </w:rPr>
            </w:pPr>
          </w:p>
        </w:tc>
      </w:tr>
      <w:tr w:rsidR="00B764EB" w:rsidRPr="00FB661D" w14:paraId="3EBB81E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ED07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3CC5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Rivera del Carmen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CF3E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A4F798" w14:textId="77777777" w:rsidR="00B764EB" w:rsidRPr="00FB661D" w:rsidRDefault="00B764EB" w:rsidP="00FB661D">
            <w:pPr>
              <w:spacing w:line="360" w:lineRule="auto"/>
              <w:jc w:val="both"/>
              <w:rPr>
                <w:rFonts w:ascii="Arial" w:eastAsia="Times New Roman" w:hAnsi="Arial" w:cs="Arial"/>
              </w:rPr>
            </w:pPr>
          </w:p>
        </w:tc>
      </w:tr>
      <w:tr w:rsidR="00B764EB" w:rsidRPr="00FB661D" w14:paraId="3B5A0E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731B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ECA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Cruz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A8F64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FD595D" w14:textId="77777777" w:rsidR="00B764EB" w:rsidRPr="00FB661D" w:rsidRDefault="00B764EB" w:rsidP="00FB661D">
            <w:pPr>
              <w:spacing w:line="360" w:lineRule="auto"/>
              <w:jc w:val="both"/>
              <w:rPr>
                <w:rFonts w:ascii="Arial" w:eastAsia="Times New Roman" w:hAnsi="Arial" w:cs="Arial"/>
              </w:rPr>
            </w:pPr>
          </w:p>
        </w:tc>
      </w:tr>
      <w:tr w:rsidR="00B764EB" w:rsidRPr="00FB661D" w14:paraId="21259E3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EBAD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6FCA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Plaza Abastos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579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4CEFD" w14:textId="77777777" w:rsidR="00B764EB" w:rsidRPr="00FB661D" w:rsidRDefault="00B764EB" w:rsidP="00FB661D">
            <w:pPr>
              <w:spacing w:line="360" w:lineRule="auto"/>
              <w:jc w:val="both"/>
              <w:rPr>
                <w:rFonts w:ascii="Arial" w:eastAsia="Times New Roman" w:hAnsi="Arial" w:cs="Arial"/>
              </w:rPr>
            </w:pPr>
          </w:p>
        </w:tc>
      </w:tr>
      <w:tr w:rsidR="00B764EB" w:rsidRPr="00FB661D" w14:paraId="628BFA2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34A4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DD6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Pedro de los Hernández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A088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58E96" w14:textId="77777777" w:rsidR="00B764EB" w:rsidRPr="00FB661D" w:rsidRDefault="00B764EB" w:rsidP="00FB661D">
            <w:pPr>
              <w:spacing w:line="360" w:lineRule="auto"/>
              <w:jc w:val="both"/>
              <w:rPr>
                <w:rFonts w:ascii="Arial" w:eastAsia="Times New Roman" w:hAnsi="Arial" w:cs="Arial"/>
              </w:rPr>
            </w:pPr>
          </w:p>
        </w:tc>
      </w:tr>
      <w:tr w:rsidR="00B764EB" w:rsidRPr="00FB661D" w14:paraId="6D4B25B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0815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2A51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Barrio de Guadalupe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7D25D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20F45B" w14:textId="77777777" w:rsidR="00B764EB" w:rsidRPr="00FB661D" w:rsidRDefault="00B764EB" w:rsidP="00FB661D">
            <w:pPr>
              <w:spacing w:line="360" w:lineRule="auto"/>
              <w:jc w:val="both"/>
              <w:rPr>
                <w:rFonts w:ascii="Arial" w:eastAsia="Times New Roman" w:hAnsi="Arial" w:cs="Arial"/>
              </w:rPr>
            </w:pPr>
          </w:p>
        </w:tc>
      </w:tr>
      <w:tr w:rsidR="00B764EB" w:rsidRPr="00FB661D" w14:paraId="08D6163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F1E0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10008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4FA8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Felipe de Jesús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045CE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C3FBD" w14:textId="77777777" w:rsidR="00B764EB" w:rsidRPr="00FB661D" w:rsidRDefault="00B764EB" w:rsidP="00FB661D">
            <w:pPr>
              <w:spacing w:line="360" w:lineRule="auto"/>
              <w:jc w:val="both"/>
              <w:rPr>
                <w:rFonts w:ascii="Arial" w:eastAsia="Times New Roman" w:hAnsi="Arial" w:cs="Arial"/>
              </w:rPr>
            </w:pPr>
          </w:p>
        </w:tc>
      </w:tr>
      <w:tr w:rsidR="00B764EB" w:rsidRPr="00FB661D" w14:paraId="3BDDD41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2027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97289"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Eyupol</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CBBB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F2D67" w14:textId="77777777" w:rsidR="00B764EB" w:rsidRPr="00FB661D" w:rsidRDefault="00B764EB" w:rsidP="00FB661D">
            <w:pPr>
              <w:spacing w:line="360" w:lineRule="auto"/>
              <w:jc w:val="both"/>
              <w:rPr>
                <w:rFonts w:ascii="Arial" w:eastAsia="Times New Roman" w:hAnsi="Arial" w:cs="Arial"/>
              </w:rPr>
            </w:pPr>
          </w:p>
        </w:tc>
      </w:tr>
      <w:tr w:rsidR="00B764EB" w:rsidRPr="00FB661D" w14:paraId="293370E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1E19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CABD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León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E74DB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9DC8F6" w14:textId="77777777" w:rsidR="00B764EB" w:rsidRPr="00FB661D" w:rsidRDefault="00B764EB" w:rsidP="00FB661D">
            <w:pPr>
              <w:spacing w:line="360" w:lineRule="auto"/>
              <w:jc w:val="both"/>
              <w:rPr>
                <w:rFonts w:ascii="Arial" w:eastAsia="Times New Roman" w:hAnsi="Arial" w:cs="Arial"/>
              </w:rPr>
            </w:pPr>
          </w:p>
        </w:tc>
      </w:tr>
      <w:tr w:rsidR="00B764EB" w:rsidRPr="00FB661D" w14:paraId="2BC28A5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7EA7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EBEC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Ciudad Deportiva Fernández Martínez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DED96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$800.96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463742" w14:textId="77777777" w:rsidR="00B764EB" w:rsidRPr="00FB661D" w:rsidRDefault="00B764EB" w:rsidP="00FB661D">
            <w:pPr>
              <w:spacing w:line="360" w:lineRule="auto"/>
              <w:jc w:val="both"/>
              <w:rPr>
                <w:rFonts w:ascii="Arial" w:eastAsia="Times New Roman" w:hAnsi="Arial" w:cs="Arial"/>
              </w:rPr>
            </w:pPr>
          </w:p>
        </w:tc>
      </w:tr>
      <w:tr w:rsidR="00B764EB" w:rsidRPr="00FB661D" w14:paraId="37BE809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42CB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9081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Constituyentes de Guanajuato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CEE1F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BFAF8D" w14:textId="77777777" w:rsidR="00B764EB" w:rsidRPr="00FB661D" w:rsidRDefault="00B764EB" w:rsidP="00FB661D">
            <w:pPr>
              <w:spacing w:line="360" w:lineRule="auto"/>
              <w:jc w:val="both"/>
              <w:rPr>
                <w:rFonts w:ascii="Arial" w:eastAsia="Times New Roman" w:hAnsi="Arial" w:cs="Arial"/>
              </w:rPr>
            </w:pPr>
          </w:p>
        </w:tc>
      </w:tr>
      <w:tr w:rsidR="00B764EB" w:rsidRPr="00FB661D" w14:paraId="20122EA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5764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C173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Club Loyola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A1D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$976.35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F74B57" w14:textId="77777777" w:rsidR="00B764EB" w:rsidRPr="00FB661D" w:rsidRDefault="00B764EB" w:rsidP="00FB661D">
            <w:pPr>
              <w:spacing w:line="360" w:lineRule="auto"/>
              <w:jc w:val="both"/>
              <w:rPr>
                <w:rFonts w:ascii="Arial" w:eastAsia="Times New Roman" w:hAnsi="Arial" w:cs="Arial"/>
              </w:rPr>
            </w:pPr>
          </w:p>
        </w:tc>
      </w:tr>
      <w:tr w:rsidR="00B764EB" w:rsidRPr="00FB661D" w14:paraId="3DD8ACD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94CC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8EE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Unión y Esfuerzo Popular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8ADC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45CD11" w14:textId="77777777" w:rsidR="00B764EB" w:rsidRPr="00FB661D" w:rsidRDefault="00B764EB" w:rsidP="00FB661D">
            <w:pPr>
              <w:spacing w:line="360" w:lineRule="auto"/>
              <w:jc w:val="both"/>
              <w:rPr>
                <w:rFonts w:ascii="Arial" w:eastAsia="Times New Roman" w:hAnsi="Arial" w:cs="Arial"/>
              </w:rPr>
            </w:pPr>
          </w:p>
        </w:tc>
      </w:tr>
      <w:tr w:rsidR="00B764EB" w:rsidRPr="00FB661D" w14:paraId="7FFE406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6A84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478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León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6CED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953BC" w14:textId="77777777" w:rsidR="00B764EB" w:rsidRPr="00FB661D" w:rsidRDefault="00B764EB" w:rsidP="00FB661D">
            <w:pPr>
              <w:spacing w:line="360" w:lineRule="auto"/>
              <w:jc w:val="both"/>
              <w:rPr>
                <w:rFonts w:ascii="Arial" w:eastAsia="Times New Roman" w:hAnsi="Arial" w:cs="Arial"/>
              </w:rPr>
            </w:pPr>
          </w:p>
        </w:tc>
      </w:tr>
      <w:tr w:rsidR="00B764EB" w:rsidRPr="00FB661D" w14:paraId="4790ED9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F928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8622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Rosas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FD94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EDCFE" w14:textId="77777777" w:rsidR="00B764EB" w:rsidRPr="00FB661D" w:rsidRDefault="00B764EB" w:rsidP="00FB661D">
            <w:pPr>
              <w:spacing w:line="360" w:lineRule="auto"/>
              <w:jc w:val="both"/>
              <w:rPr>
                <w:rFonts w:ascii="Arial" w:eastAsia="Times New Roman" w:hAnsi="Arial" w:cs="Arial"/>
              </w:rPr>
            </w:pPr>
          </w:p>
        </w:tc>
      </w:tr>
      <w:tr w:rsidR="00B764EB" w:rsidRPr="00FB661D" w14:paraId="656D479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F69F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A8A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Popular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D21A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8019DE" w14:textId="77777777" w:rsidR="00B764EB" w:rsidRPr="00FB661D" w:rsidRDefault="00B764EB" w:rsidP="00FB661D">
            <w:pPr>
              <w:spacing w:line="360" w:lineRule="auto"/>
              <w:jc w:val="both"/>
              <w:rPr>
                <w:rFonts w:ascii="Arial" w:eastAsia="Times New Roman" w:hAnsi="Arial" w:cs="Arial"/>
              </w:rPr>
            </w:pPr>
          </w:p>
        </w:tc>
      </w:tr>
      <w:tr w:rsidR="00B764EB" w:rsidRPr="00FB661D" w14:paraId="02E94E0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5F71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1FD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Haciendita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BA45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0069D8" w14:textId="77777777" w:rsidR="00B764EB" w:rsidRPr="00FB661D" w:rsidRDefault="00B764EB" w:rsidP="00FB661D">
            <w:pPr>
              <w:spacing w:line="360" w:lineRule="auto"/>
              <w:jc w:val="both"/>
              <w:rPr>
                <w:rFonts w:ascii="Arial" w:eastAsia="Times New Roman" w:hAnsi="Arial" w:cs="Arial"/>
              </w:rPr>
            </w:pPr>
          </w:p>
        </w:tc>
      </w:tr>
      <w:tr w:rsidR="00B764EB" w:rsidRPr="00FB661D" w14:paraId="779306A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630B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C6C1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Pirámide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EF3C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0B1E37" w14:textId="77777777" w:rsidR="00B764EB" w:rsidRPr="00FB661D" w:rsidRDefault="00B764EB" w:rsidP="00FB661D">
            <w:pPr>
              <w:spacing w:line="360" w:lineRule="auto"/>
              <w:jc w:val="both"/>
              <w:rPr>
                <w:rFonts w:ascii="Arial" w:eastAsia="Times New Roman" w:hAnsi="Arial" w:cs="Arial"/>
              </w:rPr>
            </w:pPr>
          </w:p>
        </w:tc>
      </w:tr>
      <w:tr w:rsidR="00B764EB" w:rsidRPr="00FB661D" w14:paraId="38B5FF6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7363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4AF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Rinconada de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9B38A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D84AAF" w14:textId="77777777" w:rsidR="00B764EB" w:rsidRPr="00FB661D" w:rsidRDefault="00B764EB" w:rsidP="00FB661D">
            <w:pPr>
              <w:spacing w:line="360" w:lineRule="auto"/>
              <w:jc w:val="both"/>
              <w:rPr>
                <w:rFonts w:ascii="Arial" w:eastAsia="Times New Roman" w:hAnsi="Arial" w:cs="Arial"/>
              </w:rPr>
            </w:pPr>
          </w:p>
        </w:tc>
      </w:tr>
      <w:tr w:rsidR="00B764EB" w:rsidRPr="00FB661D" w14:paraId="5336C2B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1303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8C82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Pueblo Nuevo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981A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6F3450" w14:textId="77777777" w:rsidR="00B764EB" w:rsidRPr="00FB661D" w:rsidRDefault="00B764EB" w:rsidP="00FB661D">
            <w:pPr>
              <w:spacing w:line="360" w:lineRule="auto"/>
              <w:jc w:val="both"/>
              <w:rPr>
                <w:rFonts w:ascii="Arial" w:eastAsia="Times New Roman" w:hAnsi="Arial" w:cs="Arial"/>
              </w:rPr>
            </w:pPr>
          </w:p>
        </w:tc>
      </w:tr>
      <w:tr w:rsidR="00B764EB" w:rsidRPr="00FB661D" w14:paraId="201C390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D7F4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BDDB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Conjunto habitacional San Miguel Rústico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8EF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03489" w14:textId="77777777" w:rsidR="00B764EB" w:rsidRPr="00FB661D" w:rsidRDefault="00B764EB" w:rsidP="00FB661D">
            <w:pPr>
              <w:spacing w:line="360" w:lineRule="auto"/>
              <w:jc w:val="both"/>
              <w:rPr>
                <w:rFonts w:ascii="Arial" w:eastAsia="Times New Roman" w:hAnsi="Arial" w:cs="Arial"/>
              </w:rPr>
            </w:pPr>
          </w:p>
        </w:tc>
      </w:tr>
      <w:tr w:rsidR="00B764EB" w:rsidRPr="00FB661D" w14:paraId="31D9780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C459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9E2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BD5A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6070EF" w14:textId="77777777" w:rsidR="00B764EB" w:rsidRPr="00FB661D" w:rsidRDefault="00B764EB" w:rsidP="00FB661D">
            <w:pPr>
              <w:spacing w:line="360" w:lineRule="auto"/>
              <w:jc w:val="both"/>
              <w:rPr>
                <w:rFonts w:ascii="Arial" w:eastAsia="Times New Roman" w:hAnsi="Arial" w:cs="Arial"/>
              </w:rPr>
            </w:pPr>
          </w:p>
        </w:tc>
      </w:tr>
      <w:tr w:rsidR="00B764EB" w:rsidRPr="00FB661D" w14:paraId="2B79DAD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DECA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10046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1743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Popular Inca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00A7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D9215" w14:textId="77777777" w:rsidR="00B764EB" w:rsidRPr="00FB661D" w:rsidRDefault="00B764EB" w:rsidP="00FB661D">
            <w:pPr>
              <w:spacing w:line="360" w:lineRule="auto"/>
              <w:jc w:val="both"/>
              <w:rPr>
                <w:rFonts w:ascii="Arial" w:eastAsia="Times New Roman" w:hAnsi="Arial" w:cs="Arial"/>
              </w:rPr>
            </w:pPr>
          </w:p>
        </w:tc>
      </w:tr>
      <w:tr w:rsidR="00B764EB" w:rsidRPr="00FB661D" w14:paraId="29AAB35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CE22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164C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Fracciones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24CE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FCEA06" w14:textId="77777777" w:rsidR="00B764EB" w:rsidRPr="00FB661D" w:rsidRDefault="00B764EB" w:rsidP="00FB661D">
            <w:pPr>
              <w:spacing w:line="360" w:lineRule="auto"/>
              <w:jc w:val="both"/>
              <w:rPr>
                <w:rFonts w:ascii="Arial" w:eastAsia="Times New Roman" w:hAnsi="Arial" w:cs="Arial"/>
              </w:rPr>
            </w:pPr>
          </w:p>
        </w:tc>
      </w:tr>
      <w:tr w:rsidR="00B764EB" w:rsidRPr="00FB661D" w14:paraId="0D0805F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AEA4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681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de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C885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$1,166.94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C7D376" w14:textId="77777777" w:rsidR="00B764EB" w:rsidRPr="00FB661D" w:rsidRDefault="00B764EB" w:rsidP="00FB661D">
            <w:pPr>
              <w:spacing w:line="360" w:lineRule="auto"/>
              <w:jc w:val="both"/>
              <w:rPr>
                <w:rFonts w:ascii="Arial" w:eastAsia="Times New Roman" w:hAnsi="Arial" w:cs="Arial"/>
              </w:rPr>
            </w:pPr>
          </w:p>
        </w:tc>
      </w:tr>
      <w:tr w:rsidR="00B764EB" w:rsidRPr="00FB661D" w14:paraId="06C2FFB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D9EC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5149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San Miguel de Rentería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94D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98FA32" w14:textId="77777777" w:rsidR="00B764EB" w:rsidRPr="00FB661D" w:rsidRDefault="00B764EB" w:rsidP="00FB661D">
            <w:pPr>
              <w:spacing w:line="360" w:lineRule="auto"/>
              <w:jc w:val="both"/>
              <w:rPr>
                <w:rFonts w:ascii="Arial" w:eastAsia="Times New Roman" w:hAnsi="Arial" w:cs="Arial"/>
              </w:rPr>
            </w:pPr>
          </w:p>
        </w:tc>
      </w:tr>
      <w:tr w:rsidR="00B764EB" w:rsidRPr="00FB661D" w14:paraId="42B7A4F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DA02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B0FA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Deportivo </w:t>
            </w:r>
            <w:proofErr w:type="spellStart"/>
            <w:r w:rsidRPr="00FB661D">
              <w:rPr>
                <w:rFonts w:ascii="Arial" w:eastAsia="Times New Roman" w:hAnsi="Arial" w:cs="Arial"/>
              </w:rPr>
              <w:t>Flexi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8023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$725.02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59B67" w14:textId="77777777" w:rsidR="00B764EB" w:rsidRPr="00FB661D" w:rsidRDefault="00B764EB" w:rsidP="00FB661D">
            <w:pPr>
              <w:spacing w:line="360" w:lineRule="auto"/>
              <w:jc w:val="both"/>
              <w:rPr>
                <w:rFonts w:ascii="Arial" w:eastAsia="Times New Roman" w:hAnsi="Arial" w:cs="Arial"/>
              </w:rPr>
            </w:pPr>
          </w:p>
        </w:tc>
      </w:tr>
      <w:tr w:rsidR="00B764EB" w:rsidRPr="00FB661D" w14:paraId="47E8D03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4197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6424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San Pedro de los Hernández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A075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$818.92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92F50" w14:textId="77777777" w:rsidR="00B764EB" w:rsidRPr="00FB661D" w:rsidRDefault="00B764EB" w:rsidP="00FB661D">
            <w:pPr>
              <w:spacing w:line="360" w:lineRule="auto"/>
              <w:jc w:val="both"/>
              <w:rPr>
                <w:rFonts w:ascii="Arial" w:eastAsia="Times New Roman" w:hAnsi="Arial" w:cs="Arial"/>
              </w:rPr>
            </w:pPr>
          </w:p>
        </w:tc>
      </w:tr>
      <w:tr w:rsidR="00B764EB" w:rsidRPr="00FB661D" w14:paraId="1CC07EF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8820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4DD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Fracciones de San Cayetano de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BCF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76A5BA" w14:textId="77777777" w:rsidR="00B764EB" w:rsidRPr="00FB661D" w:rsidRDefault="00B764EB" w:rsidP="00FB661D">
            <w:pPr>
              <w:spacing w:line="360" w:lineRule="auto"/>
              <w:jc w:val="both"/>
              <w:rPr>
                <w:rFonts w:ascii="Arial" w:eastAsia="Times New Roman" w:hAnsi="Arial" w:cs="Arial"/>
              </w:rPr>
            </w:pPr>
          </w:p>
        </w:tc>
      </w:tr>
      <w:tr w:rsidR="00B764EB" w:rsidRPr="00FB661D" w14:paraId="6211783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D31A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B90C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Gamiño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2A5A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D8B7D7" w14:textId="77777777" w:rsidR="00B764EB" w:rsidRPr="00FB661D" w:rsidRDefault="00B764EB" w:rsidP="00FB661D">
            <w:pPr>
              <w:spacing w:line="360" w:lineRule="auto"/>
              <w:jc w:val="both"/>
              <w:rPr>
                <w:rFonts w:ascii="Arial" w:eastAsia="Times New Roman" w:hAnsi="Arial" w:cs="Arial"/>
              </w:rPr>
            </w:pPr>
          </w:p>
        </w:tc>
      </w:tr>
      <w:tr w:rsidR="00B764EB" w:rsidRPr="00FB661D" w14:paraId="72F2C3F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3CB5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084D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del Caudillo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544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4B50E" w14:textId="77777777" w:rsidR="00B764EB" w:rsidRPr="00FB661D" w:rsidRDefault="00B764EB" w:rsidP="00FB661D">
            <w:pPr>
              <w:spacing w:line="360" w:lineRule="auto"/>
              <w:jc w:val="both"/>
              <w:rPr>
                <w:rFonts w:ascii="Arial" w:eastAsia="Times New Roman" w:hAnsi="Arial" w:cs="Arial"/>
              </w:rPr>
            </w:pPr>
          </w:p>
        </w:tc>
      </w:tr>
      <w:tr w:rsidR="00B764EB" w:rsidRPr="00FB661D" w14:paraId="01C0816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5481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94F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Hacienda San Miguel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DF29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719726" w14:textId="77777777" w:rsidR="00B764EB" w:rsidRPr="00FB661D" w:rsidRDefault="00B764EB" w:rsidP="00FB661D">
            <w:pPr>
              <w:spacing w:line="360" w:lineRule="auto"/>
              <w:jc w:val="both"/>
              <w:rPr>
                <w:rFonts w:ascii="Arial" w:eastAsia="Times New Roman" w:hAnsi="Arial" w:cs="Arial"/>
              </w:rPr>
            </w:pPr>
          </w:p>
        </w:tc>
      </w:tr>
      <w:tr w:rsidR="00B764EB" w:rsidRPr="00FB661D" w14:paraId="260E71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30CB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F9A0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San Francisco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B14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934D6F" w14:textId="77777777" w:rsidR="00B764EB" w:rsidRPr="00FB661D" w:rsidRDefault="00B764EB" w:rsidP="00FB661D">
            <w:pPr>
              <w:spacing w:line="360" w:lineRule="auto"/>
              <w:jc w:val="both"/>
              <w:rPr>
                <w:rFonts w:ascii="Arial" w:eastAsia="Times New Roman" w:hAnsi="Arial" w:cs="Arial"/>
              </w:rPr>
            </w:pPr>
          </w:p>
        </w:tc>
      </w:tr>
      <w:tr w:rsidR="00B764EB" w:rsidRPr="00FB661D" w14:paraId="495B821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3043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3EF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Nuevo San Nicolás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23C4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400063" w14:textId="77777777" w:rsidR="00B764EB" w:rsidRPr="00FB661D" w:rsidRDefault="00B764EB" w:rsidP="00FB661D">
            <w:pPr>
              <w:spacing w:line="360" w:lineRule="auto"/>
              <w:jc w:val="both"/>
              <w:rPr>
                <w:rFonts w:ascii="Arial" w:eastAsia="Times New Roman" w:hAnsi="Arial" w:cs="Arial"/>
              </w:rPr>
            </w:pPr>
          </w:p>
        </w:tc>
      </w:tr>
      <w:tr w:rsidR="00B764EB" w:rsidRPr="00FB661D" w14:paraId="5935C00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9AD2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8671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Rocío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5F73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DA853A" w14:textId="77777777" w:rsidR="00B764EB" w:rsidRPr="00FB661D" w:rsidRDefault="00B764EB" w:rsidP="00FB661D">
            <w:pPr>
              <w:spacing w:line="360" w:lineRule="auto"/>
              <w:jc w:val="both"/>
              <w:rPr>
                <w:rFonts w:ascii="Arial" w:eastAsia="Times New Roman" w:hAnsi="Arial" w:cs="Arial"/>
              </w:rPr>
            </w:pPr>
          </w:p>
        </w:tc>
      </w:tr>
      <w:tr w:rsidR="00B764EB" w:rsidRPr="00FB661D" w14:paraId="5CC2D86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14FB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E5C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Francisco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F03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$1,097.87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18186" w14:textId="77777777" w:rsidR="00B764EB" w:rsidRPr="00FB661D" w:rsidRDefault="00B764EB" w:rsidP="00FB661D">
            <w:pPr>
              <w:spacing w:line="360" w:lineRule="auto"/>
              <w:jc w:val="both"/>
              <w:rPr>
                <w:rFonts w:ascii="Arial" w:eastAsia="Times New Roman" w:hAnsi="Arial" w:cs="Arial"/>
              </w:rPr>
            </w:pPr>
          </w:p>
        </w:tc>
      </w:tr>
      <w:tr w:rsidR="00B764EB" w:rsidRPr="00FB661D" w14:paraId="0942FF0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F4E8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1AE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 San Francisco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000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FACBF" w14:textId="77777777" w:rsidR="00B764EB" w:rsidRPr="00FB661D" w:rsidRDefault="00B764EB" w:rsidP="00FB661D">
            <w:pPr>
              <w:spacing w:line="360" w:lineRule="auto"/>
              <w:jc w:val="both"/>
              <w:rPr>
                <w:rFonts w:ascii="Arial" w:eastAsia="Times New Roman" w:hAnsi="Arial" w:cs="Arial"/>
              </w:rPr>
            </w:pPr>
          </w:p>
        </w:tc>
      </w:tr>
      <w:tr w:rsidR="00B764EB" w:rsidRPr="00FB661D" w14:paraId="102FD07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3F12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C119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C604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70E63" w14:textId="77777777" w:rsidR="00B764EB" w:rsidRPr="00FB661D" w:rsidRDefault="00B764EB" w:rsidP="00FB661D">
            <w:pPr>
              <w:spacing w:line="360" w:lineRule="auto"/>
              <w:jc w:val="both"/>
              <w:rPr>
                <w:rFonts w:ascii="Arial" w:eastAsia="Times New Roman" w:hAnsi="Arial" w:cs="Arial"/>
              </w:rPr>
            </w:pPr>
          </w:p>
        </w:tc>
      </w:tr>
      <w:tr w:rsidR="00B764EB" w:rsidRPr="00FB661D" w14:paraId="5796798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5C6F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0AE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 sol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385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E22447" w14:textId="77777777" w:rsidR="00B764EB" w:rsidRPr="00FB661D" w:rsidRDefault="00B764EB" w:rsidP="00FB661D">
            <w:pPr>
              <w:spacing w:line="360" w:lineRule="auto"/>
              <w:jc w:val="both"/>
              <w:rPr>
                <w:rFonts w:ascii="Arial" w:eastAsia="Times New Roman" w:hAnsi="Arial" w:cs="Arial"/>
              </w:rPr>
            </w:pPr>
          </w:p>
        </w:tc>
      </w:tr>
      <w:tr w:rsidR="00B764EB" w:rsidRPr="00FB661D" w14:paraId="142F981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C02F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11022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E4E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Campo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DC27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A7D24" w14:textId="77777777" w:rsidR="00B764EB" w:rsidRPr="00FB661D" w:rsidRDefault="00B764EB" w:rsidP="00FB661D">
            <w:pPr>
              <w:spacing w:line="360" w:lineRule="auto"/>
              <w:jc w:val="both"/>
              <w:rPr>
                <w:rFonts w:ascii="Arial" w:eastAsia="Times New Roman" w:hAnsi="Arial" w:cs="Arial"/>
              </w:rPr>
            </w:pPr>
          </w:p>
        </w:tc>
      </w:tr>
      <w:tr w:rsidR="00B764EB" w:rsidRPr="00FB661D" w14:paraId="2EF3A48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EB2F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839C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 sol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1600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1A7B29" w14:textId="77777777" w:rsidR="00B764EB" w:rsidRPr="00FB661D" w:rsidRDefault="00B764EB" w:rsidP="00FB661D">
            <w:pPr>
              <w:spacing w:line="360" w:lineRule="auto"/>
              <w:jc w:val="both"/>
              <w:rPr>
                <w:rFonts w:ascii="Arial" w:eastAsia="Times New Roman" w:hAnsi="Arial" w:cs="Arial"/>
              </w:rPr>
            </w:pPr>
          </w:p>
        </w:tc>
      </w:tr>
      <w:tr w:rsidR="00B764EB" w:rsidRPr="00FB661D" w14:paraId="512FB68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FB46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AE0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Sangre de Cristo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3F75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44ECD" w14:textId="77777777" w:rsidR="00B764EB" w:rsidRPr="00FB661D" w:rsidRDefault="00B764EB" w:rsidP="00FB661D">
            <w:pPr>
              <w:spacing w:line="360" w:lineRule="auto"/>
              <w:jc w:val="both"/>
              <w:rPr>
                <w:rFonts w:ascii="Arial" w:eastAsia="Times New Roman" w:hAnsi="Arial" w:cs="Arial"/>
              </w:rPr>
            </w:pPr>
          </w:p>
        </w:tc>
      </w:tr>
      <w:tr w:rsidR="00B764EB" w:rsidRPr="00FB661D" w14:paraId="22733D3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7B6C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025C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Misael Núñez (Bosques)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B3E8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A8B00" w14:textId="77777777" w:rsidR="00B764EB" w:rsidRPr="00FB661D" w:rsidRDefault="00B764EB" w:rsidP="00FB661D">
            <w:pPr>
              <w:spacing w:line="360" w:lineRule="auto"/>
              <w:jc w:val="both"/>
              <w:rPr>
                <w:rFonts w:ascii="Arial" w:eastAsia="Times New Roman" w:hAnsi="Arial" w:cs="Arial"/>
              </w:rPr>
            </w:pPr>
          </w:p>
        </w:tc>
      </w:tr>
      <w:tr w:rsidR="00B764EB" w:rsidRPr="00FB661D" w14:paraId="151EA79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FF51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667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Piedra Azul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B54F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C7E811" w14:textId="77777777" w:rsidR="00B764EB" w:rsidRPr="00FB661D" w:rsidRDefault="00B764EB" w:rsidP="00FB661D">
            <w:pPr>
              <w:spacing w:line="360" w:lineRule="auto"/>
              <w:jc w:val="both"/>
              <w:rPr>
                <w:rFonts w:ascii="Arial" w:eastAsia="Times New Roman" w:hAnsi="Arial" w:cs="Arial"/>
              </w:rPr>
            </w:pPr>
          </w:p>
        </w:tc>
      </w:tr>
      <w:tr w:rsidR="00B764EB" w:rsidRPr="00FB661D" w14:paraId="6AF1447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0F6C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B88F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Piedra Azul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2D0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DBA262" w14:textId="77777777" w:rsidR="00B764EB" w:rsidRPr="00FB661D" w:rsidRDefault="00B764EB" w:rsidP="00FB661D">
            <w:pPr>
              <w:spacing w:line="360" w:lineRule="auto"/>
              <w:jc w:val="both"/>
              <w:rPr>
                <w:rFonts w:ascii="Arial" w:eastAsia="Times New Roman" w:hAnsi="Arial" w:cs="Arial"/>
              </w:rPr>
            </w:pPr>
          </w:p>
        </w:tc>
      </w:tr>
      <w:tr w:rsidR="00B764EB" w:rsidRPr="00FB661D" w14:paraId="21FC777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DD8D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7C38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de los Tanques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CF0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D3EB74" w14:textId="77777777" w:rsidR="00B764EB" w:rsidRPr="00FB661D" w:rsidRDefault="00B764EB" w:rsidP="00FB661D">
            <w:pPr>
              <w:spacing w:line="360" w:lineRule="auto"/>
              <w:jc w:val="both"/>
              <w:rPr>
                <w:rFonts w:ascii="Arial" w:eastAsia="Times New Roman" w:hAnsi="Arial" w:cs="Arial"/>
              </w:rPr>
            </w:pPr>
          </w:p>
        </w:tc>
      </w:tr>
      <w:tr w:rsidR="00B764EB" w:rsidRPr="00FB661D" w14:paraId="48904B9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7FDE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A7A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Rotario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4DA7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$725.02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FDED96" w14:textId="77777777" w:rsidR="00B764EB" w:rsidRPr="00FB661D" w:rsidRDefault="00B764EB" w:rsidP="00FB661D">
            <w:pPr>
              <w:spacing w:line="360" w:lineRule="auto"/>
              <w:jc w:val="both"/>
              <w:rPr>
                <w:rFonts w:ascii="Arial" w:eastAsia="Times New Roman" w:hAnsi="Arial" w:cs="Arial"/>
              </w:rPr>
            </w:pPr>
          </w:p>
        </w:tc>
      </w:tr>
      <w:tr w:rsidR="00B764EB" w:rsidRPr="00FB661D" w14:paraId="3C5FFCC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B1A1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9702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Lucero de San Nicolás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3CB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0300C" w14:textId="77777777" w:rsidR="00B764EB" w:rsidRPr="00FB661D" w:rsidRDefault="00B764EB" w:rsidP="00FB661D">
            <w:pPr>
              <w:spacing w:line="360" w:lineRule="auto"/>
              <w:jc w:val="both"/>
              <w:rPr>
                <w:rFonts w:ascii="Arial" w:eastAsia="Times New Roman" w:hAnsi="Arial" w:cs="Arial"/>
              </w:rPr>
            </w:pPr>
          </w:p>
        </w:tc>
      </w:tr>
      <w:tr w:rsidR="00B764EB" w:rsidRPr="00FB661D" w14:paraId="7CDD5CE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7200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7868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San Francisco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04DD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7C13E" w14:textId="77777777" w:rsidR="00B764EB" w:rsidRPr="00FB661D" w:rsidRDefault="00B764EB" w:rsidP="00FB661D">
            <w:pPr>
              <w:spacing w:line="360" w:lineRule="auto"/>
              <w:jc w:val="both"/>
              <w:rPr>
                <w:rFonts w:ascii="Arial" w:eastAsia="Times New Roman" w:hAnsi="Arial" w:cs="Arial"/>
              </w:rPr>
            </w:pPr>
          </w:p>
        </w:tc>
      </w:tr>
      <w:tr w:rsidR="00B764EB" w:rsidRPr="00FB661D" w14:paraId="1955193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432E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6C9F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la Luz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3BE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2B6882" w14:textId="77777777" w:rsidR="00B764EB" w:rsidRPr="00FB661D" w:rsidRDefault="00B764EB" w:rsidP="00FB661D">
            <w:pPr>
              <w:spacing w:line="360" w:lineRule="auto"/>
              <w:jc w:val="both"/>
              <w:rPr>
                <w:rFonts w:ascii="Arial" w:eastAsia="Times New Roman" w:hAnsi="Arial" w:cs="Arial"/>
              </w:rPr>
            </w:pPr>
          </w:p>
        </w:tc>
      </w:tr>
      <w:tr w:rsidR="00B764EB" w:rsidRPr="00FB661D" w14:paraId="553BD97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B64D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5D3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Club Hípico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5B1AB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DB87F" w14:textId="77777777" w:rsidR="00B764EB" w:rsidRPr="00FB661D" w:rsidRDefault="00B764EB" w:rsidP="00FB661D">
            <w:pPr>
              <w:spacing w:line="360" w:lineRule="auto"/>
              <w:jc w:val="both"/>
              <w:rPr>
                <w:rFonts w:ascii="Arial" w:eastAsia="Times New Roman" w:hAnsi="Arial" w:cs="Arial"/>
              </w:rPr>
            </w:pPr>
          </w:p>
        </w:tc>
      </w:tr>
      <w:tr w:rsidR="00B764EB" w:rsidRPr="00FB661D" w14:paraId="2F1A294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11C7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5BE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del Alto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B2C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5E20B9" w14:textId="77777777" w:rsidR="00B764EB" w:rsidRPr="00FB661D" w:rsidRDefault="00B764EB" w:rsidP="00FB661D">
            <w:pPr>
              <w:spacing w:line="360" w:lineRule="auto"/>
              <w:jc w:val="both"/>
              <w:rPr>
                <w:rFonts w:ascii="Arial" w:eastAsia="Times New Roman" w:hAnsi="Arial" w:cs="Arial"/>
              </w:rPr>
            </w:pPr>
          </w:p>
        </w:tc>
      </w:tr>
      <w:tr w:rsidR="00B764EB" w:rsidRPr="00FB661D" w14:paraId="2339338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AF8C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BB2F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 Juan de Otates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25DCE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989FDA" w14:textId="77777777" w:rsidR="00B764EB" w:rsidRPr="00FB661D" w:rsidRDefault="00B764EB" w:rsidP="00FB661D">
            <w:pPr>
              <w:spacing w:line="360" w:lineRule="auto"/>
              <w:jc w:val="both"/>
              <w:rPr>
                <w:rFonts w:ascii="Arial" w:eastAsia="Times New Roman" w:hAnsi="Arial" w:cs="Arial"/>
              </w:rPr>
            </w:pPr>
          </w:p>
        </w:tc>
      </w:tr>
      <w:tr w:rsidR="00B764EB" w:rsidRPr="00FB661D" w14:paraId="4BF4A4F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79B6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66A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Norte Villas de Nuestra Señora de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FD4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$379.78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D39F1" w14:textId="77777777" w:rsidR="00B764EB" w:rsidRPr="00FB661D" w:rsidRDefault="00B764EB" w:rsidP="00FB661D">
            <w:pPr>
              <w:spacing w:line="360" w:lineRule="auto"/>
              <w:jc w:val="both"/>
              <w:rPr>
                <w:rFonts w:ascii="Arial" w:eastAsia="Times New Roman" w:hAnsi="Arial" w:cs="Arial"/>
              </w:rPr>
            </w:pPr>
          </w:p>
        </w:tc>
      </w:tr>
      <w:tr w:rsidR="00B764EB" w:rsidRPr="00FB661D" w14:paraId="6DE51DD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69B6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11081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96C8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 San Francisco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8BB57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DFECF" w14:textId="77777777" w:rsidR="00B764EB" w:rsidRPr="00FB661D" w:rsidRDefault="00B764EB" w:rsidP="00FB661D">
            <w:pPr>
              <w:spacing w:line="360" w:lineRule="auto"/>
              <w:jc w:val="both"/>
              <w:rPr>
                <w:rFonts w:ascii="Arial" w:eastAsia="Times New Roman" w:hAnsi="Arial" w:cs="Arial"/>
              </w:rPr>
            </w:pPr>
          </w:p>
        </w:tc>
      </w:tr>
      <w:tr w:rsidR="00B764EB" w:rsidRPr="00FB661D" w14:paraId="78BE20A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B6CE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254E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Sangre de Cristo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C71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$602.11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CAA239" w14:textId="77777777" w:rsidR="00B764EB" w:rsidRPr="00FB661D" w:rsidRDefault="00B764EB" w:rsidP="00FB661D">
            <w:pPr>
              <w:spacing w:line="360" w:lineRule="auto"/>
              <w:jc w:val="both"/>
              <w:rPr>
                <w:rFonts w:ascii="Arial" w:eastAsia="Times New Roman" w:hAnsi="Arial" w:cs="Arial"/>
              </w:rPr>
            </w:pPr>
          </w:p>
        </w:tc>
      </w:tr>
      <w:tr w:rsidR="00B764EB" w:rsidRPr="00FB661D" w14:paraId="1264F46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F766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606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Prados de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25F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$745.33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223D1" w14:textId="77777777" w:rsidR="00B764EB" w:rsidRPr="00FB661D" w:rsidRDefault="00B764EB" w:rsidP="00FB661D">
            <w:pPr>
              <w:spacing w:line="360" w:lineRule="auto"/>
              <w:jc w:val="both"/>
              <w:rPr>
                <w:rFonts w:ascii="Arial" w:eastAsia="Times New Roman" w:hAnsi="Arial" w:cs="Arial"/>
              </w:rPr>
            </w:pPr>
          </w:p>
        </w:tc>
      </w:tr>
      <w:tr w:rsidR="00B764EB" w:rsidRPr="00FB661D" w14:paraId="56614AF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FFCC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481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Rio Grande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8691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14006D" w14:textId="77777777" w:rsidR="00B764EB" w:rsidRPr="00FB661D" w:rsidRDefault="00B764EB" w:rsidP="00FB661D">
            <w:pPr>
              <w:spacing w:line="360" w:lineRule="auto"/>
              <w:jc w:val="both"/>
              <w:rPr>
                <w:rFonts w:ascii="Arial" w:eastAsia="Times New Roman" w:hAnsi="Arial" w:cs="Arial"/>
              </w:rPr>
            </w:pPr>
          </w:p>
        </w:tc>
      </w:tr>
      <w:tr w:rsidR="00B764EB" w:rsidRPr="00FB661D" w14:paraId="5B096F0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860D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D1CE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Juan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96A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$834.66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99BD8C" w14:textId="77777777" w:rsidR="00B764EB" w:rsidRPr="00FB661D" w:rsidRDefault="00B764EB" w:rsidP="00FB661D">
            <w:pPr>
              <w:spacing w:line="360" w:lineRule="auto"/>
              <w:jc w:val="both"/>
              <w:rPr>
                <w:rFonts w:ascii="Arial" w:eastAsia="Times New Roman" w:hAnsi="Arial" w:cs="Arial"/>
              </w:rPr>
            </w:pPr>
          </w:p>
        </w:tc>
      </w:tr>
      <w:tr w:rsidR="00B764EB" w:rsidRPr="00FB661D" w14:paraId="11D38E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F4A7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B952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Cerrito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AC20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620E84" w14:textId="77777777" w:rsidR="00B764EB" w:rsidRPr="00FB661D" w:rsidRDefault="00B764EB" w:rsidP="00FB661D">
            <w:pPr>
              <w:spacing w:line="360" w:lineRule="auto"/>
              <w:jc w:val="both"/>
              <w:rPr>
                <w:rFonts w:ascii="Arial" w:eastAsia="Times New Roman" w:hAnsi="Arial" w:cs="Arial"/>
              </w:rPr>
            </w:pPr>
          </w:p>
        </w:tc>
      </w:tr>
      <w:tr w:rsidR="00B764EB" w:rsidRPr="00FB661D" w14:paraId="007D49D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0080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47BF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Libertad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939E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F2723" w14:textId="77777777" w:rsidR="00B764EB" w:rsidRPr="00FB661D" w:rsidRDefault="00B764EB" w:rsidP="00FB661D">
            <w:pPr>
              <w:spacing w:line="360" w:lineRule="auto"/>
              <w:jc w:val="both"/>
              <w:rPr>
                <w:rFonts w:ascii="Arial" w:eastAsia="Times New Roman" w:hAnsi="Arial" w:cs="Arial"/>
              </w:rPr>
            </w:pPr>
          </w:p>
        </w:tc>
      </w:tr>
      <w:tr w:rsidR="00B764EB" w:rsidRPr="00FB661D" w14:paraId="711704E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86E5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1B2C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Campestre Nuevo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AD9D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50ED7" w14:textId="77777777" w:rsidR="00B764EB" w:rsidRPr="00FB661D" w:rsidRDefault="00B764EB" w:rsidP="00FB661D">
            <w:pPr>
              <w:spacing w:line="360" w:lineRule="auto"/>
              <w:jc w:val="both"/>
              <w:rPr>
                <w:rFonts w:ascii="Arial" w:eastAsia="Times New Roman" w:hAnsi="Arial" w:cs="Arial"/>
              </w:rPr>
            </w:pPr>
          </w:p>
        </w:tc>
      </w:tr>
      <w:tr w:rsidR="00B764EB" w:rsidRPr="00FB661D" w14:paraId="5543F83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22FD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4FF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Diez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CF342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$1,320.80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1645C" w14:textId="77777777" w:rsidR="00B764EB" w:rsidRPr="00FB661D" w:rsidRDefault="00B764EB" w:rsidP="00FB661D">
            <w:pPr>
              <w:spacing w:line="360" w:lineRule="auto"/>
              <w:jc w:val="both"/>
              <w:rPr>
                <w:rFonts w:ascii="Arial" w:eastAsia="Times New Roman" w:hAnsi="Arial" w:cs="Arial"/>
              </w:rPr>
            </w:pPr>
          </w:p>
        </w:tc>
      </w:tr>
      <w:tr w:rsidR="00B764EB" w:rsidRPr="00FB661D" w14:paraId="769877D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96F5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4E88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C67A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$1,153.10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581132" w14:textId="77777777" w:rsidR="00B764EB" w:rsidRPr="00FB661D" w:rsidRDefault="00B764EB" w:rsidP="00FB661D">
            <w:pPr>
              <w:spacing w:line="360" w:lineRule="auto"/>
              <w:jc w:val="both"/>
              <w:rPr>
                <w:rFonts w:ascii="Arial" w:eastAsia="Times New Roman" w:hAnsi="Arial" w:cs="Arial"/>
              </w:rPr>
            </w:pPr>
          </w:p>
        </w:tc>
      </w:tr>
      <w:tr w:rsidR="00B764EB" w:rsidRPr="00FB661D" w14:paraId="123A338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395F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CEB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Unión Obrera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238A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$1,153.10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F50E80" w14:textId="77777777" w:rsidR="00B764EB" w:rsidRPr="00FB661D" w:rsidRDefault="00B764EB" w:rsidP="00FB661D">
            <w:pPr>
              <w:spacing w:line="360" w:lineRule="auto"/>
              <w:jc w:val="both"/>
              <w:rPr>
                <w:rFonts w:ascii="Arial" w:eastAsia="Times New Roman" w:hAnsi="Arial" w:cs="Arial"/>
              </w:rPr>
            </w:pPr>
          </w:p>
        </w:tc>
      </w:tr>
      <w:tr w:rsidR="00B764EB" w:rsidRPr="00FB661D" w14:paraId="2A9FE61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D83C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9CA9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 José</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1574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2A2A26" w14:textId="77777777" w:rsidR="00B764EB" w:rsidRPr="00FB661D" w:rsidRDefault="00B764EB" w:rsidP="00FB661D">
            <w:pPr>
              <w:spacing w:line="360" w:lineRule="auto"/>
              <w:jc w:val="both"/>
              <w:rPr>
                <w:rFonts w:ascii="Arial" w:eastAsia="Times New Roman" w:hAnsi="Arial" w:cs="Arial"/>
              </w:rPr>
            </w:pPr>
          </w:p>
        </w:tc>
      </w:tr>
      <w:tr w:rsidR="00B764EB" w:rsidRPr="00FB661D" w14:paraId="0BB1B65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4A1A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E5AC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249E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7AD7B3" w14:textId="77777777" w:rsidR="00B764EB" w:rsidRPr="00FB661D" w:rsidRDefault="00B764EB" w:rsidP="00FB661D">
            <w:pPr>
              <w:spacing w:line="360" w:lineRule="auto"/>
              <w:jc w:val="both"/>
              <w:rPr>
                <w:rFonts w:ascii="Arial" w:eastAsia="Times New Roman" w:hAnsi="Arial" w:cs="Arial"/>
              </w:rPr>
            </w:pPr>
          </w:p>
        </w:tc>
      </w:tr>
      <w:tr w:rsidR="00B764EB" w:rsidRPr="00FB661D" w14:paraId="49299D2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ACBF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E95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el Alto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0443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DF0BE" w14:textId="77777777" w:rsidR="00B764EB" w:rsidRPr="00FB661D" w:rsidRDefault="00B764EB" w:rsidP="00FB661D">
            <w:pPr>
              <w:spacing w:line="360" w:lineRule="auto"/>
              <w:jc w:val="both"/>
              <w:rPr>
                <w:rFonts w:ascii="Arial" w:eastAsia="Times New Roman" w:hAnsi="Arial" w:cs="Arial"/>
              </w:rPr>
            </w:pPr>
          </w:p>
        </w:tc>
      </w:tr>
      <w:tr w:rsidR="00B764EB" w:rsidRPr="00FB661D" w14:paraId="685023E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7F1C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77A5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Balcones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2691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65AA5" w14:textId="77777777" w:rsidR="00B764EB" w:rsidRPr="00FB661D" w:rsidRDefault="00B764EB" w:rsidP="00FB661D">
            <w:pPr>
              <w:spacing w:line="360" w:lineRule="auto"/>
              <w:jc w:val="both"/>
              <w:rPr>
                <w:rFonts w:ascii="Arial" w:eastAsia="Times New Roman" w:hAnsi="Arial" w:cs="Arial"/>
              </w:rPr>
            </w:pPr>
          </w:p>
        </w:tc>
      </w:tr>
      <w:tr w:rsidR="00B764EB" w:rsidRPr="00FB661D" w14:paraId="444D4D7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7E95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508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5D3C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47C32" w14:textId="77777777" w:rsidR="00B764EB" w:rsidRPr="00FB661D" w:rsidRDefault="00B764EB" w:rsidP="00FB661D">
            <w:pPr>
              <w:spacing w:line="360" w:lineRule="auto"/>
              <w:jc w:val="both"/>
              <w:rPr>
                <w:rFonts w:ascii="Arial" w:eastAsia="Times New Roman" w:hAnsi="Arial" w:cs="Arial"/>
              </w:rPr>
            </w:pPr>
          </w:p>
        </w:tc>
      </w:tr>
      <w:tr w:rsidR="00B764EB" w:rsidRPr="00FB661D" w14:paraId="07E39B1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A112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614D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9AA9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422072" w14:textId="77777777" w:rsidR="00B764EB" w:rsidRPr="00FB661D" w:rsidRDefault="00B764EB" w:rsidP="00FB661D">
            <w:pPr>
              <w:spacing w:line="360" w:lineRule="auto"/>
              <w:jc w:val="both"/>
              <w:rPr>
                <w:rFonts w:ascii="Arial" w:eastAsia="Times New Roman" w:hAnsi="Arial" w:cs="Arial"/>
              </w:rPr>
            </w:pPr>
          </w:p>
        </w:tc>
      </w:tr>
      <w:tr w:rsidR="00B764EB" w:rsidRPr="00FB661D" w14:paraId="56869B7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C1AD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12015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75E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Esperanza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64FE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45610" w14:textId="77777777" w:rsidR="00B764EB" w:rsidRPr="00FB661D" w:rsidRDefault="00B764EB" w:rsidP="00FB661D">
            <w:pPr>
              <w:spacing w:line="360" w:lineRule="auto"/>
              <w:jc w:val="both"/>
              <w:rPr>
                <w:rFonts w:ascii="Arial" w:eastAsia="Times New Roman" w:hAnsi="Arial" w:cs="Arial"/>
              </w:rPr>
            </w:pPr>
          </w:p>
        </w:tc>
      </w:tr>
      <w:tr w:rsidR="00B764EB" w:rsidRPr="00FB661D" w14:paraId="19A2F16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074D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320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Popular Polanco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1D8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1DE9E5" w14:textId="77777777" w:rsidR="00B764EB" w:rsidRPr="00FB661D" w:rsidRDefault="00B764EB" w:rsidP="00FB661D">
            <w:pPr>
              <w:spacing w:line="360" w:lineRule="auto"/>
              <w:jc w:val="both"/>
              <w:rPr>
                <w:rFonts w:ascii="Arial" w:eastAsia="Times New Roman" w:hAnsi="Arial" w:cs="Arial"/>
              </w:rPr>
            </w:pPr>
          </w:p>
        </w:tc>
      </w:tr>
      <w:tr w:rsidR="00B764EB" w:rsidRPr="00FB661D" w14:paraId="710EB9C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12BB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DDC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 del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20F5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89BC6E" w14:textId="77777777" w:rsidR="00B764EB" w:rsidRPr="00FB661D" w:rsidRDefault="00B764EB" w:rsidP="00FB661D">
            <w:pPr>
              <w:spacing w:line="360" w:lineRule="auto"/>
              <w:jc w:val="both"/>
              <w:rPr>
                <w:rFonts w:ascii="Arial" w:eastAsia="Times New Roman" w:hAnsi="Arial" w:cs="Arial"/>
              </w:rPr>
            </w:pPr>
          </w:p>
        </w:tc>
      </w:tr>
      <w:tr w:rsidR="00B764EB" w:rsidRPr="00FB661D" w14:paraId="53824DF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F9DD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D4C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 San Hilarión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F8D3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19EC12" w14:textId="77777777" w:rsidR="00B764EB" w:rsidRPr="00FB661D" w:rsidRDefault="00B764EB" w:rsidP="00FB661D">
            <w:pPr>
              <w:spacing w:line="360" w:lineRule="auto"/>
              <w:jc w:val="both"/>
              <w:rPr>
                <w:rFonts w:ascii="Arial" w:eastAsia="Times New Roman" w:hAnsi="Arial" w:cs="Arial"/>
              </w:rPr>
            </w:pPr>
          </w:p>
        </w:tc>
      </w:tr>
      <w:tr w:rsidR="00B764EB" w:rsidRPr="00FB661D" w14:paraId="6303CCF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F719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F03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San José</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2ECB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8F858F" w14:textId="77777777" w:rsidR="00B764EB" w:rsidRPr="00FB661D" w:rsidRDefault="00B764EB" w:rsidP="00FB661D">
            <w:pPr>
              <w:spacing w:line="360" w:lineRule="auto"/>
              <w:jc w:val="both"/>
              <w:rPr>
                <w:rFonts w:ascii="Arial" w:eastAsia="Times New Roman" w:hAnsi="Arial" w:cs="Arial"/>
              </w:rPr>
            </w:pPr>
          </w:p>
        </w:tc>
      </w:tr>
      <w:tr w:rsidR="00B764EB" w:rsidRPr="00FB661D" w14:paraId="2BDA5E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D9F5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9D69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Campestre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DB7E8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32AB5" w14:textId="77777777" w:rsidR="00B764EB" w:rsidRPr="00FB661D" w:rsidRDefault="00B764EB" w:rsidP="00FB661D">
            <w:pPr>
              <w:spacing w:line="360" w:lineRule="auto"/>
              <w:jc w:val="both"/>
              <w:rPr>
                <w:rFonts w:ascii="Arial" w:eastAsia="Times New Roman" w:hAnsi="Arial" w:cs="Arial"/>
              </w:rPr>
            </w:pPr>
          </w:p>
        </w:tc>
      </w:tr>
      <w:tr w:rsidR="00B764EB" w:rsidRPr="00FB661D" w14:paraId="102C106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5A2C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13E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Refugio de San José</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B3933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2B2A4" w14:textId="77777777" w:rsidR="00B764EB" w:rsidRPr="00FB661D" w:rsidRDefault="00B764EB" w:rsidP="00FB661D">
            <w:pPr>
              <w:spacing w:line="360" w:lineRule="auto"/>
              <w:jc w:val="both"/>
              <w:rPr>
                <w:rFonts w:ascii="Arial" w:eastAsia="Times New Roman" w:hAnsi="Arial" w:cs="Arial"/>
              </w:rPr>
            </w:pPr>
          </w:p>
        </w:tc>
      </w:tr>
      <w:tr w:rsidR="00B764EB" w:rsidRPr="00FB661D" w14:paraId="378DA5D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7D01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70D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Popular Guadalajara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0D5A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90655E" w14:textId="77777777" w:rsidR="00B764EB" w:rsidRPr="00FB661D" w:rsidRDefault="00B764EB" w:rsidP="00FB661D">
            <w:pPr>
              <w:spacing w:line="360" w:lineRule="auto"/>
              <w:jc w:val="both"/>
              <w:rPr>
                <w:rFonts w:ascii="Arial" w:eastAsia="Times New Roman" w:hAnsi="Arial" w:cs="Arial"/>
              </w:rPr>
            </w:pPr>
          </w:p>
        </w:tc>
      </w:tr>
      <w:tr w:rsidR="00B764EB" w:rsidRPr="00FB661D" w14:paraId="58A0C82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20B3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869F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María de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E65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1373B" w14:textId="77777777" w:rsidR="00B764EB" w:rsidRPr="00FB661D" w:rsidRDefault="00B764EB" w:rsidP="00FB661D">
            <w:pPr>
              <w:spacing w:line="360" w:lineRule="auto"/>
              <w:jc w:val="both"/>
              <w:rPr>
                <w:rFonts w:ascii="Arial" w:eastAsia="Times New Roman" w:hAnsi="Arial" w:cs="Arial"/>
              </w:rPr>
            </w:pPr>
          </w:p>
        </w:tc>
      </w:tr>
      <w:tr w:rsidR="00B764EB" w:rsidRPr="00FB661D" w14:paraId="016CEA6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2B1B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A3D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Gloria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43E4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966352" w14:textId="77777777" w:rsidR="00B764EB" w:rsidRPr="00FB661D" w:rsidRDefault="00B764EB" w:rsidP="00FB661D">
            <w:pPr>
              <w:spacing w:line="360" w:lineRule="auto"/>
              <w:jc w:val="both"/>
              <w:rPr>
                <w:rFonts w:ascii="Arial" w:eastAsia="Times New Roman" w:hAnsi="Arial" w:cs="Arial"/>
              </w:rPr>
            </w:pPr>
          </w:p>
        </w:tc>
      </w:tr>
      <w:tr w:rsidR="00B764EB" w:rsidRPr="00FB661D" w14:paraId="5B0DD7F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6837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23FC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Juan Bautista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EEB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E77F5C" w14:textId="77777777" w:rsidR="00B764EB" w:rsidRPr="00FB661D" w:rsidRDefault="00B764EB" w:rsidP="00FB661D">
            <w:pPr>
              <w:spacing w:line="360" w:lineRule="auto"/>
              <w:jc w:val="both"/>
              <w:rPr>
                <w:rFonts w:ascii="Arial" w:eastAsia="Times New Roman" w:hAnsi="Arial" w:cs="Arial"/>
              </w:rPr>
            </w:pPr>
          </w:p>
        </w:tc>
      </w:tr>
      <w:tr w:rsidR="00B764EB" w:rsidRPr="00FB661D" w14:paraId="4985630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222B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EB4C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Raza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962C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7EAB7B" w14:textId="77777777" w:rsidR="00B764EB" w:rsidRPr="00FB661D" w:rsidRDefault="00B764EB" w:rsidP="00FB661D">
            <w:pPr>
              <w:spacing w:line="360" w:lineRule="auto"/>
              <w:jc w:val="both"/>
              <w:rPr>
                <w:rFonts w:ascii="Arial" w:eastAsia="Times New Roman" w:hAnsi="Arial" w:cs="Arial"/>
              </w:rPr>
            </w:pPr>
          </w:p>
        </w:tc>
      </w:tr>
      <w:tr w:rsidR="00B764EB" w:rsidRPr="00FB661D" w14:paraId="50FF85A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34D9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79F1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Ladera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38250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$1,148.95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242F6" w14:textId="77777777" w:rsidR="00B764EB" w:rsidRPr="00FB661D" w:rsidRDefault="00B764EB" w:rsidP="00FB661D">
            <w:pPr>
              <w:spacing w:line="360" w:lineRule="auto"/>
              <w:jc w:val="both"/>
              <w:rPr>
                <w:rFonts w:ascii="Arial" w:eastAsia="Times New Roman" w:hAnsi="Arial" w:cs="Arial"/>
              </w:rPr>
            </w:pPr>
          </w:p>
        </w:tc>
      </w:tr>
      <w:tr w:rsidR="00B764EB" w:rsidRPr="00FB661D" w14:paraId="3726166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B7FB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277E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Xoconostle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1A13D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$1,077.16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778495" w14:textId="77777777" w:rsidR="00B764EB" w:rsidRPr="00FB661D" w:rsidRDefault="00B764EB" w:rsidP="00FB661D">
            <w:pPr>
              <w:spacing w:line="360" w:lineRule="auto"/>
              <w:jc w:val="both"/>
              <w:rPr>
                <w:rFonts w:ascii="Arial" w:eastAsia="Times New Roman" w:hAnsi="Arial" w:cs="Arial"/>
              </w:rPr>
            </w:pPr>
          </w:p>
        </w:tc>
      </w:tr>
      <w:tr w:rsidR="00B764EB" w:rsidRPr="00FB661D" w14:paraId="6DA7480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374C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859D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Jesús María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F566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5F4356" w14:textId="77777777" w:rsidR="00B764EB" w:rsidRPr="00FB661D" w:rsidRDefault="00B764EB" w:rsidP="00FB661D">
            <w:pPr>
              <w:spacing w:line="360" w:lineRule="auto"/>
              <w:jc w:val="both"/>
              <w:rPr>
                <w:rFonts w:ascii="Arial" w:eastAsia="Times New Roman" w:hAnsi="Arial" w:cs="Arial"/>
              </w:rPr>
            </w:pPr>
          </w:p>
        </w:tc>
      </w:tr>
      <w:tr w:rsidR="00B764EB" w:rsidRPr="00FB661D" w14:paraId="0F2E66E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8241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1E78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Suspiro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08046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9D9372" w14:textId="77777777" w:rsidR="00B764EB" w:rsidRPr="00FB661D" w:rsidRDefault="00B764EB" w:rsidP="00FB661D">
            <w:pPr>
              <w:spacing w:line="360" w:lineRule="auto"/>
              <w:jc w:val="both"/>
              <w:rPr>
                <w:rFonts w:ascii="Arial" w:eastAsia="Times New Roman" w:hAnsi="Arial" w:cs="Arial"/>
              </w:rPr>
            </w:pPr>
          </w:p>
        </w:tc>
      </w:tr>
      <w:tr w:rsidR="00B764EB" w:rsidRPr="00FB661D" w14:paraId="5FE808B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2DF0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7316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Deportiva 10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83FE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F7BBAF" w14:textId="77777777" w:rsidR="00B764EB" w:rsidRPr="00FB661D" w:rsidRDefault="00B764EB" w:rsidP="00FB661D">
            <w:pPr>
              <w:spacing w:line="360" w:lineRule="auto"/>
              <w:jc w:val="both"/>
              <w:rPr>
                <w:rFonts w:ascii="Arial" w:eastAsia="Times New Roman" w:hAnsi="Arial" w:cs="Arial"/>
              </w:rPr>
            </w:pPr>
          </w:p>
        </w:tc>
      </w:tr>
      <w:tr w:rsidR="00B764EB" w:rsidRPr="00FB661D" w14:paraId="5885FD4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A2E3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12068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772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Jalisco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068B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$704.30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BD983B" w14:textId="77777777" w:rsidR="00B764EB" w:rsidRPr="00FB661D" w:rsidRDefault="00B764EB" w:rsidP="00FB661D">
            <w:pPr>
              <w:spacing w:line="360" w:lineRule="auto"/>
              <w:jc w:val="both"/>
              <w:rPr>
                <w:rFonts w:ascii="Arial" w:eastAsia="Times New Roman" w:hAnsi="Arial" w:cs="Arial"/>
              </w:rPr>
            </w:pPr>
          </w:p>
        </w:tc>
      </w:tr>
      <w:tr w:rsidR="00B764EB" w:rsidRPr="00FB661D" w14:paraId="71C2612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5288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E4B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Cerrito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41C8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87B89F" w14:textId="77777777" w:rsidR="00B764EB" w:rsidRPr="00FB661D" w:rsidRDefault="00B764EB" w:rsidP="00FB661D">
            <w:pPr>
              <w:spacing w:line="360" w:lineRule="auto"/>
              <w:jc w:val="both"/>
              <w:rPr>
                <w:rFonts w:ascii="Arial" w:eastAsia="Times New Roman" w:hAnsi="Arial" w:cs="Arial"/>
              </w:rPr>
            </w:pPr>
          </w:p>
        </w:tc>
      </w:tr>
      <w:tr w:rsidR="00B764EB" w:rsidRPr="00FB661D" w14:paraId="7AFFF74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1735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B29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Loma Hermosa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2291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272D40" w14:textId="77777777" w:rsidR="00B764EB" w:rsidRPr="00FB661D" w:rsidRDefault="00B764EB" w:rsidP="00FB661D">
            <w:pPr>
              <w:spacing w:line="360" w:lineRule="auto"/>
              <w:jc w:val="both"/>
              <w:rPr>
                <w:rFonts w:ascii="Arial" w:eastAsia="Times New Roman" w:hAnsi="Arial" w:cs="Arial"/>
              </w:rPr>
            </w:pPr>
          </w:p>
        </w:tc>
      </w:tr>
      <w:tr w:rsidR="00B764EB" w:rsidRPr="00FB661D" w14:paraId="60A287D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BDF8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E75F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Ote</w:t>
            </w:r>
            <w:proofErr w:type="spellEnd"/>
            <w:r w:rsidRPr="00FB661D">
              <w:rPr>
                <w:rFonts w:ascii="Arial" w:eastAsia="Times New Roman" w:hAnsi="Arial" w:cs="Arial"/>
              </w:rPr>
              <w:t>. Villas Santa Julia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3C3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91E246" w14:textId="77777777" w:rsidR="00B764EB" w:rsidRPr="00FB661D" w:rsidRDefault="00B764EB" w:rsidP="00FB661D">
            <w:pPr>
              <w:spacing w:line="360" w:lineRule="auto"/>
              <w:jc w:val="both"/>
              <w:rPr>
                <w:rFonts w:ascii="Arial" w:eastAsia="Times New Roman" w:hAnsi="Arial" w:cs="Arial"/>
              </w:rPr>
            </w:pPr>
          </w:p>
        </w:tc>
      </w:tr>
      <w:tr w:rsidR="00B764EB" w:rsidRPr="00FB661D" w14:paraId="411028B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416E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44EE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 Juan Bautista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70A6F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$475.90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C2C518" w14:textId="77777777" w:rsidR="00B764EB" w:rsidRPr="00FB661D" w:rsidRDefault="00B764EB" w:rsidP="00FB661D">
            <w:pPr>
              <w:spacing w:line="360" w:lineRule="auto"/>
              <w:jc w:val="both"/>
              <w:rPr>
                <w:rFonts w:ascii="Arial" w:eastAsia="Times New Roman" w:hAnsi="Arial" w:cs="Arial"/>
              </w:rPr>
            </w:pPr>
          </w:p>
        </w:tc>
      </w:tr>
      <w:tr w:rsidR="00B764EB" w:rsidRPr="00FB661D" w14:paraId="62C0BD5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F716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28F4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Refugio de San José</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43D3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2356AC" w14:textId="77777777" w:rsidR="00B764EB" w:rsidRPr="00FB661D" w:rsidRDefault="00B764EB" w:rsidP="00FB661D">
            <w:pPr>
              <w:spacing w:line="360" w:lineRule="auto"/>
              <w:jc w:val="both"/>
              <w:rPr>
                <w:rFonts w:ascii="Arial" w:eastAsia="Times New Roman" w:hAnsi="Arial" w:cs="Arial"/>
              </w:rPr>
            </w:pPr>
          </w:p>
        </w:tc>
      </w:tr>
      <w:tr w:rsidR="00B764EB" w:rsidRPr="00FB661D" w14:paraId="2CD5BD0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2D20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D63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de San José del Alto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E192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AB0B1A" w14:textId="77777777" w:rsidR="00B764EB" w:rsidRPr="00FB661D" w:rsidRDefault="00B764EB" w:rsidP="00FB661D">
            <w:pPr>
              <w:spacing w:line="360" w:lineRule="auto"/>
              <w:jc w:val="both"/>
              <w:rPr>
                <w:rFonts w:ascii="Arial" w:eastAsia="Times New Roman" w:hAnsi="Arial" w:cs="Arial"/>
              </w:rPr>
            </w:pPr>
          </w:p>
        </w:tc>
      </w:tr>
      <w:tr w:rsidR="00B764EB" w:rsidRPr="00FB661D" w14:paraId="66CE492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C0EA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ECD1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Mirador Oriental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CA79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$1,968.51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5BA07" w14:textId="77777777" w:rsidR="00B764EB" w:rsidRPr="00FB661D" w:rsidRDefault="00B764EB" w:rsidP="00FB661D">
            <w:pPr>
              <w:spacing w:line="360" w:lineRule="auto"/>
              <w:jc w:val="both"/>
              <w:rPr>
                <w:rFonts w:ascii="Arial" w:eastAsia="Times New Roman" w:hAnsi="Arial" w:cs="Arial"/>
              </w:rPr>
            </w:pPr>
          </w:p>
        </w:tc>
      </w:tr>
      <w:tr w:rsidR="00B764EB" w:rsidRPr="00FB661D" w14:paraId="33DCB8A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DA2A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6D4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Oriental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3AC5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$1,968.51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2023D" w14:textId="77777777" w:rsidR="00B764EB" w:rsidRPr="00FB661D" w:rsidRDefault="00B764EB" w:rsidP="00FB661D">
            <w:pPr>
              <w:spacing w:line="360" w:lineRule="auto"/>
              <w:jc w:val="both"/>
              <w:rPr>
                <w:rFonts w:ascii="Arial" w:eastAsia="Times New Roman" w:hAnsi="Arial" w:cs="Arial"/>
              </w:rPr>
            </w:pPr>
          </w:p>
        </w:tc>
      </w:tr>
      <w:tr w:rsidR="00B764EB" w:rsidRPr="00FB661D" w14:paraId="136AA72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A588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72BD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Isidro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EBA5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$1,515.09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361906" w14:textId="77777777" w:rsidR="00B764EB" w:rsidRPr="00FB661D" w:rsidRDefault="00B764EB" w:rsidP="00FB661D">
            <w:pPr>
              <w:spacing w:line="360" w:lineRule="auto"/>
              <w:jc w:val="both"/>
              <w:rPr>
                <w:rFonts w:ascii="Arial" w:eastAsia="Times New Roman" w:hAnsi="Arial" w:cs="Arial"/>
              </w:rPr>
            </w:pPr>
          </w:p>
        </w:tc>
      </w:tr>
      <w:tr w:rsidR="00B764EB" w:rsidRPr="00FB661D" w14:paraId="254C99D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9BC1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065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Oriental Anaya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7CCD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$1,539.20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B2AFA" w14:textId="77777777" w:rsidR="00B764EB" w:rsidRPr="00FB661D" w:rsidRDefault="00B764EB" w:rsidP="00FB661D">
            <w:pPr>
              <w:spacing w:line="360" w:lineRule="auto"/>
              <w:jc w:val="both"/>
              <w:rPr>
                <w:rFonts w:ascii="Arial" w:eastAsia="Times New Roman" w:hAnsi="Arial" w:cs="Arial"/>
              </w:rPr>
            </w:pPr>
          </w:p>
        </w:tc>
      </w:tr>
      <w:tr w:rsidR="00B764EB" w:rsidRPr="00FB661D" w14:paraId="5F2AEE8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B722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B92E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María Dolores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9345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ACD18" w14:textId="77777777" w:rsidR="00B764EB" w:rsidRPr="00FB661D" w:rsidRDefault="00B764EB" w:rsidP="00FB661D">
            <w:pPr>
              <w:spacing w:line="360" w:lineRule="auto"/>
              <w:jc w:val="both"/>
              <w:rPr>
                <w:rFonts w:ascii="Arial" w:eastAsia="Times New Roman" w:hAnsi="Arial" w:cs="Arial"/>
              </w:rPr>
            </w:pPr>
          </w:p>
        </w:tc>
      </w:tr>
      <w:tr w:rsidR="00B764EB" w:rsidRPr="00FB661D" w14:paraId="374180A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0E99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219E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Jesús de Nazareth</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D515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$1,270.50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A6CE34" w14:textId="77777777" w:rsidR="00B764EB" w:rsidRPr="00FB661D" w:rsidRDefault="00B764EB" w:rsidP="00FB661D">
            <w:pPr>
              <w:spacing w:line="360" w:lineRule="auto"/>
              <w:jc w:val="both"/>
              <w:rPr>
                <w:rFonts w:ascii="Arial" w:eastAsia="Times New Roman" w:hAnsi="Arial" w:cs="Arial"/>
              </w:rPr>
            </w:pPr>
          </w:p>
        </w:tc>
      </w:tr>
      <w:tr w:rsidR="00B764EB" w:rsidRPr="00FB661D" w14:paraId="58C48DB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F13F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9A6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El </w:t>
            </w:r>
            <w:proofErr w:type="spellStart"/>
            <w:r w:rsidRPr="00FB661D">
              <w:rPr>
                <w:rFonts w:ascii="Arial" w:eastAsia="Times New Roman" w:hAnsi="Arial" w:cs="Arial"/>
              </w:rPr>
              <w:t>Guajito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479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$842.39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D3484" w14:textId="77777777" w:rsidR="00B764EB" w:rsidRPr="00FB661D" w:rsidRDefault="00B764EB" w:rsidP="00FB661D">
            <w:pPr>
              <w:spacing w:line="360" w:lineRule="auto"/>
              <w:jc w:val="both"/>
              <w:rPr>
                <w:rFonts w:ascii="Arial" w:eastAsia="Times New Roman" w:hAnsi="Arial" w:cs="Arial"/>
              </w:rPr>
            </w:pPr>
          </w:p>
        </w:tc>
      </w:tr>
      <w:tr w:rsidR="00B764EB" w:rsidRPr="00FB661D" w14:paraId="45C0E04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7E57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F7C8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Fracción del Granjeno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E5A2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791CC" w14:textId="77777777" w:rsidR="00B764EB" w:rsidRPr="00FB661D" w:rsidRDefault="00B764EB" w:rsidP="00FB661D">
            <w:pPr>
              <w:spacing w:line="360" w:lineRule="auto"/>
              <w:jc w:val="both"/>
              <w:rPr>
                <w:rFonts w:ascii="Arial" w:eastAsia="Times New Roman" w:hAnsi="Arial" w:cs="Arial"/>
              </w:rPr>
            </w:pPr>
          </w:p>
        </w:tc>
      </w:tr>
      <w:tr w:rsidR="00B764EB" w:rsidRPr="00FB661D" w14:paraId="6BADDB7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69E1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F1E3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las Rosas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B1B49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AC255" w14:textId="77777777" w:rsidR="00B764EB" w:rsidRPr="00FB661D" w:rsidRDefault="00B764EB" w:rsidP="00FB661D">
            <w:pPr>
              <w:spacing w:line="360" w:lineRule="auto"/>
              <w:jc w:val="both"/>
              <w:rPr>
                <w:rFonts w:ascii="Arial" w:eastAsia="Times New Roman" w:hAnsi="Arial" w:cs="Arial"/>
              </w:rPr>
            </w:pPr>
          </w:p>
        </w:tc>
      </w:tr>
      <w:tr w:rsidR="00B764EB" w:rsidRPr="00FB661D" w14:paraId="66210D1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C870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F6D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Historiadores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B6EE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$1,173.83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A3F73" w14:textId="77777777" w:rsidR="00B764EB" w:rsidRPr="00FB661D" w:rsidRDefault="00B764EB" w:rsidP="00FB661D">
            <w:pPr>
              <w:spacing w:line="360" w:lineRule="auto"/>
              <w:jc w:val="both"/>
              <w:rPr>
                <w:rFonts w:ascii="Arial" w:eastAsia="Times New Roman" w:hAnsi="Arial" w:cs="Arial"/>
              </w:rPr>
            </w:pPr>
          </w:p>
        </w:tc>
      </w:tr>
      <w:tr w:rsidR="00B764EB" w:rsidRPr="00FB661D" w14:paraId="6EE780B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FF53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13070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D53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El Tlacuache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A90E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C856E" w14:textId="77777777" w:rsidR="00B764EB" w:rsidRPr="00FB661D" w:rsidRDefault="00B764EB" w:rsidP="00FB661D">
            <w:pPr>
              <w:spacing w:line="360" w:lineRule="auto"/>
              <w:jc w:val="both"/>
              <w:rPr>
                <w:rFonts w:ascii="Arial" w:eastAsia="Times New Roman" w:hAnsi="Arial" w:cs="Arial"/>
              </w:rPr>
            </w:pPr>
          </w:p>
        </w:tc>
      </w:tr>
      <w:tr w:rsidR="00B764EB" w:rsidRPr="00FB661D" w14:paraId="7051C8B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4299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14BC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El Tlacuache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13E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16B65" w14:textId="77777777" w:rsidR="00B764EB" w:rsidRPr="00FB661D" w:rsidRDefault="00B764EB" w:rsidP="00FB661D">
            <w:pPr>
              <w:spacing w:line="360" w:lineRule="auto"/>
              <w:jc w:val="both"/>
              <w:rPr>
                <w:rFonts w:ascii="Arial" w:eastAsia="Times New Roman" w:hAnsi="Arial" w:cs="Arial"/>
              </w:rPr>
            </w:pPr>
          </w:p>
        </w:tc>
      </w:tr>
      <w:tr w:rsidR="00B764EB" w:rsidRPr="00FB661D" w14:paraId="3BD4C89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8E42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B80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1023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0F8101" w14:textId="77777777" w:rsidR="00B764EB" w:rsidRPr="00FB661D" w:rsidRDefault="00B764EB" w:rsidP="00FB661D">
            <w:pPr>
              <w:spacing w:line="360" w:lineRule="auto"/>
              <w:jc w:val="both"/>
              <w:rPr>
                <w:rFonts w:ascii="Arial" w:eastAsia="Times New Roman" w:hAnsi="Arial" w:cs="Arial"/>
              </w:rPr>
            </w:pPr>
          </w:p>
        </w:tc>
      </w:tr>
      <w:tr w:rsidR="00B764EB" w:rsidRPr="00FB661D" w14:paraId="37E9E2A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2069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DDE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San Isidro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8060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B376C" w14:textId="77777777" w:rsidR="00B764EB" w:rsidRPr="00FB661D" w:rsidRDefault="00B764EB" w:rsidP="00FB661D">
            <w:pPr>
              <w:spacing w:line="360" w:lineRule="auto"/>
              <w:jc w:val="both"/>
              <w:rPr>
                <w:rFonts w:ascii="Arial" w:eastAsia="Times New Roman" w:hAnsi="Arial" w:cs="Arial"/>
              </w:rPr>
            </w:pPr>
          </w:p>
        </w:tc>
      </w:tr>
      <w:tr w:rsidR="00B764EB" w:rsidRPr="00FB661D" w14:paraId="71C11E5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A918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144B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el Granjeno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A36D8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AE10A3" w14:textId="77777777" w:rsidR="00B764EB" w:rsidRPr="00FB661D" w:rsidRDefault="00B764EB" w:rsidP="00FB661D">
            <w:pPr>
              <w:spacing w:line="360" w:lineRule="auto"/>
              <w:jc w:val="both"/>
              <w:rPr>
                <w:rFonts w:ascii="Arial" w:eastAsia="Times New Roman" w:hAnsi="Arial" w:cs="Arial"/>
              </w:rPr>
            </w:pPr>
          </w:p>
        </w:tc>
      </w:tr>
      <w:tr w:rsidR="00B764EB" w:rsidRPr="00FB661D" w14:paraId="25A1FED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B519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51C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Sur la </w:t>
            </w:r>
            <w:proofErr w:type="spellStart"/>
            <w:r w:rsidRPr="00FB661D">
              <w:rPr>
                <w:rFonts w:ascii="Arial" w:eastAsia="Times New Roman" w:hAnsi="Arial" w:cs="Arial"/>
              </w:rPr>
              <w:t>Moreña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CE2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36C7F6" w14:textId="77777777" w:rsidR="00B764EB" w:rsidRPr="00FB661D" w:rsidRDefault="00B764EB" w:rsidP="00FB661D">
            <w:pPr>
              <w:spacing w:line="360" w:lineRule="auto"/>
              <w:jc w:val="both"/>
              <w:rPr>
                <w:rFonts w:ascii="Arial" w:eastAsia="Times New Roman" w:hAnsi="Arial" w:cs="Arial"/>
              </w:rPr>
            </w:pPr>
          </w:p>
        </w:tc>
      </w:tr>
      <w:tr w:rsidR="00B764EB" w:rsidRPr="00FB661D" w14:paraId="6903294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BA22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D3CC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María de Cementos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595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$1,166.94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5935D" w14:textId="77777777" w:rsidR="00B764EB" w:rsidRPr="00FB661D" w:rsidRDefault="00B764EB" w:rsidP="00FB661D">
            <w:pPr>
              <w:spacing w:line="360" w:lineRule="auto"/>
              <w:jc w:val="both"/>
              <w:rPr>
                <w:rFonts w:ascii="Arial" w:eastAsia="Times New Roman" w:hAnsi="Arial" w:cs="Arial"/>
              </w:rPr>
            </w:pPr>
          </w:p>
        </w:tc>
      </w:tr>
      <w:tr w:rsidR="00B764EB" w:rsidRPr="00FB661D" w14:paraId="629FDC4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5388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751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Pinos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37AD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$1,270.50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CEF28" w14:textId="77777777" w:rsidR="00B764EB" w:rsidRPr="00FB661D" w:rsidRDefault="00B764EB" w:rsidP="00FB661D">
            <w:pPr>
              <w:spacing w:line="360" w:lineRule="auto"/>
              <w:jc w:val="both"/>
              <w:rPr>
                <w:rFonts w:ascii="Arial" w:eastAsia="Times New Roman" w:hAnsi="Arial" w:cs="Arial"/>
              </w:rPr>
            </w:pPr>
          </w:p>
        </w:tc>
      </w:tr>
      <w:tr w:rsidR="00B764EB" w:rsidRPr="00FB661D" w14:paraId="337209D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D338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3458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Cementos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360D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$1,227.97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7CC36" w14:textId="77777777" w:rsidR="00B764EB" w:rsidRPr="00FB661D" w:rsidRDefault="00B764EB" w:rsidP="00FB661D">
            <w:pPr>
              <w:spacing w:line="360" w:lineRule="auto"/>
              <w:jc w:val="both"/>
              <w:rPr>
                <w:rFonts w:ascii="Arial" w:eastAsia="Times New Roman" w:hAnsi="Arial" w:cs="Arial"/>
              </w:rPr>
            </w:pPr>
          </w:p>
        </w:tc>
      </w:tr>
      <w:tr w:rsidR="00B764EB" w:rsidRPr="00FB661D" w14:paraId="072DCAD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F119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67A3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Fracciones de los Arcos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ADD2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$814.77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2FC82" w14:textId="77777777" w:rsidR="00B764EB" w:rsidRPr="00FB661D" w:rsidRDefault="00B764EB" w:rsidP="00FB661D">
            <w:pPr>
              <w:spacing w:line="360" w:lineRule="auto"/>
              <w:jc w:val="both"/>
              <w:rPr>
                <w:rFonts w:ascii="Arial" w:eastAsia="Times New Roman" w:hAnsi="Arial" w:cs="Arial"/>
              </w:rPr>
            </w:pPr>
          </w:p>
        </w:tc>
      </w:tr>
      <w:tr w:rsidR="00B764EB" w:rsidRPr="00FB661D" w14:paraId="037AA6D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CA61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01F6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Praderas del Sol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1DCB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5D1EFE" w14:textId="77777777" w:rsidR="00B764EB" w:rsidRPr="00FB661D" w:rsidRDefault="00B764EB" w:rsidP="00FB661D">
            <w:pPr>
              <w:spacing w:line="360" w:lineRule="auto"/>
              <w:jc w:val="both"/>
              <w:rPr>
                <w:rFonts w:ascii="Arial" w:eastAsia="Times New Roman" w:hAnsi="Arial" w:cs="Arial"/>
              </w:rPr>
            </w:pPr>
          </w:p>
        </w:tc>
      </w:tr>
      <w:tr w:rsidR="00B764EB" w:rsidRPr="00FB661D" w14:paraId="437FEA6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5EE1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FC72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0547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$1,170.00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44550E" w14:textId="77777777" w:rsidR="00B764EB" w:rsidRPr="00FB661D" w:rsidRDefault="00B764EB" w:rsidP="00FB661D">
            <w:pPr>
              <w:spacing w:line="360" w:lineRule="auto"/>
              <w:jc w:val="both"/>
              <w:rPr>
                <w:rFonts w:ascii="Arial" w:eastAsia="Times New Roman" w:hAnsi="Arial" w:cs="Arial"/>
              </w:rPr>
            </w:pPr>
          </w:p>
        </w:tc>
      </w:tr>
      <w:tr w:rsidR="00B764EB" w:rsidRPr="00FB661D" w14:paraId="4A419B5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5055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FF02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02841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9110E3" w14:textId="77777777" w:rsidR="00B764EB" w:rsidRPr="00FB661D" w:rsidRDefault="00B764EB" w:rsidP="00FB661D">
            <w:pPr>
              <w:spacing w:line="360" w:lineRule="auto"/>
              <w:jc w:val="both"/>
              <w:rPr>
                <w:rFonts w:ascii="Arial" w:eastAsia="Times New Roman" w:hAnsi="Arial" w:cs="Arial"/>
              </w:rPr>
            </w:pPr>
          </w:p>
        </w:tc>
      </w:tr>
      <w:tr w:rsidR="00B764EB" w:rsidRPr="00FB661D" w14:paraId="121F7BE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F178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B157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Peñón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814FD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02605" w14:textId="77777777" w:rsidR="00B764EB" w:rsidRPr="00FB661D" w:rsidRDefault="00B764EB" w:rsidP="00FB661D">
            <w:pPr>
              <w:spacing w:line="360" w:lineRule="auto"/>
              <w:jc w:val="both"/>
              <w:rPr>
                <w:rFonts w:ascii="Arial" w:eastAsia="Times New Roman" w:hAnsi="Arial" w:cs="Arial"/>
              </w:rPr>
            </w:pPr>
          </w:p>
        </w:tc>
      </w:tr>
      <w:tr w:rsidR="00B764EB" w:rsidRPr="00FB661D" w14:paraId="2C98DC4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E086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FA6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Capilla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A18A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$504.06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FAC7C" w14:textId="77777777" w:rsidR="00B764EB" w:rsidRPr="00FB661D" w:rsidRDefault="00B764EB" w:rsidP="00FB661D">
            <w:pPr>
              <w:spacing w:line="360" w:lineRule="auto"/>
              <w:jc w:val="both"/>
              <w:rPr>
                <w:rFonts w:ascii="Arial" w:eastAsia="Times New Roman" w:hAnsi="Arial" w:cs="Arial"/>
              </w:rPr>
            </w:pPr>
          </w:p>
        </w:tc>
      </w:tr>
      <w:tr w:rsidR="00B764EB" w:rsidRPr="00FB661D" w14:paraId="7360DA0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4751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08E7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Maravillas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312A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$1,077.16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0F19E3" w14:textId="77777777" w:rsidR="00B764EB" w:rsidRPr="00FB661D" w:rsidRDefault="00B764EB" w:rsidP="00FB661D">
            <w:pPr>
              <w:spacing w:line="360" w:lineRule="auto"/>
              <w:jc w:val="both"/>
              <w:rPr>
                <w:rFonts w:ascii="Arial" w:eastAsia="Times New Roman" w:hAnsi="Arial" w:cs="Arial"/>
              </w:rPr>
            </w:pPr>
          </w:p>
        </w:tc>
      </w:tr>
      <w:tr w:rsidR="00B764EB" w:rsidRPr="00FB661D" w14:paraId="427CB8F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9A14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4C6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Cañada de Alfaro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E37A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$1,077.16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AA39EA" w14:textId="77777777" w:rsidR="00B764EB" w:rsidRPr="00FB661D" w:rsidRDefault="00B764EB" w:rsidP="00FB661D">
            <w:pPr>
              <w:spacing w:line="360" w:lineRule="auto"/>
              <w:jc w:val="both"/>
              <w:rPr>
                <w:rFonts w:ascii="Arial" w:eastAsia="Times New Roman" w:hAnsi="Arial" w:cs="Arial"/>
              </w:rPr>
            </w:pPr>
          </w:p>
        </w:tc>
      </w:tr>
      <w:tr w:rsidR="00B764EB" w:rsidRPr="00FB661D" w14:paraId="6C6EDA8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D00E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15008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CD4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Maravillas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35D6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$1,077.16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CF278" w14:textId="77777777" w:rsidR="00B764EB" w:rsidRPr="00FB661D" w:rsidRDefault="00B764EB" w:rsidP="00FB661D">
            <w:pPr>
              <w:spacing w:line="360" w:lineRule="auto"/>
              <w:jc w:val="both"/>
              <w:rPr>
                <w:rFonts w:ascii="Arial" w:eastAsia="Times New Roman" w:hAnsi="Arial" w:cs="Arial"/>
              </w:rPr>
            </w:pPr>
          </w:p>
        </w:tc>
      </w:tr>
      <w:tr w:rsidR="00B764EB" w:rsidRPr="00FB661D" w14:paraId="39B8E05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C368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36A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Maravillas III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95640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$1,077.16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2A66DD" w14:textId="77777777" w:rsidR="00B764EB" w:rsidRPr="00FB661D" w:rsidRDefault="00B764EB" w:rsidP="00FB661D">
            <w:pPr>
              <w:spacing w:line="360" w:lineRule="auto"/>
              <w:jc w:val="both"/>
              <w:rPr>
                <w:rFonts w:ascii="Arial" w:eastAsia="Times New Roman" w:hAnsi="Arial" w:cs="Arial"/>
              </w:rPr>
            </w:pPr>
          </w:p>
        </w:tc>
      </w:tr>
      <w:tr w:rsidR="00B764EB" w:rsidRPr="00FB661D" w14:paraId="6E9267C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840C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F83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Ángeles y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B5740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312CD9" w14:textId="77777777" w:rsidR="00B764EB" w:rsidRPr="00FB661D" w:rsidRDefault="00B764EB" w:rsidP="00FB661D">
            <w:pPr>
              <w:spacing w:line="360" w:lineRule="auto"/>
              <w:jc w:val="both"/>
              <w:rPr>
                <w:rFonts w:ascii="Arial" w:eastAsia="Times New Roman" w:hAnsi="Arial" w:cs="Arial"/>
              </w:rPr>
            </w:pPr>
          </w:p>
        </w:tc>
      </w:tr>
      <w:tr w:rsidR="00B764EB" w:rsidRPr="00FB661D" w14:paraId="12872DF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A453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2ADC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DE81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$861.72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DD87F" w14:textId="77777777" w:rsidR="00B764EB" w:rsidRPr="00FB661D" w:rsidRDefault="00B764EB" w:rsidP="00FB661D">
            <w:pPr>
              <w:spacing w:line="360" w:lineRule="auto"/>
              <w:jc w:val="both"/>
              <w:rPr>
                <w:rFonts w:ascii="Arial" w:eastAsia="Times New Roman" w:hAnsi="Arial" w:cs="Arial"/>
              </w:rPr>
            </w:pPr>
          </w:p>
        </w:tc>
      </w:tr>
      <w:tr w:rsidR="00B764EB" w:rsidRPr="00FB661D" w14:paraId="0A314F3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FC49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8F6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Nuevo Amanecer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2F66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A8446" w14:textId="77777777" w:rsidR="00B764EB" w:rsidRPr="00FB661D" w:rsidRDefault="00B764EB" w:rsidP="00FB661D">
            <w:pPr>
              <w:spacing w:line="360" w:lineRule="auto"/>
              <w:jc w:val="both"/>
              <w:rPr>
                <w:rFonts w:ascii="Arial" w:eastAsia="Times New Roman" w:hAnsi="Arial" w:cs="Arial"/>
              </w:rPr>
            </w:pPr>
          </w:p>
        </w:tc>
      </w:tr>
      <w:tr w:rsidR="00B764EB" w:rsidRPr="00FB661D" w14:paraId="2B5729E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B9C0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2983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Carmen (</w:t>
            </w:r>
            <w:proofErr w:type="spellStart"/>
            <w:r w:rsidRPr="00FB661D">
              <w:rPr>
                <w:rFonts w:ascii="Arial" w:eastAsia="Times New Roman" w:hAnsi="Arial" w:cs="Arial"/>
              </w:rPr>
              <w:t>C.T.M</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9D36B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81B97" w14:textId="77777777" w:rsidR="00B764EB" w:rsidRPr="00FB661D" w:rsidRDefault="00B764EB" w:rsidP="00FB661D">
            <w:pPr>
              <w:spacing w:line="360" w:lineRule="auto"/>
              <w:jc w:val="both"/>
              <w:rPr>
                <w:rFonts w:ascii="Arial" w:eastAsia="Times New Roman" w:hAnsi="Arial" w:cs="Arial"/>
              </w:rPr>
            </w:pPr>
          </w:p>
        </w:tc>
      </w:tr>
      <w:tr w:rsidR="00B764EB" w:rsidRPr="00FB661D" w14:paraId="277B6E8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F045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ADAE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Desarrollo el Potrero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FE645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5CE9A0" w14:textId="77777777" w:rsidR="00B764EB" w:rsidRPr="00FB661D" w:rsidRDefault="00B764EB" w:rsidP="00FB661D">
            <w:pPr>
              <w:spacing w:line="360" w:lineRule="auto"/>
              <w:jc w:val="both"/>
              <w:rPr>
                <w:rFonts w:ascii="Arial" w:eastAsia="Times New Roman" w:hAnsi="Arial" w:cs="Arial"/>
              </w:rPr>
            </w:pPr>
          </w:p>
        </w:tc>
      </w:tr>
      <w:tr w:rsidR="00B764EB" w:rsidRPr="00FB661D" w14:paraId="36DC01A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4CDF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2263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del Potrero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D04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D88110" w14:textId="77777777" w:rsidR="00B764EB" w:rsidRPr="00FB661D" w:rsidRDefault="00B764EB" w:rsidP="00FB661D">
            <w:pPr>
              <w:spacing w:line="360" w:lineRule="auto"/>
              <w:jc w:val="both"/>
              <w:rPr>
                <w:rFonts w:ascii="Arial" w:eastAsia="Times New Roman" w:hAnsi="Arial" w:cs="Arial"/>
              </w:rPr>
            </w:pPr>
          </w:p>
        </w:tc>
      </w:tr>
      <w:tr w:rsidR="00B764EB" w:rsidRPr="00FB661D" w14:paraId="5CE1094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3932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626E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Paraíso Real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3079D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C00733" w14:textId="77777777" w:rsidR="00B764EB" w:rsidRPr="00FB661D" w:rsidRDefault="00B764EB" w:rsidP="00FB661D">
            <w:pPr>
              <w:spacing w:line="360" w:lineRule="auto"/>
              <w:jc w:val="both"/>
              <w:rPr>
                <w:rFonts w:ascii="Arial" w:eastAsia="Times New Roman" w:hAnsi="Arial" w:cs="Arial"/>
              </w:rPr>
            </w:pPr>
          </w:p>
        </w:tc>
      </w:tr>
      <w:tr w:rsidR="00B764EB" w:rsidRPr="00FB661D" w14:paraId="1010662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2E4C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AE3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Nicolás de Los González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18A3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F0EF13" w14:textId="77777777" w:rsidR="00B764EB" w:rsidRPr="00FB661D" w:rsidRDefault="00B764EB" w:rsidP="00FB661D">
            <w:pPr>
              <w:spacing w:line="360" w:lineRule="auto"/>
              <w:jc w:val="both"/>
              <w:rPr>
                <w:rFonts w:ascii="Arial" w:eastAsia="Times New Roman" w:hAnsi="Arial" w:cs="Arial"/>
              </w:rPr>
            </w:pPr>
          </w:p>
        </w:tc>
      </w:tr>
      <w:tr w:rsidR="00B764EB" w:rsidRPr="00FB661D" w14:paraId="2B71036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2A92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3A47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Esperanza de Alfaro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CA12B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DEB19" w14:textId="77777777" w:rsidR="00B764EB" w:rsidRPr="00FB661D" w:rsidRDefault="00B764EB" w:rsidP="00FB661D">
            <w:pPr>
              <w:spacing w:line="360" w:lineRule="auto"/>
              <w:jc w:val="both"/>
              <w:rPr>
                <w:rFonts w:ascii="Arial" w:eastAsia="Times New Roman" w:hAnsi="Arial" w:cs="Arial"/>
              </w:rPr>
            </w:pPr>
          </w:p>
        </w:tc>
      </w:tr>
      <w:tr w:rsidR="00B764EB" w:rsidRPr="00FB661D" w14:paraId="3E88C72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9BB6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B9BA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Cristo Rey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2623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F61D4" w14:textId="77777777" w:rsidR="00B764EB" w:rsidRPr="00FB661D" w:rsidRDefault="00B764EB" w:rsidP="00FB661D">
            <w:pPr>
              <w:spacing w:line="360" w:lineRule="auto"/>
              <w:jc w:val="both"/>
              <w:rPr>
                <w:rFonts w:ascii="Arial" w:eastAsia="Times New Roman" w:hAnsi="Arial" w:cs="Arial"/>
              </w:rPr>
            </w:pPr>
          </w:p>
        </w:tc>
      </w:tr>
      <w:tr w:rsidR="00B764EB" w:rsidRPr="00FB661D" w14:paraId="3F1E309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4DD5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4B1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Villas del Campo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D726E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FCB7A7" w14:textId="77777777" w:rsidR="00B764EB" w:rsidRPr="00FB661D" w:rsidRDefault="00B764EB" w:rsidP="00FB661D">
            <w:pPr>
              <w:spacing w:line="360" w:lineRule="auto"/>
              <w:jc w:val="both"/>
              <w:rPr>
                <w:rFonts w:ascii="Arial" w:eastAsia="Times New Roman" w:hAnsi="Arial" w:cs="Arial"/>
              </w:rPr>
            </w:pPr>
          </w:p>
        </w:tc>
      </w:tr>
      <w:tr w:rsidR="00B764EB" w:rsidRPr="00FB661D" w14:paraId="3F22631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3A46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9C5C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Cuestas del Rocío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910F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C4365" w14:textId="77777777" w:rsidR="00B764EB" w:rsidRPr="00FB661D" w:rsidRDefault="00B764EB" w:rsidP="00FB661D">
            <w:pPr>
              <w:spacing w:line="360" w:lineRule="auto"/>
              <w:jc w:val="both"/>
              <w:rPr>
                <w:rFonts w:ascii="Arial" w:eastAsia="Times New Roman" w:hAnsi="Arial" w:cs="Arial"/>
              </w:rPr>
            </w:pPr>
          </w:p>
        </w:tc>
      </w:tr>
      <w:tr w:rsidR="00B764EB" w:rsidRPr="00FB661D" w14:paraId="2701867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413F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193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Magdalena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447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A5357B" w14:textId="77777777" w:rsidR="00B764EB" w:rsidRPr="00FB661D" w:rsidRDefault="00B764EB" w:rsidP="00FB661D">
            <w:pPr>
              <w:spacing w:line="360" w:lineRule="auto"/>
              <w:jc w:val="both"/>
              <w:rPr>
                <w:rFonts w:ascii="Arial" w:eastAsia="Times New Roman" w:hAnsi="Arial" w:cs="Arial"/>
              </w:rPr>
            </w:pPr>
          </w:p>
        </w:tc>
      </w:tr>
      <w:tr w:rsidR="00B764EB" w:rsidRPr="00FB661D" w14:paraId="0333330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8FD0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447F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Rosales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DEC2E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$704.12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80C79" w14:textId="77777777" w:rsidR="00B764EB" w:rsidRPr="00FB661D" w:rsidRDefault="00B764EB" w:rsidP="00FB661D">
            <w:pPr>
              <w:spacing w:line="360" w:lineRule="auto"/>
              <w:jc w:val="both"/>
              <w:rPr>
                <w:rFonts w:ascii="Arial" w:eastAsia="Times New Roman" w:hAnsi="Arial" w:cs="Arial"/>
              </w:rPr>
            </w:pPr>
          </w:p>
        </w:tc>
      </w:tr>
      <w:tr w:rsidR="00B764EB" w:rsidRPr="00FB661D" w14:paraId="6354B63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389E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CFF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Rivera de San Bernardo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B96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07765E" w14:textId="77777777" w:rsidR="00B764EB" w:rsidRPr="00FB661D" w:rsidRDefault="00B764EB" w:rsidP="00FB661D">
            <w:pPr>
              <w:spacing w:line="360" w:lineRule="auto"/>
              <w:jc w:val="both"/>
              <w:rPr>
                <w:rFonts w:ascii="Arial" w:eastAsia="Times New Roman" w:hAnsi="Arial" w:cs="Arial"/>
              </w:rPr>
            </w:pPr>
          </w:p>
        </w:tc>
      </w:tr>
      <w:tr w:rsidR="00B764EB" w:rsidRPr="00FB661D" w14:paraId="3279B1E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DFFD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15042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FF2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Haciendas de Guadalupe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A994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69548" w14:textId="77777777" w:rsidR="00B764EB" w:rsidRPr="00FB661D" w:rsidRDefault="00B764EB" w:rsidP="00FB661D">
            <w:pPr>
              <w:spacing w:line="360" w:lineRule="auto"/>
              <w:jc w:val="both"/>
              <w:rPr>
                <w:rFonts w:ascii="Arial" w:eastAsia="Times New Roman" w:hAnsi="Arial" w:cs="Arial"/>
              </w:rPr>
            </w:pPr>
          </w:p>
        </w:tc>
      </w:tr>
      <w:tr w:rsidR="00B764EB" w:rsidRPr="00FB661D" w14:paraId="0CF57F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AA3D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E01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 Paraíso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9E68D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A4067" w14:textId="77777777" w:rsidR="00B764EB" w:rsidRPr="00FB661D" w:rsidRDefault="00B764EB" w:rsidP="00FB661D">
            <w:pPr>
              <w:spacing w:line="360" w:lineRule="auto"/>
              <w:jc w:val="both"/>
              <w:rPr>
                <w:rFonts w:ascii="Arial" w:eastAsia="Times New Roman" w:hAnsi="Arial" w:cs="Arial"/>
              </w:rPr>
            </w:pPr>
          </w:p>
        </w:tc>
      </w:tr>
      <w:tr w:rsidR="00B764EB" w:rsidRPr="00FB661D" w14:paraId="28CC16B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3B0A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15C1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Vergel (Comunidad)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A3A0C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A99D3" w14:textId="77777777" w:rsidR="00B764EB" w:rsidRPr="00FB661D" w:rsidRDefault="00B764EB" w:rsidP="00FB661D">
            <w:pPr>
              <w:spacing w:line="360" w:lineRule="auto"/>
              <w:jc w:val="both"/>
              <w:rPr>
                <w:rFonts w:ascii="Arial" w:eastAsia="Times New Roman" w:hAnsi="Arial" w:cs="Arial"/>
              </w:rPr>
            </w:pPr>
          </w:p>
        </w:tc>
      </w:tr>
      <w:tr w:rsidR="00B764EB" w:rsidRPr="00FB661D" w14:paraId="6EF3202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8FFC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80B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Valles de México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878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07EF3" w14:textId="77777777" w:rsidR="00B764EB" w:rsidRPr="00FB661D" w:rsidRDefault="00B764EB" w:rsidP="00FB661D">
            <w:pPr>
              <w:spacing w:line="360" w:lineRule="auto"/>
              <w:jc w:val="both"/>
              <w:rPr>
                <w:rFonts w:ascii="Arial" w:eastAsia="Times New Roman" w:hAnsi="Arial" w:cs="Arial"/>
              </w:rPr>
            </w:pPr>
          </w:p>
        </w:tc>
      </w:tr>
      <w:tr w:rsidR="00B764EB" w:rsidRPr="00FB661D" w14:paraId="3FB4400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250C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220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Nuevo Amanecer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7B43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DBC228" w14:textId="77777777" w:rsidR="00B764EB" w:rsidRPr="00FB661D" w:rsidRDefault="00B764EB" w:rsidP="00FB661D">
            <w:pPr>
              <w:spacing w:line="360" w:lineRule="auto"/>
              <w:jc w:val="both"/>
              <w:rPr>
                <w:rFonts w:ascii="Arial" w:eastAsia="Times New Roman" w:hAnsi="Arial" w:cs="Arial"/>
              </w:rPr>
            </w:pPr>
          </w:p>
        </w:tc>
      </w:tr>
      <w:tr w:rsidR="00B764EB" w:rsidRPr="00FB661D" w14:paraId="1735BF1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0897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B705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514DC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21B551" w14:textId="77777777" w:rsidR="00B764EB" w:rsidRPr="00FB661D" w:rsidRDefault="00B764EB" w:rsidP="00FB661D">
            <w:pPr>
              <w:spacing w:line="360" w:lineRule="auto"/>
              <w:jc w:val="both"/>
              <w:rPr>
                <w:rFonts w:ascii="Arial" w:eastAsia="Times New Roman" w:hAnsi="Arial" w:cs="Arial"/>
              </w:rPr>
            </w:pPr>
          </w:p>
        </w:tc>
      </w:tr>
      <w:tr w:rsidR="00B764EB" w:rsidRPr="00FB661D" w14:paraId="0473EA1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F0A6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1B1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Ampliación el Carmen (</w:t>
            </w:r>
            <w:proofErr w:type="spellStart"/>
            <w:r w:rsidRPr="00FB661D">
              <w:rPr>
                <w:rFonts w:ascii="Arial" w:eastAsia="Times New Roman" w:hAnsi="Arial" w:cs="Arial"/>
              </w:rPr>
              <w:t>C.T.M</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2852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2B4146" w14:textId="77777777" w:rsidR="00B764EB" w:rsidRPr="00FB661D" w:rsidRDefault="00B764EB" w:rsidP="00FB661D">
            <w:pPr>
              <w:spacing w:line="360" w:lineRule="auto"/>
              <w:jc w:val="both"/>
              <w:rPr>
                <w:rFonts w:ascii="Arial" w:eastAsia="Times New Roman" w:hAnsi="Arial" w:cs="Arial"/>
              </w:rPr>
            </w:pPr>
          </w:p>
        </w:tc>
      </w:tr>
      <w:tr w:rsidR="00B764EB" w:rsidRPr="00FB661D" w14:paraId="27F3835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E7DE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906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Mesa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9B4D7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6F3CC" w14:textId="77777777" w:rsidR="00B764EB" w:rsidRPr="00FB661D" w:rsidRDefault="00B764EB" w:rsidP="00FB661D">
            <w:pPr>
              <w:spacing w:line="360" w:lineRule="auto"/>
              <w:jc w:val="both"/>
              <w:rPr>
                <w:rFonts w:ascii="Arial" w:eastAsia="Times New Roman" w:hAnsi="Arial" w:cs="Arial"/>
              </w:rPr>
            </w:pPr>
          </w:p>
        </w:tc>
      </w:tr>
      <w:tr w:rsidR="00B764EB" w:rsidRPr="00FB661D" w14:paraId="0FE51E6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0398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DCC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Fracciones de Cañada de Alfaro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BA19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32F4C5" w14:textId="77777777" w:rsidR="00B764EB" w:rsidRPr="00FB661D" w:rsidRDefault="00B764EB" w:rsidP="00FB661D">
            <w:pPr>
              <w:spacing w:line="360" w:lineRule="auto"/>
              <w:jc w:val="both"/>
              <w:rPr>
                <w:rFonts w:ascii="Arial" w:eastAsia="Times New Roman" w:hAnsi="Arial" w:cs="Arial"/>
              </w:rPr>
            </w:pPr>
          </w:p>
        </w:tc>
      </w:tr>
      <w:tr w:rsidR="00B764EB" w:rsidRPr="00FB661D" w14:paraId="51FF69F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CB4F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7CA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Jesús María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9EBF8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261BA4" w14:textId="77777777" w:rsidR="00B764EB" w:rsidRPr="00FB661D" w:rsidRDefault="00B764EB" w:rsidP="00FB661D">
            <w:pPr>
              <w:spacing w:line="360" w:lineRule="auto"/>
              <w:jc w:val="both"/>
              <w:rPr>
                <w:rFonts w:ascii="Arial" w:eastAsia="Times New Roman" w:hAnsi="Arial" w:cs="Arial"/>
              </w:rPr>
            </w:pPr>
          </w:p>
        </w:tc>
      </w:tr>
      <w:tr w:rsidR="00B764EB" w:rsidRPr="00FB661D" w14:paraId="6C3F368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9157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959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Tinaja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2E6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$768.09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2F7F9B" w14:textId="77777777" w:rsidR="00B764EB" w:rsidRPr="00FB661D" w:rsidRDefault="00B764EB" w:rsidP="00FB661D">
            <w:pPr>
              <w:spacing w:line="360" w:lineRule="auto"/>
              <w:jc w:val="both"/>
              <w:rPr>
                <w:rFonts w:ascii="Arial" w:eastAsia="Times New Roman" w:hAnsi="Arial" w:cs="Arial"/>
              </w:rPr>
            </w:pPr>
          </w:p>
        </w:tc>
      </w:tr>
      <w:tr w:rsidR="00B764EB" w:rsidRPr="00FB661D" w14:paraId="65A2342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1C7F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498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Haciendas de San Nicolás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43D7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$658.69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6B7B4" w14:textId="77777777" w:rsidR="00B764EB" w:rsidRPr="00FB661D" w:rsidRDefault="00B764EB" w:rsidP="00FB661D">
            <w:pPr>
              <w:spacing w:line="360" w:lineRule="auto"/>
              <w:jc w:val="both"/>
              <w:rPr>
                <w:rFonts w:ascii="Arial" w:eastAsia="Times New Roman" w:hAnsi="Arial" w:cs="Arial"/>
              </w:rPr>
            </w:pPr>
          </w:p>
        </w:tc>
      </w:tr>
      <w:tr w:rsidR="00B764EB" w:rsidRPr="00FB661D" w14:paraId="6228C22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B7AC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5296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Flor del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5AD43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$619.66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B2574" w14:textId="77777777" w:rsidR="00B764EB" w:rsidRPr="00FB661D" w:rsidRDefault="00B764EB" w:rsidP="00FB661D">
            <w:pPr>
              <w:spacing w:line="360" w:lineRule="auto"/>
              <w:jc w:val="both"/>
              <w:rPr>
                <w:rFonts w:ascii="Arial" w:eastAsia="Times New Roman" w:hAnsi="Arial" w:cs="Arial"/>
              </w:rPr>
            </w:pPr>
          </w:p>
        </w:tc>
      </w:tr>
      <w:tr w:rsidR="00B764EB" w:rsidRPr="00FB661D" w14:paraId="72B263E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AE66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95BC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Puente del Ángel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5A5D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$713.86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09A0B" w14:textId="77777777" w:rsidR="00B764EB" w:rsidRPr="00FB661D" w:rsidRDefault="00B764EB" w:rsidP="00FB661D">
            <w:pPr>
              <w:spacing w:line="360" w:lineRule="auto"/>
              <w:jc w:val="both"/>
              <w:rPr>
                <w:rFonts w:ascii="Arial" w:eastAsia="Times New Roman" w:hAnsi="Arial" w:cs="Arial"/>
              </w:rPr>
            </w:pPr>
          </w:p>
        </w:tc>
      </w:tr>
      <w:tr w:rsidR="00B764EB" w:rsidRPr="00FB661D" w14:paraId="334FE39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AF48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BFC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Ladrilleras del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885F1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$441.92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3DDC6" w14:textId="77777777" w:rsidR="00B764EB" w:rsidRPr="00FB661D" w:rsidRDefault="00B764EB" w:rsidP="00FB661D">
            <w:pPr>
              <w:spacing w:line="360" w:lineRule="auto"/>
              <w:jc w:val="both"/>
              <w:rPr>
                <w:rFonts w:ascii="Arial" w:eastAsia="Times New Roman" w:hAnsi="Arial" w:cs="Arial"/>
              </w:rPr>
            </w:pPr>
          </w:p>
        </w:tc>
      </w:tr>
      <w:tr w:rsidR="00B764EB" w:rsidRPr="00FB661D" w14:paraId="2EAA8CB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DB49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9A34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Carlos Aeropuerto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CAAFB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$604.87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39151" w14:textId="77777777" w:rsidR="00B764EB" w:rsidRPr="00FB661D" w:rsidRDefault="00B764EB" w:rsidP="00FB661D">
            <w:pPr>
              <w:spacing w:line="360" w:lineRule="auto"/>
              <w:jc w:val="both"/>
              <w:rPr>
                <w:rFonts w:ascii="Arial" w:eastAsia="Times New Roman" w:hAnsi="Arial" w:cs="Arial"/>
              </w:rPr>
            </w:pPr>
          </w:p>
        </w:tc>
      </w:tr>
      <w:tr w:rsidR="00B764EB" w:rsidRPr="00FB661D" w14:paraId="773A8CD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E637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577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Granjas San Carlos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03F0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$524.76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F34D3" w14:textId="77777777" w:rsidR="00B764EB" w:rsidRPr="00FB661D" w:rsidRDefault="00B764EB" w:rsidP="00FB661D">
            <w:pPr>
              <w:spacing w:line="360" w:lineRule="auto"/>
              <w:jc w:val="both"/>
              <w:rPr>
                <w:rFonts w:ascii="Arial" w:eastAsia="Times New Roman" w:hAnsi="Arial" w:cs="Arial"/>
              </w:rPr>
            </w:pPr>
          </w:p>
        </w:tc>
      </w:tr>
      <w:tr w:rsidR="00B764EB" w:rsidRPr="00FB661D" w14:paraId="62E7008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392C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17006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5AFD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del Campo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66C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58E76" w14:textId="77777777" w:rsidR="00B764EB" w:rsidRPr="00FB661D" w:rsidRDefault="00B764EB" w:rsidP="00FB661D">
            <w:pPr>
              <w:spacing w:line="360" w:lineRule="auto"/>
              <w:jc w:val="both"/>
              <w:rPr>
                <w:rFonts w:ascii="Arial" w:eastAsia="Times New Roman" w:hAnsi="Arial" w:cs="Arial"/>
              </w:rPr>
            </w:pPr>
          </w:p>
        </w:tc>
      </w:tr>
      <w:tr w:rsidR="00B764EB" w:rsidRPr="00FB661D" w14:paraId="02EDDB3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0B6B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998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Universidad Tecnológica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BAFB6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$459.88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C29D7" w14:textId="77777777" w:rsidR="00B764EB" w:rsidRPr="00FB661D" w:rsidRDefault="00B764EB" w:rsidP="00FB661D">
            <w:pPr>
              <w:spacing w:line="360" w:lineRule="auto"/>
              <w:jc w:val="both"/>
              <w:rPr>
                <w:rFonts w:ascii="Arial" w:eastAsia="Times New Roman" w:hAnsi="Arial" w:cs="Arial"/>
              </w:rPr>
            </w:pPr>
          </w:p>
        </w:tc>
      </w:tr>
      <w:tr w:rsidR="00B764EB" w:rsidRPr="00FB661D" w14:paraId="3A23941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FFE3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C50F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Carlos la Roncha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A4A4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17A0A" w14:textId="77777777" w:rsidR="00B764EB" w:rsidRPr="00FB661D" w:rsidRDefault="00B764EB" w:rsidP="00FB661D">
            <w:pPr>
              <w:spacing w:line="360" w:lineRule="auto"/>
              <w:jc w:val="both"/>
              <w:rPr>
                <w:rFonts w:ascii="Arial" w:eastAsia="Times New Roman" w:hAnsi="Arial" w:cs="Arial"/>
              </w:rPr>
            </w:pPr>
          </w:p>
        </w:tc>
      </w:tr>
      <w:tr w:rsidR="00B764EB" w:rsidRPr="00FB661D" w14:paraId="6E5D7D8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F53A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E475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 Carlos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8F5D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0A975C" w14:textId="77777777" w:rsidR="00B764EB" w:rsidRPr="00FB661D" w:rsidRDefault="00B764EB" w:rsidP="00FB661D">
            <w:pPr>
              <w:spacing w:line="360" w:lineRule="auto"/>
              <w:jc w:val="both"/>
              <w:rPr>
                <w:rFonts w:ascii="Arial" w:eastAsia="Times New Roman" w:hAnsi="Arial" w:cs="Arial"/>
              </w:rPr>
            </w:pPr>
          </w:p>
        </w:tc>
      </w:tr>
      <w:tr w:rsidR="00B764EB" w:rsidRPr="00FB661D" w14:paraId="332E6F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A4E3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B103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del Campo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2E8E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0CEEB5" w14:textId="77777777" w:rsidR="00B764EB" w:rsidRPr="00FB661D" w:rsidRDefault="00B764EB" w:rsidP="00FB661D">
            <w:pPr>
              <w:spacing w:line="360" w:lineRule="auto"/>
              <w:jc w:val="both"/>
              <w:rPr>
                <w:rFonts w:ascii="Arial" w:eastAsia="Times New Roman" w:hAnsi="Arial" w:cs="Arial"/>
              </w:rPr>
            </w:pPr>
          </w:p>
        </w:tc>
      </w:tr>
      <w:tr w:rsidR="00B764EB" w:rsidRPr="00FB661D" w14:paraId="349C334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8A4B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574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Azul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09BA9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47C6A3" w14:textId="77777777" w:rsidR="00B764EB" w:rsidRPr="00FB661D" w:rsidRDefault="00B764EB" w:rsidP="00FB661D">
            <w:pPr>
              <w:spacing w:line="360" w:lineRule="auto"/>
              <w:jc w:val="both"/>
              <w:rPr>
                <w:rFonts w:ascii="Arial" w:eastAsia="Times New Roman" w:hAnsi="Arial" w:cs="Arial"/>
              </w:rPr>
            </w:pPr>
          </w:p>
        </w:tc>
      </w:tr>
      <w:tr w:rsidR="00B764EB" w:rsidRPr="00FB661D" w14:paraId="1CDD154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672E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7D9D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las Aves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0FB0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01046" w14:textId="77777777" w:rsidR="00B764EB" w:rsidRPr="00FB661D" w:rsidRDefault="00B764EB" w:rsidP="00FB661D">
            <w:pPr>
              <w:spacing w:line="360" w:lineRule="auto"/>
              <w:jc w:val="both"/>
              <w:rPr>
                <w:rFonts w:ascii="Arial" w:eastAsia="Times New Roman" w:hAnsi="Arial" w:cs="Arial"/>
              </w:rPr>
            </w:pPr>
          </w:p>
        </w:tc>
      </w:tr>
      <w:tr w:rsidR="00B764EB" w:rsidRPr="00FB661D" w14:paraId="54F7425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8672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EE0D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las Flores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0B7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043878" w14:textId="77777777" w:rsidR="00B764EB" w:rsidRPr="00FB661D" w:rsidRDefault="00B764EB" w:rsidP="00FB661D">
            <w:pPr>
              <w:spacing w:line="360" w:lineRule="auto"/>
              <w:jc w:val="both"/>
              <w:rPr>
                <w:rFonts w:ascii="Arial" w:eastAsia="Times New Roman" w:hAnsi="Arial" w:cs="Arial"/>
              </w:rPr>
            </w:pPr>
          </w:p>
        </w:tc>
      </w:tr>
      <w:tr w:rsidR="00B764EB" w:rsidRPr="00FB661D" w14:paraId="10B5226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B8C9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0653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de los López 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5131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B67AC" w14:textId="77777777" w:rsidR="00B764EB" w:rsidRPr="00FB661D" w:rsidRDefault="00B764EB" w:rsidP="00FB661D">
            <w:pPr>
              <w:spacing w:line="360" w:lineRule="auto"/>
              <w:jc w:val="both"/>
              <w:rPr>
                <w:rFonts w:ascii="Arial" w:eastAsia="Times New Roman" w:hAnsi="Arial" w:cs="Arial"/>
              </w:rPr>
            </w:pPr>
          </w:p>
        </w:tc>
      </w:tr>
      <w:tr w:rsidR="00B764EB" w:rsidRPr="00FB661D" w14:paraId="305BBB6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F599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FDFE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Arboledas de los López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F34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0604F" w14:textId="77777777" w:rsidR="00B764EB" w:rsidRPr="00FB661D" w:rsidRDefault="00B764EB" w:rsidP="00FB661D">
            <w:pPr>
              <w:spacing w:line="360" w:lineRule="auto"/>
              <w:jc w:val="both"/>
              <w:rPr>
                <w:rFonts w:ascii="Arial" w:eastAsia="Times New Roman" w:hAnsi="Arial" w:cs="Arial"/>
              </w:rPr>
            </w:pPr>
          </w:p>
        </w:tc>
      </w:tr>
      <w:tr w:rsidR="00B764EB" w:rsidRPr="00FB661D" w14:paraId="7330729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3105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BC64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Nueva San Carlos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A7C2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2A5CA2" w14:textId="77777777" w:rsidR="00B764EB" w:rsidRPr="00FB661D" w:rsidRDefault="00B764EB" w:rsidP="00FB661D">
            <w:pPr>
              <w:spacing w:line="360" w:lineRule="auto"/>
              <w:jc w:val="both"/>
              <w:rPr>
                <w:rFonts w:ascii="Arial" w:eastAsia="Times New Roman" w:hAnsi="Arial" w:cs="Arial"/>
              </w:rPr>
            </w:pPr>
          </w:p>
        </w:tc>
      </w:tr>
      <w:tr w:rsidR="00B764EB" w:rsidRPr="00FB661D" w14:paraId="5583DDD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A9E0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8BF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Real de los Cipreses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5FC3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A7193" w14:textId="77777777" w:rsidR="00B764EB" w:rsidRPr="00FB661D" w:rsidRDefault="00B764EB" w:rsidP="00FB661D">
            <w:pPr>
              <w:spacing w:line="360" w:lineRule="auto"/>
              <w:jc w:val="both"/>
              <w:rPr>
                <w:rFonts w:ascii="Arial" w:eastAsia="Times New Roman" w:hAnsi="Arial" w:cs="Arial"/>
              </w:rPr>
            </w:pPr>
          </w:p>
        </w:tc>
      </w:tr>
      <w:tr w:rsidR="00B764EB" w:rsidRPr="00FB661D" w14:paraId="281DDB6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E20E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3CB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López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B2B6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C8382" w14:textId="77777777" w:rsidR="00B764EB" w:rsidRPr="00FB661D" w:rsidRDefault="00B764EB" w:rsidP="00FB661D">
            <w:pPr>
              <w:spacing w:line="360" w:lineRule="auto"/>
              <w:jc w:val="both"/>
              <w:rPr>
                <w:rFonts w:ascii="Arial" w:eastAsia="Times New Roman" w:hAnsi="Arial" w:cs="Arial"/>
              </w:rPr>
            </w:pPr>
          </w:p>
        </w:tc>
      </w:tr>
      <w:tr w:rsidR="00B764EB" w:rsidRPr="00FB661D" w14:paraId="5218D61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7686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76A8D"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Maguro</w:t>
            </w:r>
            <w:proofErr w:type="spellEnd"/>
            <w:r w:rsidRPr="00FB661D">
              <w:rPr>
                <w:rFonts w:ascii="Arial" w:eastAsia="Times New Roman" w:hAnsi="Arial" w:cs="Arial"/>
              </w:rPr>
              <w:t xml:space="preserve"> 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F6A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$435.01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91AFFA" w14:textId="77777777" w:rsidR="00B764EB" w:rsidRPr="00FB661D" w:rsidRDefault="00B764EB" w:rsidP="00FB661D">
            <w:pPr>
              <w:spacing w:line="360" w:lineRule="auto"/>
              <w:jc w:val="both"/>
              <w:rPr>
                <w:rFonts w:ascii="Arial" w:eastAsia="Times New Roman" w:hAnsi="Arial" w:cs="Arial"/>
              </w:rPr>
            </w:pPr>
          </w:p>
        </w:tc>
      </w:tr>
      <w:tr w:rsidR="00B764EB" w:rsidRPr="00FB661D" w14:paraId="1B27866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DA53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C133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Ana 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DC013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$524.76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26E4E3" w14:textId="77777777" w:rsidR="00B764EB" w:rsidRPr="00FB661D" w:rsidRDefault="00B764EB" w:rsidP="00FB661D">
            <w:pPr>
              <w:spacing w:line="360" w:lineRule="auto"/>
              <w:jc w:val="both"/>
              <w:rPr>
                <w:rFonts w:ascii="Arial" w:eastAsia="Times New Roman" w:hAnsi="Arial" w:cs="Arial"/>
              </w:rPr>
            </w:pPr>
          </w:p>
        </w:tc>
      </w:tr>
      <w:tr w:rsidR="00B764EB" w:rsidRPr="00FB661D" w14:paraId="6CFC281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5BB7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6BE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del Durán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B104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0D4425" w14:textId="77777777" w:rsidR="00B764EB" w:rsidRPr="00FB661D" w:rsidRDefault="00B764EB" w:rsidP="00FB661D">
            <w:pPr>
              <w:spacing w:line="360" w:lineRule="auto"/>
              <w:jc w:val="both"/>
              <w:rPr>
                <w:rFonts w:ascii="Arial" w:eastAsia="Times New Roman" w:hAnsi="Arial" w:cs="Arial"/>
              </w:rPr>
            </w:pPr>
          </w:p>
        </w:tc>
      </w:tr>
      <w:tr w:rsidR="00B764EB" w:rsidRPr="00FB661D" w14:paraId="5B57FC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9BD7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9C74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San José de los Durán (El </w:t>
            </w:r>
            <w:proofErr w:type="spellStart"/>
            <w:r w:rsidRPr="00FB661D">
              <w:rPr>
                <w:rFonts w:ascii="Arial" w:eastAsia="Times New Roman" w:hAnsi="Arial" w:cs="Arial"/>
              </w:rPr>
              <w:t>Maguro</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38022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77D8B" w14:textId="77777777" w:rsidR="00B764EB" w:rsidRPr="00FB661D" w:rsidRDefault="00B764EB" w:rsidP="00FB661D">
            <w:pPr>
              <w:spacing w:line="360" w:lineRule="auto"/>
              <w:jc w:val="both"/>
              <w:rPr>
                <w:rFonts w:ascii="Arial" w:eastAsia="Times New Roman" w:hAnsi="Arial" w:cs="Arial"/>
              </w:rPr>
            </w:pPr>
          </w:p>
        </w:tc>
      </w:tr>
      <w:tr w:rsidR="00B764EB" w:rsidRPr="00FB661D" w14:paraId="287FD89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709E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22038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B37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de los Montes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D26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5192F6" w14:textId="77777777" w:rsidR="00B764EB" w:rsidRPr="00FB661D" w:rsidRDefault="00B764EB" w:rsidP="00FB661D">
            <w:pPr>
              <w:spacing w:line="360" w:lineRule="auto"/>
              <w:jc w:val="both"/>
              <w:rPr>
                <w:rFonts w:ascii="Arial" w:eastAsia="Times New Roman" w:hAnsi="Arial" w:cs="Arial"/>
              </w:rPr>
            </w:pPr>
          </w:p>
        </w:tc>
      </w:tr>
      <w:tr w:rsidR="00B764EB" w:rsidRPr="00FB661D" w14:paraId="312C49E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A4B7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236E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E28E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3D918" w14:textId="77777777" w:rsidR="00B764EB" w:rsidRPr="00FB661D" w:rsidRDefault="00B764EB" w:rsidP="00FB661D">
            <w:pPr>
              <w:spacing w:line="360" w:lineRule="auto"/>
              <w:jc w:val="both"/>
              <w:rPr>
                <w:rFonts w:ascii="Arial" w:eastAsia="Times New Roman" w:hAnsi="Arial" w:cs="Arial"/>
              </w:rPr>
            </w:pPr>
          </w:p>
        </w:tc>
      </w:tr>
      <w:tr w:rsidR="00B764EB" w:rsidRPr="00FB661D" w14:paraId="1E7B52A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1B26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A521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Isidro de las Colonias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0D0FA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1F57E3" w14:textId="77777777" w:rsidR="00B764EB" w:rsidRPr="00FB661D" w:rsidRDefault="00B764EB" w:rsidP="00FB661D">
            <w:pPr>
              <w:spacing w:line="360" w:lineRule="auto"/>
              <w:jc w:val="both"/>
              <w:rPr>
                <w:rFonts w:ascii="Arial" w:eastAsia="Times New Roman" w:hAnsi="Arial" w:cs="Arial"/>
              </w:rPr>
            </w:pPr>
          </w:p>
        </w:tc>
      </w:tr>
      <w:tr w:rsidR="00B764EB" w:rsidRPr="00FB661D" w14:paraId="03EC186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1E39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99F1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 del Laurel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D3E19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17ED8" w14:textId="77777777" w:rsidR="00B764EB" w:rsidRPr="00FB661D" w:rsidRDefault="00B764EB" w:rsidP="00FB661D">
            <w:pPr>
              <w:spacing w:line="360" w:lineRule="auto"/>
              <w:jc w:val="both"/>
              <w:rPr>
                <w:rFonts w:ascii="Arial" w:eastAsia="Times New Roman" w:hAnsi="Arial" w:cs="Arial"/>
              </w:rPr>
            </w:pPr>
          </w:p>
        </w:tc>
      </w:tr>
      <w:tr w:rsidR="00B764EB" w:rsidRPr="00FB661D" w14:paraId="27EE32F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7041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B5D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Laureles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975B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A1CACF" w14:textId="77777777" w:rsidR="00B764EB" w:rsidRPr="00FB661D" w:rsidRDefault="00B764EB" w:rsidP="00FB661D">
            <w:pPr>
              <w:spacing w:line="360" w:lineRule="auto"/>
              <w:jc w:val="both"/>
              <w:rPr>
                <w:rFonts w:ascii="Arial" w:eastAsia="Times New Roman" w:hAnsi="Arial" w:cs="Arial"/>
              </w:rPr>
            </w:pPr>
          </w:p>
        </w:tc>
      </w:tr>
      <w:tr w:rsidR="00B764EB" w:rsidRPr="00FB661D" w14:paraId="7F3F22D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2592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26010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6378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las Toronjas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0FE90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$733.12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AAB6D" w14:textId="77777777" w:rsidR="00B764EB" w:rsidRPr="00FB661D" w:rsidRDefault="00B764EB" w:rsidP="00FB661D">
            <w:pPr>
              <w:spacing w:line="360" w:lineRule="auto"/>
              <w:jc w:val="both"/>
              <w:rPr>
                <w:rFonts w:ascii="Arial" w:eastAsia="Times New Roman" w:hAnsi="Arial" w:cs="Arial"/>
              </w:rPr>
            </w:pPr>
          </w:p>
        </w:tc>
      </w:tr>
    </w:tbl>
    <w:p w14:paraId="3427FBA1"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159"/>
        <w:gridCol w:w="4018"/>
        <w:gridCol w:w="1573"/>
        <w:gridCol w:w="2072"/>
      </w:tblGrid>
      <w:tr w:rsidR="00B764EB" w:rsidRPr="00FB661D" w14:paraId="2E82EDC7"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7CED1671"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t>Zona habitacional residencial campestre</w:t>
            </w:r>
          </w:p>
        </w:tc>
      </w:tr>
      <w:tr w:rsidR="00B764EB" w:rsidRPr="00FB661D" w14:paraId="503B76E2"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6FE8C7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 ubica generalmente en zonas de población de densidad baja, con edificaciones de varios tipos. Cuenta con servicios municipales completos y amplias áreas verdes.</w:t>
            </w:r>
          </w:p>
        </w:tc>
      </w:tr>
      <w:tr w:rsidR="00B764EB" w:rsidRPr="00FB661D" w14:paraId="2C3D9C3F"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4CAB39"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516B7E"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95AD0C"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1C6AE5"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677C7A7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9FFA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5BA8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Granjas el Palote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1AF5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905793" w14:textId="77777777" w:rsidR="00B764EB" w:rsidRPr="00FB661D" w:rsidRDefault="00B764EB" w:rsidP="00FB661D">
            <w:pPr>
              <w:spacing w:line="360" w:lineRule="auto"/>
              <w:jc w:val="both"/>
              <w:rPr>
                <w:rFonts w:ascii="Arial" w:eastAsia="Times New Roman" w:hAnsi="Arial" w:cs="Arial"/>
              </w:rPr>
            </w:pPr>
          </w:p>
        </w:tc>
      </w:tr>
      <w:tr w:rsidR="00B764EB" w:rsidRPr="00FB661D" w14:paraId="7D663CA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722B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F3F2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Campo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9E93F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$1,104.79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E7E76" w14:textId="77777777" w:rsidR="00B764EB" w:rsidRPr="00FB661D" w:rsidRDefault="00B764EB" w:rsidP="00FB661D">
            <w:pPr>
              <w:spacing w:line="360" w:lineRule="auto"/>
              <w:jc w:val="both"/>
              <w:rPr>
                <w:rFonts w:ascii="Arial" w:eastAsia="Times New Roman" w:hAnsi="Arial" w:cs="Arial"/>
              </w:rPr>
            </w:pPr>
          </w:p>
        </w:tc>
      </w:tr>
      <w:tr w:rsidR="00B764EB" w:rsidRPr="00FB661D" w14:paraId="65ED126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3186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054A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Brisas del Campo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48C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$1,600.77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810D6F" w14:textId="77777777" w:rsidR="00B764EB" w:rsidRPr="00FB661D" w:rsidRDefault="00B764EB" w:rsidP="00FB661D">
            <w:pPr>
              <w:spacing w:line="360" w:lineRule="auto"/>
              <w:jc w:val="both"/>
              <w:rPr>
                <w:rFonts w:ascii="Arial" w:eastAsia="Times New Roman" w:hAnsi="Arial" w:cs="Arial"/>
              </w:rPr>
            </w:pPr>
          </w:p>
        </w:tc>
      </w:tr>
      <w:tr w:rsidR="00B764EB" w:rsidRPr="00FB661D" w14:paraId="0033C06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E799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95F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Cid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4B75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$1,436.21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A40C5" w14:textId="77777777" w:rsidR="00B764EB" w:rsidRPr="00FB661D" w:rsidRDefault="00B764EB" w:rsidP="00FB661D">
            <w:pPr>
              <w:spacing w:line="360" w:lineRule="auto"/>
              <w:jc w:val="both"/>
              <w:rPr>
                <w:rFonts w:ascii="Arial" w:eastAsia="Times New Roman" w:hAnsi="Arial" w:cs="Arial"/>
              </w:rPr>
            </w:pPr>
          </w:p>
        </w:tc>
      </w:tr>
      <w:tr w:rsidR="00B764EB" w:rsidRPr="00FB661D" w14:paraId="621A297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67F1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D5D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 Verde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E0EA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$1,306.03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82AC55" w14:textId="77777777" w:rsidR="00B764EB" w:rsidRPr="00FB661D" w:rsidRDefault="00B764EB" w:rsidP="00FB661D">
            <w:pPr>
              <w:spacing w:line="360" w:lineRule="auto"/>
              <w:jc w:val="both"/>
              <w:rPr>
                <w:rFonts w:ascii="Arial" w:eastAsia="Times New Roman" w:hAnsi="Arial" w:cs="Arial"/>
              </w:rPr>
            </w:pPr>
          </w:p>
        </w:tc>
      </w:tr>
      <w:tr w:rsidR="00B764EB" w:rsidRPr="00FB661D" w14:paraId="3FBDDCE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B6C7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4D6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Residencial San Carlos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696D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$2,347.64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55F18" w14:textId="77777777" w:rsidR="00B764EB" w:rsidRPr="00FB661D" w:rsidRDefault="00B764EB" w:rsidP="00FB661D">
            <w:pPr>
              <w:spacing w:line="360" w:lineRule="auto"/>
              <w:jc w:val="both"/>
              <w:rPr>
                <w:rFonts w:ascii="Arial" w:eastAsia="Times New Roman" w:hAnsi="Arial" w:cs="Arial"/>
              </w:rPr>
            </w:pPr>
          </w:p>
        </w:tc>
      </w:tr>
      <w:tr w:rsidR="00B764EB" w:rsidRPr="00FB661D" w14:paraId="0B53522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D08B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15013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77D7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Carmen Residencial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84AC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$2,002.41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E1890B" w14:textId="77777777" w:rsidR="00B764EB" w:rsidRPr="00FB661D" w:rsidRDefault="00B764EB" w:rsidP="00FB661D">
            <w:pPr>
              <w:spacing w:line="360" w:lineRule="auto"/>
              <w:jc w:val="both"/>
              <w:rPr>
                <w:rFonts w:ascii="Arial" w:eastAsia="Times New Roman" w:hAnsi="Arial" w:cs="Arial"/>
              </w:rPr>
            </w:pPr>
          </w:p>
        </w:tc>
      </w:tr>
      <w:tr w:rsidR="00B764EB" w:rsidRPr="00FB661D" w14:paraId="7D2F33D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8440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A17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Club Hípico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4CF1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$2,002.41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3AB4C" w14:textId="77777777" w:rsidR="00B764EB" w:rsidRPr="00FB661D" w:rsidRDefault="00B764EB" w:rsidP="00FB661D">
            <w:pPr>
              <w:spacing w:line="360" w:lineRule="auto"/>
              <w:jc w:val="both"/>
              <w:rPr>
                <w:rFonts w:ascii="Arial" w:eastAsia="Times New Roman" w:hAnsi="Arial" w:cs="Arial"/>
              </w:rPr>
            </w:pPr>
          </w:p>
        </w:tc>
      </w:tr>
      <w:tr w:rsidR="00B764EB" w:rsidRPr="00FB661D" w14:paraId="4AC1582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E47F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FDD9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Pedregal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B13F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$2,927.66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891396" w14:textId="77777777" w:rsidR="00B764EB" w:rsidRPr="00FB661D" w:rsidRDefault="00B764EB" w:rsidP="00FB661D">
            <w:pPr>
              <w:spacing w:line="360" w:lineRule="auto"/>
              <w:jc w:val="both"/>
              <w:rPr>
                <w:rFonts w:ascii="Arial" w:eastAsia="Times New Roman" w:hAnsi="Arial" w:cs="Arial"/>
              </w:rPr>
            </w:pPr>
          </w:p>
        </w:tc>
      </w:tr>
      <w:tr w:rsidR="00B764EB" w:rsidRPr="00FB661D" w14:paraId="20F2A15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60AB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A23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Portones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216A7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$1,933.36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FE96F8" w14:textId="77777777" w:rsidR="00B764EB" w:rsidRPr="00FB661D" w:rsidRDefault="00B764EB" w:rsidP="00FB661D">
            <w:pPr>
              <w:spacing w:line="360" w:lineRule="auto"/>
              <w:jc w:val="both"/>
              <w:rPr>
                <w:rFonts w:ascii="Arial" w:eastAsia="Times New Roman" w:hAnsi="Arial" w:cs="Arial"/>
              </w:rPr>
            </w:pPr>
          </w:p>
        </w:tc>
      </w:tr>
      <w:tr w:rsidR="00B764EB" w:rsidRPr="00FB661D" w14:paraId="015CF3C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23E9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014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Pedregal San Carlos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DD96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$2,657.49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D0ABD6" w14:textId="77777777" w:rsidR="00B764EB" w:rsidRPr="00FB661D" w:rsidRDefault="00B764EB" w:rsidP="00FB661D">
            <w:pPr>
              <w:spacing w:line="360" w:lineRule="auto"/>
              <w:jc w:val="both"/>
              <w:rPr>
                <w:rFonts w:ascii="Arial" w:eastAsia="Times New Roman" w:hAnsi="Arial" w:cs="Arial"/>
              </w:rPr>
            </w:pPr>
          </w:p>
        </w:tc>
      </w:tr>
      <w:tr w:rsidR="00B764EB" w:rsidRPr="00FB661D" w14:paraId="6932E28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01EF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3F1E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Encanto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72A65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$697.38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63F174" w14:textId="77777777" w:rsidR="00B764EB" w:rsidRPr="00FB661D" w:rsidRDefault="00B764EB" w:rsidP="00FB661D">
            <w:pPr>
              <w:spacing w:line="360" w:lineRule="auto"/>
              <w:jc w:val="both"/>
              <w:rPr>
                <w:rFonts w:ascii="Arial" w:eastAsia="Times New Roman" w:hAnsi="Arial" w:cs="Arial"/>
              </w:rPr>
            </w:pPr>
          </w:p>
        </w:tc>
      </w:tr>
      <w:tr w:rsidR="00B764EB" w:rsidRPr="00FB661D" w14:paraId="52C9787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294A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25B5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Herradura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B715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64171" w14:textId="77777777" w:rsidR="00B764EB" w:rsidRPr="00FB661D" w:rsidRDefault="00B764EB" w:rsidP="00FB661D">
            <w:pPr>
              <w:spacing w:line="360" w:lineRule="auto"/>
              <w:jc w:val="both"/>
              <w:rPr>
                <w:rFonts w:ascii="Arial" w:eastAsia="Times New Roman" w:hAnsi="Arial" w:cs="Arial"/>
              </w:rPr>
            </w:pPr>
          </w:p>
        </w:tc>
      </w:tr>
      <w:tr w:rsidR="00B764EB" w:rsidRPr="00FB661D" w14:paraId="374C614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1F8D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8455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Gertrudis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D6753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$885.24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C2D8D" w14:textId="77777777" w:rsidR="00B764EB" w:rsidRPr="00FB661D" w:rsidRDefault="00B764EB" w:rsidP="00FB661D">
            <w:pPr>
              <w:spacing w:line="360" w:lineRule="auto"/>
              <w:jc w:val="both"/>
              <w:rPr>
                <w:rFonts w:ascii="Arial" w:eastAsia="Times New Roman" w:hAnsi="Arial" w:cs="Arial"/>
              </w:rPr>
            </w:pPr>
          </w:p>
        </w:tc>
      </w:tr>
      <w:tr w:rsidR="00B764EB" w:rsidRPr="00FB661D" w14:paraId="15EF875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3BA4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B2A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Álamo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FE83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$945.96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0B70B5" w14:textId="77777777" w:rsidR="00B764EB" w:rsidRPr="00FB661D" w:rsidRDefault="00B764EB" w:rsidP="00FB661D">
            <w:pPr>
              <w:spacing w:line="360" w:lineRule="auto"/>
              <w:jc w:val="both"/>
              <w:rPr>
                <w:rFonts w:ascii="Arial" w:eastAsia="Times New Roman" w:hAnsi="Arial" w:cs="Arial"/>
              </w:rPr>
            </w:pPr>
          </w:p>
        </w:tc>
      </w:tr>
      <w:tr w:rsidR="00B764EB" w:rsidRPr="00FB661D" w14:paraId="4B8A267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2858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AE530" w14:textId="77777777" w:rsidR="00B764EB" w:rsidRPr="00FB661D" w:rsidRDefault="00000000" w:rsidP="00FB661D">
            <w:pPr>
              <w:spacing w:line="360" w:lineRule="auto"/>
              <w:jc w:val="both"/>
              <w:rPr>
                <w:rFonts w:ascii="Arial" w:eastAsia="Times New Roman" w:hAnsi="Arial" w:cs="Arial"/>
              </w:rPr>
            </w:pPr>
            <w:proofErr w:type="gramStart"/>
            <w:r w:rsidRPr="00FB661D">
              <w:rPr>
                <w:rFonts w:ascii="Arial" w:eastAsia="Times New Roman" w:hAnsi="Arial" w:cs="Arial"/>
              </w:rPr>
              <w:t>Residencial  Campestre</w:t>
            </w:r>
            <w:proofErr w:type="gramEnd"/>
            <w:r w:rsidRPr="00FB661D">
              <w:rPr>
                <w:rFonts w:ascii="Arial" w:eastAsia="Times New Roman" w:hAnsi="Arial" w:cs="Arial"/>
              </w:rPr>
              <w:t xml:space="preserve"> San José</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71EE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$1,187.64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97429" w14:textId="77777777" w:rsidR="00B764EB" w:rsidRPr="00FB661D" w:rsidRDefault="00B764EB" w:rsidP="00FB661D">
            <w:pPr>
              <w:spacing w:line="360" w:lineRule="auto"/>
              <w:jc w:val="both"/>
              <w:rPr>
                <w:rFonts w:ascii="Arial" w:eastAsia="Times New Roman" w:hAnsi="Arial" w:cs="Arial"/>
              </w:rPr>
            </w:pPr>
          </w:p>
        </w:tc>
      </w:tr>
      <w:tr w:rsidR="00B764EB" w:rsidRPr="00FB661D" w14:paraId="39813E6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F311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34D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Trébol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E73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$1,132.40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E5EA3" w14:textId="77777777" w:rsidR="00B764EB" w:rsidRPr="00FB661D" w:rsidRDefault="00B764EB" w:rsidP="00FB661D">
            <w:pPr>
              <w:spacing w:line="360" w:lineRule="auto"/>
              <w:jc w:val="both"/>
              <w:rPr>
                <w:rFonts w:ascii="Arial" w:eastAsia="Times New Roman" w:hAnsi="Arial" w:cs="Arial"/>
              </w:rPr>
            </w:pPr>
          </w:p>
        </w:tc>
      </w:tr>
      <w:tr w:rsidR="00B764EB" w:rsidRPr="00FB661D" w14:paraId="1B874F4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42B4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0CDC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Habitacional la Paz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71EA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$697.38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482383" w14:textId="77777777" w:rsidR="00B764EB" w:rsidRPr="00FB661D" w:rsidRDefault="00B764EB" w:rsidP="00FB661D">
            <w:pPr>
              <w:spacing w:line="360" w:lineRule="auto"/>
              <w:jc w:val="both"/>
              <w:rPr>
                <w:rFonts w:ascii="Arial" w:eastAsia="Times New Roman" w:hAnsi="Arial" w:cs="Arial"/>
              </w:rPr>
            </w:pPr>
          </w:p>
        </w:tc>
      </w:tr>
      <w:tr w:rsidR="00B764EB" w:rsidRPr="00FB661D" w14:paraId="391D0BD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F925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2D9B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Escondido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5C5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$745.72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2A191" w14:textId="77777777" w:rsidR="00B764EB" w:rsidRPr="00FB661D" w:rsidRDefault="00B764EB" w:rsidP="00FB661D">
            <w:pPr>
              <w:spacing w:line="360" w:lineRule="auto"/>
              <w:jc w:val="both"/>
              <w:rPr>
                <w:rFonts w:ascii="Arial" w:eastAsia="Times New Roman" w:hAnsi="Arial" w:cs="Arial"/>
              </w:rPr>
            </w:pPr>
          </w:p>
        </w:tc>
      </w:tr>
      <w:tr w:rsidR="00B764EB" w:rsidRPr="00FB661D" w14:paraId="037E3F5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5B50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A51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Cuatro Estaciones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1E3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DBC76B" w14:textId="77777777" w:rsidR="00B764EB" w:rsidRPr="00FB661D" w:rsidRDefault="00B764EB" w:rsidP="00FB661D">
            <w:pPr>
              <w:spacing w:line="360" w:lineRule="auto"/>
              <w:jc w:val="both"/>
              <w:rPr>
                <w:rFonts w:ascii="Arial" w:eastAsia="Times New Roman" w:hAnsi="Arial" w:cs="Arial"/>
              </w:rPr>
            </w:pPr>
          </w:p>
        </w:tc>
      </w:tr>
      <w:tr w:rsidR="00B764EB" w:rsidRPr="00FB661D" w14:paraId="005159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4FF2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30315"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Terralta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9EFC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$861.72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18DFF" w14:textId="77777777" w:rsidR="00B764EB" w:rsidRPr="00FB661D" w:rsidRDefault="00B764EB" w:rsidP="00FB661D">
            <w:pPr>
              <w:spacing w:line="360" w:lineRule="auto"/>
              <w:jc w:val="both"/>
              <w:rPr>
                <w:rFonts w:ascii="Arial" w:eastAsia="Times New Roman" w:hAnsi="Arial" w:cs="Arial"/>
              </w:rPr>
            </w:pPr>
          </w:p>
        </w:tc>
      </w:tr>
    </w:tbl>
    <w:p w14:paraId="4BE3C364"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178"/>
        <w:gridCol w:w="4200"/>
        <w:gridCol w:w="1337"/>
        <w:gridCol w:w="2107"/>
      </w:tblGrid>
      <w:tr w:rsidR="00B764EB" w:rsidRPr="00FB661D" w14:paraId="50CA7EA7"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7BCBB422"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lastRenderedPageBreak/>
              <w:t>Zona habitacional campestre rústico</w:t>
            </w:r>
          </w:p>
        </w:tc>
      </w:tr>
      <w:tr w:rsidR="00B764EB" w:rsidRPr="00FB661D" w14:paraId="066DA32E"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0369A1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 ubica generalmente en zonas de población de densidad baja, con edificaciones de varios tipos. Dispone de servicios municipales y equipamiento urbano de manera parcial o total y áreas verdes.</w:t>
            </w:r>
          </w:p>
        </w:tc>
      </w:tr>
      <w:tr w:rsidR="00B764EB" w:rsidRPr="00FB661D" w14:paraId="2CCAC0EE"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19C9F1"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4FF29"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DB538"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DD96C"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10C7D5F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5822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3F09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Villas </w:t>
            </w:r>
            <w:proofErr w:type="spellStart"/>
            <w:r w:rsidRPr="00FB661D">
              <w:rPr>
                <w:rFonts w:ascii="Arial" w:eastAsia="Times New Roman" w:hAnsi="Arial" w:cs="Arial"/>
              </w:rPr>
              <w:t>Vistaero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558B1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5FEAB" w14:textId="77777777" w:rsidR="00B764EB" w:rsidRPr="00FB661D" w:rsidRDefault="00B764EB" w:rsidP="00FB661D">
            <w:pPr>
              <w:spacing w:line="360" w:lineRule="auto"/>
              <w:jc w:val="both"/>
              <w:rPr>
                <w:rFonts w:ascii="Arial" w:eastAsia="Times New Roman" w:hAnsi="Arial" w:cs="Arial"/>
              </w:rPr>
            </w:pPr>
          </w:p>
        </w:tc>
      </w:tr>
      <w:tr w:rsidR="00B764EB" w:rsidRPr="00FB661D" w14:paraId="2BE62A3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692C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CA7E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Aránzazu</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2470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B5704" w14:textId="77777777" w:rsidR="00B764EB" w:rsidRPr="00FB661D" w:rsidRDefault="00B764EB" w:rsidP="00FB661D">
            <w:pPr>
              <w:spacing w:line="360" w:lineRule="auto"/>
              <w:jc w:val="both"/>
              <w:rPr>
                <w:rFonts w:ascii="Arial" w:eastAsia="Times New Roman" w:hAnsi="Arial" w:cs="Arial"/>
              </w:rPr>
            </w:pPr>
          </w:p>
        </w:tc>
      </w:tr>
      <w:tr w:rsidR="00B764EB" w:rsidRPr="00FB661D" w14:paraId="32D2A06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EF54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06D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Cipreses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7F6B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$586.91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FF3A4" w14:textId="77777777" w:rsidR="00B764EB" w:rsidRPr="00FB661D" w:rsidRDefault="00B764EB" w:rsidP="00FB661D">
            <w:pPr>
              <w:spacing w:line="360" w:lineRule="auto"/>
              <w:jc w:val="both"/>
              <w:rPr>
                <w:rFonts w:ascii="Arial" w:eastAsia="Times New Roman" w:hAnsi="Arial" w:cs="Arial"/>
              </w:rPr>
            </w:pPr>
          </w:p>
        </w:tc>
      </w:tr>
      <w:tr w:rsidR="00B764EB" w:rsidRPr="00FB661D" w14:paraId="7000A7E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60C1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BC3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Jacales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D7B3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10079B" w14:textId="77777777" w:rsidR="00B764EB" w:rsidRPr="00FB661D" w:rsidRDefault="00B764EB" w:rsidP="00FB661D">
            <w:pPr>
              <w:spacing w:line="360" w:lineRule="auto"/>
              <w:jc w:val="both"/>
              <w:rPr>
                <w:rFonts w:ascii="Arial" w:eastAsia="Times New Roman" w:hAnsi="Arial" w:cs="Arial"/>
              </w:rPr>
            </w:pPr>
          </w:p>
        </w:tc>
      </w:tr>
      <w:tr w:rsidR="00B764EB" w:rsidRPr="00FB661D" w14:paraId="6EAC178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3697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58F4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Campestre San José</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B8E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$458.48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75EC9" w14:textId="77777777" w:rsidR="00B764EB" w:rsidRPr="00FB661D" w:rsidRDefault="00B764EB" w:rsidP="00FB661D">
            <w:pPr>
              <w:spacing w:line="360" w:lineRule="auto"/>
              <w:jc w:val="both"/>
              <w:rPr>
                <w:rFonts w:ascii="Arial" w:eastAsia="Times New Roman" w:hAnsi="Arial" w:cs="Arial"/>
              </w:rPr>
            </w:pPr>
          </w:p>
        </w:tc>
      </w:tr>
      <w:tr w:rsidR="00B764EB" w:rsidRPr="00FB661D" w14:paraId="57C079E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0EFC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F0AA52"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MonteBello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C3020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19226" w14:textId="77777777" w:rsidR="00B764EB" w:rsidRPr="00FB661D" w:rsidRDefault="00B764EB" w:rsidP="00FB661D">
            <w:pPr>
              <w:spacing w:line="360" w:lineRule="auto"/>
              <w:jc w:val="both"/>
              <w:rPr>
                <w:rFonts w:ascii="Arial" w:eastAsia="Times New Roman" w:hAnsi="Arial" w:cs="Arial"/>
              </w:rPr>
            </w:pPr>
          </w:p>
        </w:tc>
      </w:tr>
      <w:tr w:rsidR="00B764EB" w:rsidRPr="00FB661D" w14:paraId="7FE4F75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121C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AD0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del Clavel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C24C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6C96E1" w14:textId="77777777" w:rsidR="00B764EB" w:rsidRPr="00FB661D" w:rsidRDefault="00B764EB" w:rsidP="00FB661D">
            <w:pPr>
              <w:spacing w:line="360" w:lineRule="auto"/>
              <w:jc w:val="both"/>
              <w:rPr>
                <w:rFonts w:ascii="Arial" w:eastAsia="Times New Roman" w:hAnsi="Arial" w:cs="Arial"/>
              </w:rPr>
            </w:pPr>
          </w:p>
        </w:tc>
      </w:tr>
      <w:tr w:rsidR="00B764EB" w:rsidRPr="00FB661D" w14:paraId="50B9F67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F2FC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C271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Granjas los Sauces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7D7D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1403B" w14:textId="77777777" w:rsidR="00B764EB" w:rsidRPr="00FB661D" w:rsidRDefault="00B764EB" w:rsidP="00FB661D">
            <w:pPr>
              <w:spacing w:line="360" w:lineRule="auto"/>
              <w:jc w:val="both"/>
              <w:rPr>
                <w:rFonts w:ascii="Arial" w:eastAsia="Times New Roman" w:hAnsi="Arial" w:cs="Arial"/>
              </w:rPr>
            </w:pPr>
          </w:p>
        </w:tc>
      </w:tr>
      <w:tr w:rsidR="00B764EB" w:rsidRPr="00FB661D" w14:paraId="6DD3C35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3033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2835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Pte. de Autopista (Camino Real a Aeropuerto)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13F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$524.76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F7F4E" w14:textId="77777777" w:rsidR="00B764EB" w:rsidRPr="00FB661D" w:rsidRDefault="00B764EB" w:rsidP="00FB661D">
            <w:pPr>
              <w:spacing w:line="360" w:lineRule="auto"/>
              <w:jc w:val="both"/>
              <w:rPr>
                <w:rFonts w:ascii="Arial" w:eastAsia="Times New Roman" w:hAnsi="Arial" w:cs="Arial"/>
              </w:rPr>
            </w:pPr>
          </w:p>
        </w:tc>
      </w:tr>
      <w:tr w:rsidR="00B764EB" w:rsidRPr="00FB661D" w14:paraId="4D8A216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FA42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E20D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Sandía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7CB5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$773.34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806AB4" w14:textId="77777777" w:rsidR="00B764EB" w:rsidRPr="00FB661D" w:rsidRDefault="00B764EB" w:rsidP="00FB661D">
            <w:pPr>
              <w:spacing w:line="360" w:lineRule="auto"/>
              <w:jc w:val="both"/>
              <w:rPr>
                <w:rFonts w:ascii="Arial" w:eastAsia="Times New Roman" w:hAnsi="Arial" w:cs="Arial"/>
              </w:rPr>
            </w:pPr>
          </w:p>
        </w:tc>
      </w:tr>
      <w:tr w:rsidR="00B764EB" w:rsidRPr="00FB661D" w14:paraId="71B1630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2F63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CCA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Hacienda la </w:t>
            </w:r>
            <w:proofErr w:type="spellStart"/>
            <w:r w:rsidRPr="00FB661D">
              <w:rPr>
                <w:rFonts w:ascii="Arial" w:eastAsia="Times New Roman" w:hAnsi="Arial" w:cs="Arial"/>
              </w:rPr>
              <w:t>Huaracha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CF317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$488.86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87585" w14:textId="77777777" w:rsidR="00B764EB" w:rsidRPr="00FB661D" w:rsidRDefault="00B764EB" w:rsidP="00FB661D">
            <w:pPr>
              <w:spacing w:line="360" w:lineRule="auto"/>
              <w:jc w:val="both"/>
              <w:rPr>
                <w:rFonts w:ascii="Arial" w:eastAsia="Times New Roman" w:hAnsi="Arial" w:cs="Arial"/>
              </w:rPr>
            </w:pPr>
          </w:p>
        </w:tc>
      </w:tr>
      <w:tr w:rsidR="00B764EB" w:rsidRPr="00FB661D" w14:paraId="5D94BC3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30C0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59FC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 de los Morales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25C2A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$603.48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A3A8B" w14:textId="77777777" w:rsidR="00B764EB" w:rsidRPr="00FB661D" w:rsidRDefault="00B764EB" w:rsidP="00FB661D">
            <w:pPr>
              <w:spacing w:line="360" w:lineRule="auto"/>
              <w:jc w:val="both"/>
              <w:rPr>
                <w:rFonts w:ascii="Arial" w:eastAsia="Times New Roman" w:hAnsi="Arial" w:cs="Arial"/>
              </w:rPr>
            </w:pPr>
          </w:p>
        </w:tc>
      </w:tr>
      <w:tr w:rsidR="00B764EB" w:rsidRPr="00FB661D" w14:paraId="3FCCCCC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055C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84E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Antonio del Monte (Malagana)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D4F2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9A99D" w14:textId="77777777" w:rsidR="00B764EB" w:rsidRPr="00FB661D" w:rsidRDefault="00B764EB" w:rsidP="00FB661D">
            <w:pPr>
              <w:spacing w:line="360" w:lineRule="auto"/>
              <w:jc w:val="both"/>
              <w:rPr>
                <w:rFonts w:ascii="Arial" w:eastAsia="Times New Roman" w:hAnsi="Arial" w:cs="Arial"/>
              </w:rPr>
            </w:pPr>
          </w:p>
        </w:tc>
      </w:tr>
      <w:tr w:rsidR="00B764EB" w:rsidRPr="00FB661D" w14:paraId="323FB0C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D868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2057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Judas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D0EB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C6086" w14:textId="77777777" w:rsidR="00B764EB" w:rsidRPr="00FB661D" w:rsidRDefault="00B764EB" w:rsidP="00FB661D">
            <w:pPr>
              <w:spacing w:line="360" w:lineRule="auto"/>
              <w:jc w:val="both"/>
              <w:rPr>
                <w:rFonts w:ascii="Arial" w:eastAsia="Times New Roman" w:hAnsi="Arial" w:cs="Arial"/>
              </w:rPr>
            </w:pPr>
          </w:p>
        </w:tc>
      </w:tr>
      <w:tr w:rsidR="00B764EB" w:rsidRPr="00FB661D" w14:paraId="1AE8104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6D69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6EAD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Cortijos de la Gloria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ACB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356ECB" w14:textId="77777777" w:rsidR="00B764EB" w:rsidRPr="00FB661D" w:rsidRDefault="00B764EB" w:rsidP="00FB661D">
            <w:pPr>
              <w:spacing w:line="360" w:lineRule="auto"/>
              <w:jc w:val="both"/>
              <w:rPr>
                <w:rFonts w:ascii="Arial" w:eastAsia="Times New Roman" w:hAnsi="Arial" w:cs="Arial"/>
              </w:rPr>
            </w:pPr>
          </w:p>
        </w:tc>
      </w:tr>
      <w:tr w:rsidR="00B764EB" w:rsidRPr="00FB661D" w14:paraId="21C28F0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C551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D13A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Ex Hacienda Arriba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D0FE9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$129.81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391F1" w14:textId="77777777" w:rsidR="00B764EB" w:rsidRPr="00FB661D" w:rsidRDefault="00B764EB" w:rsidP="00FB661D">
            <w:pPr>
              <w:spacing w:line="360" w:lineRule="auto"/>
              <w:jc w:val="both"/>
              <w:rPr>
                <w:rFonts w:ascii="Arial" w:eastAsia="Times New Roman" w:hAnsi="Arial" w:cs="Arial"/>
              </w:rPr>
            </w:pPr>
          </w:p>
        </w:tc>
      </w:tr>
      <w:tr w:rsidR="00B764EB" w:rsidRPr="00FB661D" w14:paraId="1567194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F626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D90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Coloradas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F47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0FC2D" w14:textId="77777777" w:rsidR="00B764EB" w:rsidRPr="00FB661D" w:rsidRDefault="00B764EB" w:rsidP="00FB661D">
            <w:pPr>
              <w:spacing w:line="360" w:lineRule="auto"/>
              <w:jc w:val="both"/>
              <w:rPr>
                <w:rFonts w:ascii="Arial" w:eastAsia="Times New Roman" w:hAnsi="Arial" w:cs="Arial"/>
              </w:rPr>
            </w:pPr>
          </w:p>
        </w:tc>
      </w:tr>
      <w:tr w:rsidR="00B764EB" w:rsidRPr="00FB661D" w14:paraId="6AB98D1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4069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27002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2F02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Nuevo Valle de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80B2F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5D5602" w14:textId="77777777" w:rsidR="00B764EB" w:rsidRPr="00FB661D" w:rsidRDefault="00B764EB" w:rsidP="00FB661D">
            <w:pPr>
              <w:spacing w:line="360" w:lineRule="auto"/>
              <w:jc w:val="both"/>
              <w:rPr>
                <w:rFonts w:ascii="Arial" w:eastAsia="Times New Roman" w:hAnsi="Arial" w:cs="Arial"/>
              </w:rPr>
            </w:pPr>
          </w:p>
        </w:tc>
      </w:tr>
    </w:tbl>
    <w:p w14:paraId="6B66FA61"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216"/>
        <w:gridCol w:w="4051"/>
        <w:gridCol w:w="1380"/>
        <w:gridCol w:w="2175"/>
      </w:tblGrid>
      <w:tr w:rsidR="00B764EB" w:rsidRPr="00FB661D" w14:paraId="6A25F847"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68A05691"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t>Zona de asentamiento irregular</w:t>
            </w:r>
          </w:p>
        </w:tc>
      </w:tr>
      <w:tr w:rsidR="00B764EB" w:rsidRPr="00FB661D" w14:paraId="590EC368"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4DB2A2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Tiene como característica común la irregularidad de la tenencia de la tierra y la falta de servicios. La vivienda se encuentra por debajo de los estándares mínimos de bienestar. Estas viviendas se localizan en el perímetro del área urbana. Infraestructura: Regularmente al ser asentamiento de carácter progresivo puede llegar a carecer de uno o más servicios.</w:t>
            </w:r>
          </w:p>
        </w:tc>
      </w:tr>
      <w:tr w:rsidR="00B764EB" w:rsidRPr="00FB661D" w14:paraId="67DDAD22"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6B5E60"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04A71"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04820F"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E24FC"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79D456D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47D3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B39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Corral de Piedra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3A88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$88.39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62347" w14:textId="77777777" w:rsidR="00B764EB" w:rsidRPr="00FB661D" w:rsidRDefault="00B764EB" w:rsidP="00FB661D">
            <w:pPr>
              <w:spacing w:line="360" w:lineRule="auto"/>
              <w:jc w:val="both"/>
              <w:rPr>
                <w:rFonts w:ascii="Arial" w:eastAsia="Times New Roman" w:hAnsi="Arial" w:cs="Arial"/>
              </w:rPr>
            </w:pPr>
          </w:p>
        </w:tc>
      </w:tr>
      <w:tr w:rsidR="00B764EB" w:rsidRPr="00FB661D" w14:paraId="2773272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15A1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E82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las Joyas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4DF4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6756A0" w14:textId="77777777" w:rsidR="00B764EB" w:rsidRPr="00FB661D" w:rsidRDefault="00B764EB" w:rsidP="00FB661D">
            <w:pPr>
              <w:spacing w:line="360" w:lineRule="auto"/>
              <w:jc w:val="both"/>
              <w:rPr>
                <w:rFonts w:ascii="Arial" w:eastAsia="Times New Roman" w:hAnsi="Arial" w:cs="Arial"/>
              </w:rPr>
            </w:pPr>
          </w:p>
        </w:tc>
      </w:tr>
      <w:tr w:rsidR="00B764EB" w:rsidRPr="00FB661D" w14:paraId="5A02F13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B27D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9111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las Joyas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6736D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$219.93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E6FC6" w14:textId="77777777" w:rsidR="00B764EB" w:rsidRPr="00FB661D" w:rsidRDefault="00B764EB" w:rsidP="00FB661D">
            <w:pPr>
              <w:spacing w:line="360" w:lineRule="auto"/>
              <w:jc w:val="both"/>
              <w:rPr>
                <w:rFonts w:ascii="Arial" w:eastAsia="Times New Roman" w:hAnsi="Arial" w:cs="Arial"/>
              </w:rPr>
            </w:pPr>
          </w:p>
        </w:tc>
      </w:tr>
      <w:tr w:rsidR="00B764EB" w:rsidRPr="00FB661D" w14:paraId="564E82F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EBE5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008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Pte. las Joyas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2281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0CCD3" w14:textId="77777777" w:rsidR="00B764EB" w:rsidRPr="00FB661D" w:rsidRDefault="00B764EB" w:rsidP="00FB661D">
            <w:pPr>
              <w:spacing w:line="360" w:lineRule="auto"/>
              <w:jc w:val="both"/>
              <w:rPr>
                <w:rFonts w:ascii="Arial" w:eastAsia="Times New Roman" w:hAnsi="Arial" w:cs="Arial"/>
              </w:rPr>
            </w:pPr>
          </w:p>
        </w:tc>
      </w:tr>
      <w:tr w:rsidR="00B764EB" w:rsidRPr="00FB661D" w14:paraId="3752CD8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02D5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CD5F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Pte.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D1429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F55F38" w14:textId="77777777" w:rsidR="00B764EB" w:rsidRPr="00FB661D" w:rsidRDefault="00B764EB" w:rsidP="00FB661D">
            <w:pPr>
              <w:spacing w:line="360" w:lineRule="auto"/>
              <w:jc w:val="both"/>
              <w:rPr>
                <w:rFonts w:ascii="Arial" w:eastAsia="Times New Roman" w:hAnsi="Arial" w:cs="Arial"/>
              </w:rPr>
            </w:pPr>
          </w:p>
        </w:tc>
      </w:tr>
      <w:tr w:rsidR="00B764EB" w:rsidRPr="00FB661D" w14:paraId="1E4224B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A444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12D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Metropolitano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A46B2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AE7EC6" w14:textId="77777777" w:rsidR="00B764EB" w:rsidRPr="00FB661D" w:rsidRDefault="00B764EB" w:rsidP="00FB661D">
            <w:pPr>
              <w:spacing w:line="360" w:lineRule="auto"/>
              <w:jc w:val="both"/>
              <w:rPr>
                <w:rFonts w:ascii="Arial" w:eastAsia="Times New Roman" w:hAnsi="Arial" w:cs="Arial"/>
              </w:rPr>
            </w:pPr>
          </w:p>
        </w:tc>
      </w:tr>
      <w:tr w:rsidR="00B764EB" w:rsidRPr="00FB661D" w14:paraId="31B28A1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87F9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8011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 Nicolás de los González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2CDD1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2B1ADF" w14:textId="77777777" w:rsidR="00B764EB" w:rsidRPr="00FB661D" w:rsidRDefault="00B764EB" w:rsidP="00FB661D">
            <w:pPr>
              <w:spacing w:line="360" w:lineRule="auto"/>
              <w:jc w:val="both"/>
              <w:rPr>
                <w:rFonts w:ascii="Arial" w:eastAsia="Times New Roman" w:hAnsi="Arial" w:cs="Arial"/>
              </w:rPr>
            </w:pPr>
          </w:p>
        </w:tc>
      </w:tr>
      <w:tr w:rsidR="00B764EB" w:rsidRPr="00FB661D" w14:paraId="69C94DA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6988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961F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 Juan de Otates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C14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70D62" w14:textId="77777777" w:rsidR="00B764EB" w:rsidRPr="00FB661D" w:rsidRDefault="00B764EB" w:rsidP="00FB661D">
            <w:pPr>
              <w:spacing w:line="360" w:lineRule="auto"/>
              <w:jc w:val="both"/>
              <w:rPr>
                <w:rFonts w:ascii="Arial" w:eastAsia="Times New Roman" w:hAnsi="Arial" w:cs="Arial"/>
              </w:rPr>
            </w:pPr>
          </w:p>
        </w:tc>
      </w:tr>
      <w:tr w:rsidR="00B764EB" w:rsidRPr="00FB661D" w14:paraId="5F32A79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B5E7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17070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7830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los Aguirre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DDCE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3D354C" w14:textId="77777777" w:rsidR="00B764EB" w:rsidRPr="00FB661D" w:rsidRDefault="00B764EB" w:rsidP="00FB661D">
            <w:pPr>
              <w:spacing w:line="360" w:lineRule="auto"/>
              <w:jc w:val="both"/>
              <w:rPr>
                <w:rFonts w:ascii="Arial" w:eastAsia="Times New Roman" w:hAnsi="Arial" w:cs="Arial"/>
              </w:rPr>
            </w:pPr>
          </w:p>
        </w:tc>
      </w:tr>
      <w:tr w:rsidR="00B764EB" w:rsidRPr="00FB661D" w14:paraId="7C71D4F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53EC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2D2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 Carlos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648B2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3BAD3D" w14:textId="77777777" w:rsidR="00B764EB" w:rsidRPr="00FB661D" w:rsidRDefault="00B764EB" w:rsidP="00FB661D">
            <w:pPr>
              <w:spacing w:line="360" w:lineRule="auto"/>
              <w:jc w:val="both"/>
              <w:rPr>
                <w:rFonts w:ascii="Arial" w:eastAsia="Times New Roman" w:hAnsi="Arial" w:cs="Arial"/>
              </w:rPr>
            </w:pPr>
          </w:p>
        </w:tc>
      </w:tr>
      <w:tr w:rsidR="00B764EB" w:rsidRPr="00FB661D" w14:paraId="2F2741B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0450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8430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Pte. de Autopista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4D9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1588A1" w14:textId="77777777" w:rsidR="00B764EB" w:rsidRPr="00FB661D" w:rsidRDefault="00B764EB" w:rsidP="00FB661D">
            <w:pPr>
              <w:spacing w:line="360" w:lineRule="auto"/>
              <w:jc w:val="both"/>
              <w:rPr>
                <w:rFonts w:ascii="Arial" w:eastAsia="Times New Roman" w:hAnsi="Arial" w:cs="Arial"/>
              </w:rPr>
            </w:pPr>
          </w:p>
        </w:tc>
      </w:tr>
      <w:tr w:rsidR="00B764EB" w:rsidRPr="00FB661D" w14:paraId="145BFC7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119A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5ED6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San Carlos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37F0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D6BC4" w14:textId="77777777" w:rsidR="00B764EB" w:rsidRPr="00FB661D" w:rsidRDefault="00B764EB" w:rsidP="00FB661D">
            <w:pPr>
              <w:spacing w:line="360" w:lineRule="auto"/>
              <w:jc w:val="both"/>
              <w:rPr>
                <w:rFonts w:ascii="Arial" w:eastAsia="Times New Roman" w:hAnsi="Arial" w:cs="Arial"/>
              </w:rPr>
            </w:pPr>
          </w:p>
        </w:tc>
      </w:tr>
      <w:tr w:rsidR="00B764EB" w:rsidRPr="00FB661D" w14:paraId="67C01D9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F15F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054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López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20013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DAC4E3" w14:textId="77777777" w:rsidR="00B764EB" w:rsidRPr="00FB661D" w:rsidRDefault="00B764EB" w:rsidP="00FB661D">
            <w:pPr>
              <w:spacing w:line="360" w:lineRule="auto"/>
              <w:jc w:val="both"/>
              <w:rPr>
                <w:rFonts w:ascii="Arial" w:eastAsia="Times New Roman" w:hAnsi="Arial" w:cs="Arial"/>
              </w:rPr>
            </w:pPr>
          </w:p>
        </w:tc>
      </w:tr>
    </w:tbl>
    <w:p w14:paraId="503D187B"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154"/>
        <w:gridCol w:w="4035"/>
        <w:gridCol w:w="1568"/>
        <w:gridCol w:w="2065"/>
      </w:tblGrid>
      <w:tr w:rsidR="00B764EB" w:rsidRPr="00FB661D" w14:paraId="1B87D5BE"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52E0F79B"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t>Zona industrial</w:t>
            </w:r>
          </w:p>
        </w:tc>
      </w:tr>
      <w:tr w:rsidR="00B764EB" w:rsidRPr="00FB661D" w14:paraId="6AF3A616"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451FAB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 llama así a la destinada a actividades fabriles mediante la transformación o maquila de bienes y en ocasiones, al almacenamiento de insumos y productos.</w:t>
            </w:r>
          </w:p>
        </w:tc>
      </w:tr>
      <w:tr w:rsidR="00B764EB" w:rsidRPr="00FB661D" w14:paraId="7B6456D4"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378930"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6BF32"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31A2F3"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45308C"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50F8421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63F9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63BD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la Trinidad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B3C2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$1,001.92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C00122" w14:textId="77777777" w:rsidR="00B764EB" w:rsidRPr="00FB661D" w:rsidRDefault="00B764EB" w:rsidP="00FB661D">
            <w:pPr>
              <w:spacing w:line="360" w:lineRule="auto"/>
              <w:jc w:val="both"/>
              <w:rPr>
                <w:rFonts w:ascii="Arial" w:eastAsia="Times New Roman" w:hAnsi="Arial" w:cs="Arial"/>
              </w:rPr>
            </w:pPr>
          </w:p>
        </w:tc>
      </w:tr>
      <w:tr w:rsidR="00B764EB" w:rsidRPr="00FB661D" w14:paraId="73CB84B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0BD3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AE84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1D3C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$2,071.46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967321" w14:textId="77777777" w:rsidR="00B764EB" w:rsidRPr="00FB661D" w:rsidRDefault="00B764EB" w:rsidP="00FB661D">
            <w:pPr>
              <w:spacing w:line="360" w:lineRule="auto"/>
              <w:jc w:val="both"/>
              <w:rPr>
                <w:rFonts w:ascii="Arial" w:eastAsia="Times New Roman" w:hAnsi="Arial" w:cs="Arial"/>
              </w:rPr>
            </w:pPr>
          </w:p>
        </w:tc>
      </w:tr>
      <w:tr w:rsidR="00B764EB" w:rsidRPr="00FB661D" w14:paraId="0C3E114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B039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796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San Sebastián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3935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$594.38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92430" w14:textId="77777777" w:rsidR="00B764EB" w:rsidRPr="00FB661D" w:rsidRDefault="00B764EB" w:rsidP="00FB661D">
            <w:pPr>
              <w:spacing w:line="360" w:lineRule="auto"/>
              <w:jc w:val="both"/>
              <w:rPr>
                <w:rFonts w:ascii="Arial" w:eastAsia="Times New Roman" w:hAnsi="Arial" w:cs="Arial"/>
              </w:rPr>
            </w:pPr>
          </w:p>
        </w:tc>
      </w:tr>
      <w:tr w:rsidR="00B764EB" w:rsidRPr="00FB661D" w14:paraId="38690E1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2930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C2D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Los Propios y Solares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9BA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8416BB" w14:textId="77777777" w:rsidR="00B764EB" w:rsidRPr="00FB661D" w:rsidRDefault="00B764EB" w:rsidP="00FB661D">
            <w:pPr>
              <w:spacing w:line="360" w:lineRule="auto"/>
              <w:jc w:val="both"/>
              <w:rPr>
                <w:rFonts w:ascii="Arial" w:eastAsia="Times New Roman" w:hAnsi="Arial" w:cs="Arial"/>
              </w:rPr>
            </w:pPr>
          </w:p>
        </w:tc>
      </w:tr>
      <w:tr w:rsidR="00B764EB" w:rsidRPr="00FB661D" w14:paraId="05893FF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4ED3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08A6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Industrial Santa </w:t>
            </w:r>
            <w:proofErr w:type="spellStart"/>
            <w:r w:rsidRPr="00FB661D">
              <w:rPr>
                <w:rFonts w:ascii="Arial" w:eastAsia="Times New Roman" w:hAnsi="Arial" w:cs="Arial"/>
              </w:rPr>
              <w:t>Crocce</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4534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$2,002.41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AA859" w14:textId="77777777" w:rsidR="00B764EB" w:rsidRPr="00FB661D" w:rsidRDefault="00B764EB" w:rsidP="00FB661D">
            <w:pPr>
              <w:spacing w:line="360" w:lineRule="auto"/>
              <w:jc w:val="both"/>
              <w:rPr>
                <w:rFonts w:ascii="Arial" w:eastAsia="Times New Roman" w:hAnsi="Arial" w:cs="Arial"/>
              </w:rPr>
            </w:pPr>
          </w:p>
        </w:tc>
      </w:tr>
      <w:tr w:rsidR="00B764EB" w:rsidRPr="00FB661D" w14:paraId="745EDDE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67B4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928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San Crispín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02499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$1,491.44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CF3CDE" w14:textId="77777777" w:rsidR="00B764EB" w:rsidRPr="00FB661D" w:rsidRDefault="00B764EB" w:rsidP="00FB661D">
            <w:pPr>
              <w:spacing w:line="360" w:lineRule="auto"/>
              <w:jc w:val="both"/>
              <w:rPr>
                <w:rFonts w:ascii="Arial" w:eastAsia="Times New Roman" w:hAnsi="Arial" w:cs="Arial"/>
              </w:rPr>
            </w:pPr>
          </w:p>
        </w:tc>
      </w:tr>
      <w:tr w:rsidR="00B764EB" w:rsidRPr="00FB661D" w14:paraId="5D27F8B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73A4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674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Planta de Pemex</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195C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$632.49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4C6769" w14:textId="77777777" w:rsidR="00B764EB" w:rsidRPr="00FB661D" w:rsidRDefault="00B764EB" w:rsidP="00FB661D">
            <w:pPr>
              <w:spacing w:line="360" w:lineRule="auto"/>
              <w:jc w:val="both"/>
              <w:rPr>
                <w:rFonts w:ascii="Arial" w:eastAsia="Times New Roman" w:hAnsi="Arial" w:cs="Arial"/>
              </w:rPr>
            </w:pPr>
          </w:p>
        </w:tc>
      </w:tr>
      <w:tr w:rsidR="00B764EB" w:rsidRPr="00FB661D" w14:paraId="07752E9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7E63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3057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9DE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Pamplona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A3AA3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$1,650.26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5F5D8" w14:textId="77777777" w:rsidR="00B764EB" w:rsidRPr="00FB661D" w:rsidRDefault="00B764EB" w:rsidP="00FB661D">
            <w:pPr>
              <w:spacing w:line="360" w:lineRule="auto"/>
              <w:jc w:val="both"/>
              <w:rPr>
                <w:rFonts w:ascii="Arial" w:eastAsia="Times New Roman" w:hAnsi="Arial" w:cs="Arial"/>
              </w:rPr>
            </w:pPr>
          </w:p>
        </w:tc>
      </w:tr>
      <w:tr w:rsidR="00B764EB" w:rsidRPr="00FB661D" w14:paraId="6C8D876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894F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C9B8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San Jorge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945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E9380" w14:textId="77777777" w:rsidR="00B764EB" w:rsidRPr="00FB661D" w:rsidRDefault="00B764EB" w:rsidP="00FB661D">
            <w:pPr>
              <w:spacing w:line="360" w:lineRule="auto"/>
              <w:jc w:val="both"/>
              <w:rPr>
                <w:rFonts w:ascii="Arial" w:eastAsia="Times New Roman" w:hAnsi="Arial" w:cs="Arial"/>
              </w:rPr>
            </w:pPr>
          </w:p>
        </w:tc>
      </w:tr>
      <w:tr w:rsidR="00B764EB" w:rsidRPr="00FB661D" w14:paraId="49B821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8FE4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47FA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Bodeguero Robles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54D14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$1,546.70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CAD11" w14:textId="77777777" w:rsidR="00B764EB" w:rsidRPr="00FB661D" w:rsidRDefault="00B764EB" w:rsidP="00FB661D">
            <w:pPr>
              <w:spacing w:line="360" w:lineRule="auto"/>
              <w:jc w:val="both"/>
              <w:rPr>
                <w:rFonts w:ascii="Arial" w:eastAsia="Times New Roman" w:hAnsi="Arial" w:cs="Arial"/>
              </w:rPr>
            </w:pPr>
          </w:p>
        </w:tc>
      </w:tr>
      <w:tr w:rsidR="00B764EB" w:rsidRPr="00FB661D" w14:paraId="78234E3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F540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BAA9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Arroyo Hondo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B67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92430F" w14:textId="77777777" w:rsidR="00B764EB" w:rsidRPr="00FB661D" w:rsidRDefault="00B764EB" w:rsidP="00FB661D">
            <w:pPr>
              <w:spacing w:line="360" w:lineRule="auto"/>
              <w:jc w:val="both"/>
              <w:rPr>
                <w:rFonts w:ascii="Arial" w:eastAsia="Times New Roman" w:hAnsi="Arial" w:cs="Arial"/>
              </w:rPr>
            </w:pPr>
          </w:p>
        </w:tc>
      </w:tr>
      <w:tr w:rsidR="00B764EB" w:rsidRPr="00FB661D" w14:paraId="7CBF112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7BB3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E24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Ote</w:t>
            </w:r>
            <w:proofErr w:type="spellEnd"/>
            <w:r w:rsidRPr="00FB661D">
              <w:rPr>
                <w:rFonts w:ascii="Arial" w:eastAsia="Times New Roman" w:hAnsi="Arial" w:cs="Arial"/>
              </w:rPr>
              <w:t>. Pemex</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690B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1B41FB" w14:textId="77777777" w:rsidR="00B764EB" w:rsidRPr="00FB661D" w:rsidRDefault="00B764EB" w:rsidP="00FB661D">
            <w:pPr>
              <w:spacing w:line="360" w:lineRule="auto"/>
              <w:jc w:val="both"/>
              <w:rPr>
                <w:rFonts w:ascii="Arial" w:eastAsia="Times New Roman" w:hAnsi="Arial" w:cs="Arial"/>
              </w:rPr>
            </w:pPr>
          </w:p>
        </w:tc>
      </w:tr>
      <w:tr w:rsidR="00B764EB" w:rsidRPr="00FB661D" w14:paraId="0FDBF81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02C0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9FB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Industrial Colinas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2B68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421992" w14:textId="77777777" w:rsidR="00B764EB" w:rsidRPr="00FB661D" w:rsidRDefault="00B764EB" w:rsidP="00FB661D">
            <w:pPr>
              <w:spacing w:line="360" w:lineRule="auto"/>
              <w:jc w:val="both"/>
              <w:rPr>
                <w:rFonts w:ascii="Arial" w:eastAsia="Times New Roman" w:hAnsi="Arial" w:cs="Arial"/>
              </w:rPr>
            </w:pPr>
          </w:p>
        </w:tc>
      </w:tr>
      <w:tr w:rsidR="00B764EB" w:rsidRPr="00FB661D" w14:paraId="42F4FD1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CA56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700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Industrial Real Campo Verde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74FE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$956.80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70518A" w14:textId="77777777" w:rsidR="00B764EB" w:rsidRPr="00FB661D" w:rsidRDefault="00B764EB" w:rsidP="00FB661D">
            <w:pPr>
              <w:spacing w:line="360" w:lineRule="auto"/>
              <w:jc w:val="both"/>
              <w:rPr>
                <w:rFonts w:ascii="Arial" w:eastAsia="Times New Roman" w:hAnsi="Arial" w:cs="Arial"/>
              </w:rPr>
            </w:pPr>
          </w:p>
        </w:tc>
      </w:tr>
      <w:tr w:rsidR="00B764EB" w:rsidRPr="00FB661D" w14:paraId="0A0CAC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9D38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8345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Desarrollo Baleares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0BCC4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$1,487.74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7A90A" w14:textId="77777777" w:rsidR="00B764EB" w:rsidRPr="00FB661D" w:rsidRDefault="00B764EB" w:rsidP="00FB661D">
            <w:pPr>
              <w:spacing w:line="360" w:lineRule="auto"/>
              <w:jc w:val="both"/>
              <w:rPr>
                <w:rFonts w:ascii="Arial" w:eastAsia="Times New Roman" w:hAnsi="Arial" w:cs="Arial"/>
              </w:rPr>
            </w:pPr>
          </w:p>
        </w:tc>
      </w:tr>
      <w:tr w:rsidR="00B764EB" w:rsidRPr="00FB661D" w14:paraId="7801791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4D98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2D0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Bodeguero las Trojes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9C8C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$2,858.63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7F367" w14:textId="77777777" w:rsidR="00B764EB" w:rsidRPr="00FB661D" w:rsidRDefault="00B764EB" w:rsidP="00FB661D">
            <w:pPr>
              <w:spacing w:line="360" w:lineRule="auto"/>
              <w:jc w:val="both"/>
              <w:rPr>
                <w:rFonts w:ascii="Arial" w:eastAsia="Times New Roman" w:hAnsi="Arial" w:cs="Arial"/>
              </w:rPr>
            </w:pPr>
          </w:p>
        </w:tc>
      </w:tr>
      <w:tr w:rsidR="00B764EB" w:rsidRPr="00FB661D" w14:paraId="79BEF21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8FCD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FBA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34AE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$1,851.16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AF754" w14:textId="77777777" w:rsidR="00B764EB" w:rsidRPr="00FB661D" w:rsidRDefault="00B764EB" w:rsidP="00FB661D">
            <w:pPr>
              <w:spacing w:line="360" w:lineRule="auto"/>
              <w:jc w:val="both"/>
              <w:rPr>
                <w:rFonts w:ascii="Arial" w:eastAsia="Times New Roman" w:hAnsi="Arial" w:cs="Arial"/>
              </w:rPr>
            </w:pPr>
          </w:p>
        </w:tc>
      </w:tr>
      <w:tr w:rsidR="00B764EB" w:rsidRPr="00FB661D" w14:paraId="70A8BE2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5AF6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B0D8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El </w:t>
            </w:r>
            <w:proofErr w:type="spellStart"/>
            <w:r w:rsidRPr="00FB661D">
              <w:rPr>
                <w:rFonts w:ascii="Arial" w:eastAsia="Times New Roman" w:hAnsi="Arial" w:cs="Arial"/>
              </w:rPr>
              <w:t>Peluchan</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F29A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6CF966" w14:textId="77777777" w:rsidR="00B764EB" w:rsidRPr="00FB661D" w:rsidRDefault="00B764EB" w:rsidP="00FB661D">
            <w:pPr>
              <w:spacing w:line="360" w:lineRule="auto"/>
              <w:jc w:val="both"/>
              <w:rPr>
                <w:rFonts w:ascii="Arial" w:eastAsia="Times New Roman" w:hAnsi="Arial" w:cs="Arial"/>
              </w:rPr>
            </w:pPr>
          </w:p>
        </w:tc>
      </w:tr>
      <w:tr w:rsidR="00B764EB" w:rsidRPr="00FB661D" w14:paraId="70504C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94DB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C5FE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Tablas de la Virgen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C5E65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26383" w14:textId="77777777" w:rsidR="00B764EB" w:rsidRPr="00FB661D" w:rsidRDefault="00B764EB" w:rsidP="00FB661D">
            <w:pPr>
              <w:spacing w:line="360" w:lineRule="auto"/>
              <w:jc w:val="both"/>
              <w:rPr>
                <w:rFonts w:ascii="Arial" w:eastAsia="Times New Roman" w:hAnsi="Arial" w:cs="Arial"/>
              </w:rPr>
            </w:pPr>
          </w:p>
        </w:tc>
      </w:tr>
      <w:tr w:rsidR="00B764EB" w:rsidRPr="00FB661D" w14:paraId="1FCF6FD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85D9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FE3D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Pte. Hacienda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7E30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0480D6" w14:textId="77777777" w:rsidR="00B764EB" w:rsidRPr="00FB661D" w:rsidRDefault="00B764EB" w:rsidP="00FB661D">
            <w:pPr>
              <w:spacing w:line="360" w:lineRule="auto"/>
              <w:jc w:val="both"/>
              <w:rPr>
                <w:rFonts w:ascii="Arial" w:eastAsia="Times New Roman" w:hAnsi="Arial" w:cs="Arial"/>
              </w:rPr>
            </w:pPr>
          </w:p>
        </w:tc>
      </w:tr>
      <w:tr w:rsidR="00B764EB" w:rsidRPr="00FB661D" w14:paraId="12FBB36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02DD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F599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del Palote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399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$635.37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9CA1E" w14:textId="77777777" w:rsidR="00B764EB" w:rsidRPr="00FB661D" w:rsidRDefault="00B764EB" w:rsidP="00FB661D">
            <w:pPr>
              <w:spacing w:line="360" w:lineRule="auto"/>
              <w:jc w:val="both"/>
              <w:rPr>
                <w:rFonts w:ascii="Arial" w:eastAsia="Times New Roman" w:hAnsi="Arial" w:cs="Arial"/>
              </w:rPr>
            </w:pPr>
          </w:p>
        </w:tc>
      </w:tr>
      <w:tr w:rsidR="00B764EB" w:rsidRPr="00FB661D" w14:paraId="7FDB052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1E03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662A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Fracciones de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BD56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875BD6" w14:textId="77777777" w:rsidR="00B764EB" w:rsidRPr="00FB661D" w:rsidRDefault="00B764EB" w:rsidP="00FB661D">
            <w:pPr>
              <w:spacing w:line="360" w:lineRule="auto"/>
              <w:jc w:val="both"/>
              <w:rPr>
                <w:rFonts w:ascii="Arial" w:eastAsia="Times New Roman" w:hAnsi="Arial" w:cs="Arial"/>
              </w:rPr>
            </w:pPr>
          </w:p>
        </w:tc>
      </w:tr>
      <w:tr w:rsidR="00B764EB" w:rsidRPr="00FB661D" w14:paraId="150646B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6145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B69F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del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1294F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9DE69" w14:textId="77777777" w:rsidR="00B764EB" w:rsidRPr="00FB661D" w:rsidRDefault="00B764EB" w:rsidP="00FB661D">
            <w:pPr>
              <w:spacing w:line="360" w:lineRule="auto"/>
              <w:jc w:val="both"/>
              <w:rPr>
                <w:rFonts w:ascii="Arial" w:eastAsia="Times New Roman" w:hAnsi="Arial" w:cs="Arial"/>
              </w:rPr>
            </w:pPr>
          </w:p>
        </w:tc>
      </w:tr>
      <w:tr w:rsidR="00B764EB" w:rsidRPr="00FB661D" w14:paraId="1A95ECE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D311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BD8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Julián de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E148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$2,660.74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5F933" w14:textId="77777777" w:rsidR="00B764EB" w:rsidRPr="00FB661D" w:rsidRDefault="00B764EB" w:rsidP="00FB661D">
            <w:pPr>
              <w:spacing w:line="360" w:lineRule="auto"/>
              <w:jc w:val="both"/>
              <w:rPr>
                <w:rFonts w:ascii="Arial" w:eastAsia="Times New Roman" w:hAnsi="Arial" w:cs="Arial"/>
              </w:rPr>
            </w:pPr>
          </w:p>
        </w:tc>
      </w:tr>
      <w:tr w:rsidR="00B764EB" w:rsidRPr="00FB661D" w14:paraId="0E70D11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AEF9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775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Granjas Ceres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137AF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276B5" w14:textId="77777777" w:rsidR="00B764EB" w:rsidRPr="00FB661D" w:rsidRDefault="00B764EB" w:rsidP="00FB661D">
            <w:pPr>
              <w:spacing w:line="360" w:lineRule="auto"/>
              <w:jc w:val="both"/>
              <w:rPr>
                <w:rFonts w:ascii="Arial" w:eastAsia="Times New Roman" w:hAnsi="Arial" w:cs="Arial"/>
              </w:rPr>
            </w:pPr>
          </w:p>
        </w:tc>
      </w:tr>
      <w:tr w:rsidR="00B764EB" w:rsidRPr="00FB661D" w14:paraId="20B66FD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119F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10029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130E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Flecha Amarilla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8EFE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948B1" w14:textId="77777777" w:rsidR="00B764EB" w:rsidRPr="00FB661D" w:rsidRDefault="00B764EB" w:rsidP="00FB661D">
            <w:pPr>
              <w:spacing w:line="360" w:lineRule="auto"/>
              <w:jc w:val="both"/>
              <w:rPr>
                <w:rFonts w:ascii="Arial" w:eastAsia="Times New Roman" w:hAnsi="Arial" w:cs="Arial"/>
              </w:rPr>
            </w:pPr>
          </w:p>
        </w:tc>
      </w:tr>
      <w:tr w:rsidR="00B764EB" w:rsidRPr="00FB661D" w14:paraId="3D5DC0A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EE48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600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Pechuga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30829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0F5C88" w14:textId="77777777" w:rsidR="00B764EB" w:rsidRPr="00FB661D" w:rsidRDefault="00B764EB" w:rsidP="00FB661D">
            <w:pPr>
              <w:spacing w:line="360" w:lineRule="auto"/>
              <w:jc w:val="both"/>
              <w:rPr>
                <w:rFonts w:ascii="Arial" w:eastAsia="Times New Roman" w:hAnsi="Arial" w:cs="Arial"/>
              </w:rPr>
            </w:pPr>
          </w:p>
        </w:tc>
      </w:tr>
      <w:tr w:rsidR="00B764EB" w:rsidRPr="00FB661D" w14:paraId="7F1EA79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B461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1599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Portones de Hierro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5EC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716439" w14:textId="77777777" w:rsidR="00B764EB" w:rsidRPr="00FB661D" w:rsidRDefault="00B764EB" w:rsidP="00FB661D">
            <w:pPr>
              <w:spacing w:line="360" w:lineRule="auto"/>
              <w:jc w:val="both"/>
              <w:rPr>
                <w:rFonts w:ascii="Arial" w:eastAsia="Times New Roman" w:hAnsi="Arial" w:cs="Arial"/>
              </w:rPr>
            </w:pPr>
          </w:p>
        </w:tc>
      </w:tr>
      <w:tr w:rsidR="00B764EB" w:rsidRPr="00FB661D" w14:paraId="2D348DC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1101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7D53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Fracciones del Crespo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968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2B2B9A" w14:textId="77777777" w:rsidR="00B764EB" w:rsidRPr="00FB661D" w:rsidRDefault="00B764EB" w:rsidP="00FB661D">
            <w:pPr>
              <w:spacing w:line="360" w:lineRule="auto"/>
              <w:jc w:val="both"/>
              <w:rPr>
                <w:rFonts w:ascii="Arial" w:eastAsia="Times New Roman" w:hAnsi="Arial" w:cs="Arial"/>
              </w:rPr>
            </w:pPr>
          </w:p>
        </w:tc>
      </w:tr>
      <w:tr w:rsidR="00B764EB" w:rsidRPr="00FB661D" w14:paraId="35354CD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2F2B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1DC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Norte </w:t>
            </w:r>
            <w:proofErr w:type="spellStart"/>
            <w:r w:rsidRPr="00FB661D">
              <w:rPr>
                <w:rFonts w:ascii="Arial" w:eastAsia="Times New Roman" w:hAnsi="Arial" w:cs="Arial"/>
              </w:rPr>
              <w:t>Tec</w:t>
            </w:r>
            <w:proofErr w:type="spellEnd"/>
            <w:r w:rsidRPr="00FB661D">
              <w:rPr>
                <w:rFonts w:ascii="Arial" w:eastAsia="Times New Roman" w:hAnsi="Arial" w:cs="Arial"/>
              </w:rPr>
              <w:t>.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BC16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B0D97" w14:textId="77777777" w:rsidR="00B764EB" w:rsidRPr="00FB661D" w:rsidRDefault="00B764EB" w:rsidP="00FB661D">
            <w:pPr>
              <w:spacing w:line="360" w:lineRule="auto"/>
              <w:jc w:val="both"/>
              <w:rPr>
                <w:rFonts w:ascii="Arial" w:eastAsia="Times New Roman" w:hAnsi="Arial" w:cs="Arial"/>
              </w:rPr>
            </w:pPr>
          </w:p>
        </w:tc>
      </w:tr>
      <w:tr w:rsidR="00B764EB" w:rsidRPr="00FB661D" w14:paraId="0CC7595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D2D9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FD88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la Capilla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9923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EACD01" w14:textId="77777777" w:rsidR="00B764EB" w:rsidRPr="00FB661D" w:rsidRDefault="00B764EB" w:rsidP="00FB661D">
            <w:pPr>
              <w:spacing w:line="360" w:lineRule="auto"/>
              <w:jc w:val="both"/>
              <w:rPr>
                <w:rFonts w:ascii="Arial" w:eastAsia="Times New Roman" w:hAnsi="Arial" w:cs="Arial"/>
              </w:rPr>
            </w:pPr>
          </w:p>
        </w:tc>
      </w:tr>
      <w:tr w:rsidR="00B764EB" w:rsidRPr="00FB661D" w14:paraId="129C5DE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BBE8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D44F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las Cruces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E137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$1,362.82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6CA254" w14:textId="77777777" w:rsidR="00B764EB" w:rsidRPr="00FB661D" w:rsidRDefault="00B764EB" w:rsidP="00FB661D">
            <w:pPr>
              <w:spacing w:line="360" w:lineRule="auto"/>
              <w:jc w:val="both"/>
              <w:rPr>
                <w:rFonts w:ascii="Arial" w:eastAsia="Times New Roman" w:hAnsi="Arial" w:cs="Arial"/>
              </w:rPr>
            </w:pPr>
          </w:p>
        </w:tc>
      </w:tr>
      <w:tr w:rsidR="00B764EB" w:rsidRPr="00FB661D" w14:paraId="53C3D5D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CB94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1F12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Brisas del Campo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208C4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$1,226.53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B3334C" w14:textId="77777777" w:rsidR="00B764EB" w:rsidRPr="00FB661D" w:rsidRDefault="00B764EB" w:rsidP="00FB661D">
            <w:pPr>
              <w:spacing w:line="360" w:lineRule="auto"/>
              <w:jc w:val="both"/>
              <w:rPr>
                <w:rFonts w:ascii="Arial" w:eastAsia="Times New Roman" w:hAnsi="Arial" w:cs="Arial"/>
              </w:rPr>
            </w:pPr>
          </w:p>
        </w:tc>
      </w:tr>
      <w:tr w:rsidR="00B764EB" w:rsidRPr="00FB661D" w14:paraId="0A54C1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EF23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288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Polígono Industrial Milenio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202C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$2,858.63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217365" w14:textId="77777777" w:rsidR="00B764EB" w:rsidRPr="00FB661D" w:rsidRDefault="00B764EB" w:rsidP="00FB661D">
            <w:pPr>
              <w:spacing w:line="360" w:lineRule="auto"/>
              <w:jc w:val="both"/>
              <w:rPr>
                <w:rFonts w:ascii="Arial" w:eastAsia="Times New Roman" w:hAnsi="Arial" w:cs="Arial"/>
              </w:rPr>
            </w:pPr>
          </w:p>
        </w:tc>
      </w:tr>
      <w:tr w:rsidR="00B764EB" w:rsidRPr="00FB661D" w14:paraId="7D5AE6C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820E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83E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Santa Julia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2546D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$1,459.35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B9CCB" w14:textId="77777777" w:rsidR="00B764EB" w:rsidRPr="00FB661D" w:rsidRDefault="00B764EB" w:rsidP="00FB661D">
            <w:pPr>
              <w:spacing w:line="360" w:lineRule="auto"/>
              <w:jc w:val="both"/>
              <w:rPr>
                <w:rFonts w:ascii="Arial" w:eastAsia="Times New Roman" w:hAnsi="Arial" w:cs="Arial"/>
              </w:rPr>
            </w:pPr>
          </w:p>
        </w:tc>
      </w:tr>
      <w:tr w:rsidR="00B764EB" w:rsidRPr="00FB661D" w14:paraId="4AFEC2C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54EB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E669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Santa Julia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6BC6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$592.61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A92CE" w14:textId="77777777" w:rsidR="00B764EB" w:rsidRPr="00FB661D" w:rsidRDefault="00B764EB" w:rsidP="00FB661D">
            <w:pPr>
              <w:spacing w:line="360" w:lineRule="auto"/>
              <w:jc w:val="both"/>
              <w:rPr>
                <w:rFonts w:ascii="Arial" w:eastAsia="Times New Roman" w:hAnsi="Arial" w:cs="Arial"/>
              </w:rPr>
            </w:pPr>
          </w:p>
        </w:tc>
      </w:tr>
      <w:tr w:rsidR="00B764EB" w:rsidRPr="00FB661D" w14:paraId="69297E1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8218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EE89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Purísima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21812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$647.59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65B04E" w14:textId="77777777" w:rsidR="00B764EB" w:rsidRPr="00FB661D" w:rsidRDefault="00B764EB" w:rsidP="00FB661D">
            <w:pPr>
              <w:spacing w:line="360" w:lineRule="auto"/>
              <w:jc w:val="both"/>
              <w:rPr>
                <w:rFonts w:ascii="Arial" w:eastAsia="Times New Roman" w:hAnsi="Arial" w:cs="Arial"/>
              </w:rPr>
            </w:pPr>
          </w:p>
        </w:tc>
      </w:tr>
      <w:tr w:rsidR="00B764EB" w:rsidRPr="00FB661D" w14:paraId="491FFD9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D65B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7935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07111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$3,213.97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27C792" w14:textId="77777777" w:rsidR="00B764EB" w:rsidRPr="00FB661D" w:rsidRDefault="00B764EB" w:rsidP="00FB661D">
            <w:pPr>
              <w:spacing w:line="360" w:lineRule="auto"/>
              <w:jc w:val="both"/>
              <w:rPr>
                <w:rFonts w:ascii="Arial" w:eastAsia="Times New Roman" w:hAnsi="Arial" w:cs="Arial"/>
              </w:rPr>
            </w:pPr>
          </w:p>
        </w:tc>
      </w:tr>
      <w:tr w:rsidR="00B764EB" w:rsidRPr="00FB661D" w14:paraId="2C76737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4F48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75D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Ciudad </w:t>
            </w:r>
            <w:proofErr w:type="gramStart"/>
            <w:r w:rsidRPr="00FB661D">
              <w:rPr>
                <w:rFonts w:ascii="Arial" w:eastAsia="Times New Roman" w:hAnsi="Arial" w:cs="Arial"/>
              </w:rPr>
              <w:t>Industrial  (</w:t>
            </w:r>
            <w:proofErr w:type="gramEnd"/>
            <w:r w:rsidRPr="00FB661D">
              <w:rPr>
                <w:rFonts w:ascii="Arial" w:eastAsia="Times New Roman" w:hAnsi="Arial" w:cs="Arial"/>
              </w:rPr>
              <w:t>Santa Lucía)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15A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$1,019.20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F002D" w14:textId="77777777" w:rsidR="00B764EB" w:rsidRPr="00FB661D" w:rsidRDefault="00B764EB" w:rsidP="00FB661D">
            <w:pPr>
              <w:spacing w:line="360" w:lineRule="auto"/>
              <w:jc w:val="both"/>
              <w:rPr>
                <w:rFonts w:ascii="Arial" w:eastAsia="Times New Roman" w:hAnsi="Arial" w:cs="Arial"/>
              </w:rPr>
            </w:pPr>
          </w:p>
        </w:tc>
      </w:tr>
      <w:tr w:rsidR="00B764EB" w:rsidRPr="00FB661D" w14:paraId="2BCE094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38BA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6CC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Condominio Industrial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E2312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85A315" w14:textId="77777777" w:rsidR="00B764EB" w:rsidRPr="00FB661D" w:rsidRDefault="00B764EB" w:rsidP="00FB661D">
            <w:pPr>
              <w:spacing w:line="360" w:lineRule="auto"/>
              <w:jc w:val="both"/>
              <w:rPr>
                <w:rFonts w:ascii="Arial" w:eastAsia="Times New Roman" w:hAnsi="Arial" w:cs="Arial"/>
              </w:rPr>
            </w:pPr>
          </w:p>
        </w:tc>
      </w:tr>
      <w:tr w:rsidR="00B764EB" w:rsidRPr="00FB661D" w14:paraId="4FF4E98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4719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A07D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Santa Lucía </w:t>
            </w:r>
            <w:proofErr w:type="gramStart"/>
            <w:r w:rsidRPr="00FB661D">
              <w:rPr>
                <w:rFonts w:ascii="Arial" w:eastAsia="Times New Roman" w:hAnsi="Arial" w:cs="Arial"/>
              </w:rPr>
              <w:t>( Parque</w:t>
            </w:r>
            <w:proofErr w:type="gramEnd"/>
            <w:r w:rsidRPr="00FB661D">
              <w:rPr>
                <w:rFonts w:ascii="Arial" w:eastAsia="Times New Roman" w:hAnsi="Arial" w:cs="Arial"/>
              </w:rPr>
              <w:t xml:space="preserve"> Ecológico)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E921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$1,201.39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DC32A" w14:textId="77777777" w:rsidR="00B764EB" w:rsidRPr="00FB661D" w:rsidRDefault="00B764EB" w:rsidP="00FB661D">
            <w:pPr>
              <w:spacing w:line="360" w:lineRule="auto"/>
              <w:jc w:val="both"/>
              <w:rPr>
                <w:rFonts w:ascii="Arial" w:eastAsia="Times New Roman" w:hAnsi="Arial" w:cs="Arial"/>
              </w:rPr>
            </w:pPr>
          </w:p>
        </w:tc>
      </w:tr>
      <w:tr w:rsidR="00B764EB" w:rsidRPr="00FB661D" w14:paraId="5EAB5BA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AF3C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BD5C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Industrial Ecológico de León (Piel)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6FD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$1,492.61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3A199" w14:textId="77777777" w:rsidR="00B764EB" w:rsidRPr="00FB661D" w:rsidRDefault="00B764EB" w:rsidP="00FB661D">
            <w:pPr>
              <w:spacing w:line="360" w:lineRule="auto"/>
              <w:jc w:val="both"/>
              <w:rPr>
                <w:rFonts w:ascii="Arial" w:eastAsia="Times New Roman" w:hAnsi="Arial" w:cs="Arial"/>
              </w:rPr>
            </w:pPr>
          </w:p>
        </w:tc>
      </w:tr>
      <w:tr w:rsidR="00B764EB" w:rsidRPr="00FB661D" w14:paraId="6807795A"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E7CC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14010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AC1B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 la Pompa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D7A7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3FBB76" w14:textId="77777777" w:rsidR="00B764EB" w:rsidRPr="00FB661D" w:rsidRDefault="00B764EB" w:rsidP="00FB661D">
            <w:pPr>
              <w:spacing w:line="360" w:lineRule="auto"/>
              <w:jc w:val="both"/>
              <w:rPr>
                <w:rFonts w:ascii="Arial" w:eastAsia="Times New Roman" w:hAnsi="Arial" w:cs="Arial"/>
              </w:rPr>
            </w:pPr>
          </w:p>
        </w:tc>
      </w:tr>
      <w:tr w:rsidR="00B764EB" w:rsidRPr="00FB661D" w14:paraId="3670EBD0"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C769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A44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Fraccionamiento Industrial Génesis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5DE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$1,491.44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97596" w14:textId="77777777" w:rsidR="00B764EB" w:rsidRPr="00FB661D" w:rsidRDefault="00B764EB" w:rsidP="00FB661D">
            <w:pPr>
              <w:spacing w:line="360" w:lineRule="auto"/>
              <w:jc w:val="both"/>
              <w:rPr>
                <w:rFonts w:ascii="Arial" w:eastAsia="Times New Roman" w:hAnsi="Arial" w:cs="Arial"/>
              </w:rPr>
            </w:pPr>
          </w:p>
        </w:tc>
      </w:tr>
      <w:tr w:rsidR="00B764EB" w:rsidRPr="00FB661D" w14:paraId="0D1848A2"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1348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AE4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Centro de Prevención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88CB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$502.67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E40ECB" w14:textId="77777777" w:rsidR="00B764EB" w:rsidRPr="00FB661D" w:rsidRDefault="00B764EB" w:rsidP="00FB661D">
            <w:pPr>
              <w:spacing w:line="360" w:lineRule="auto"/>
              <w:jc w:val="both"/>
              <w:rPr>
                <w:rFonts w:ascii="Arial" w:eastAsia="Times New Roman" w:hAnsi="Arial" w:cs="Arial"/>
              </w:rPr>
            </w:pPr>
          </w:p>
        </w:tc>
      </w:tr>
      <w:tr w:rsidR="00B764EB" w:rsidRPr="00FB661D" w14:paraId="290EC78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A71B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58D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Ciudad Industrial, tercera etapa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6AF23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$745.72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B95CD" w14:textId="77777777" w:rsidR="00B764EB" w:rsidRPr="00FB661D" w:rsidRDefault="00B764EB" w:rsidP="00FB661D">
            <w:pPr>
              <w:spacing w:line="360" w:lineRule="auto"/>
              <w:jc w:val="both"/>
              <w:rPr>
                <w:rFonts w:ascii="Arial" w:eastAsia="Times New Roman" w:hAnsi="Arial" w:cs="Arial"/>
              </w:rPr>
            </w:pPr>
          </w:p>
        </w:tc>
      </w:tr>
      <w:tr w:rsidR="00B764EB" w:rsidRPr="00FB661D" w14:paraId="37E146C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09F2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B515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Parque Industrial </w:t>
            </w:r>
            <w:proofErr w:type="spellStart"/>
            <w:r w:rsidRPr="00FB661D">
              <w:rPr>
                <w:rFonts w:ascii="Arial" w:eastAsia="Times New Roman" w:hAnsi="Arial" w:cs="Arial"/>
              </w:rPr>
              <w:t>Stiva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F9D2E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$1,641.06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D08A4" w14:textId="77777777" w:rsidR="00B764EB" w:rsidRPr="00FB661D" w:rsidRDefault="00B764EB" w:rsidP="00FB661D">
            <w:pPr>
              <w:spacing w:line="360" w:lineRule="auto"/>
              <w:jc w:val="both"/>
              <w:rPr>
                <w:rFonts w:ascii="Arial" w:eastAsia="Times New Roman" w:hAnsi="Arial" w:cs="Arial"/>
              </w:rPr>
            </w:pPr>
          </w:p>
        </w:tc>
      </w:tr>
      <w:tr w:rsidR="00B764EB" w:rsidRPr="00FB661D" w14:paraId="2787A64F"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6634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02F4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Eureka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5F67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$1,226.53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50B19" w14:textId="77777777" w:rsidR="00B764EB" w:rsidRPr="00FB661D" w:rsidRDefault="00B764EB" w:rsidP="00FB661D">
            <w:pPr>
              <w:spacing w:line="360" w:lineRule="auto"/>
              <w:jc w:val="both"/>
              <w:rPr>
                <w:rFonts w:ascii="Arial" w:eastAsia="Times New Roman" w:hAnsi="Arial" w:cs="Arial"/>
              </w:rPr>
            </w:pPr>
          </w:p>
        </w:tc>
      </w:tr>
      <w:tr w:rsidR="00B764EB" w:rsidRPr="00FB661D" w14:paraId="048F188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03F1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77C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Industrial Santa Mónica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3BA2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$704.12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8D139" w14:textId="77777777" w:rsidR="00B764EB" w:rsidRPr="00FB661D" w:rsidRDefault="00B764EB" w:rsidP="00FB661D">
            <w:pPr>
              <w:spacing w:line="360" w:lineRule="auto"/>
              <w:jc w:val="both"/>
              <w:rPr>
                <w:rFonts w:ascii="Arial" w:eastAsia="Times New Roman" w:hAnsi="Arial" w:cs="Arial"/>
              </w:rPr>
            </w:pPr>
          </w:p>
        </w:tc>
      </w:tr>
      <w:tr w:rsidR="00B764EB" w:rsidRPr="00FB661D" w14:paraId="5972DDB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ACBB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337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Industrial Vaz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6026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$1,550.00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A740F0" w14:textId="77777777" w:rsidR="00B764EB" w:rsidRPr="00FB661D" w:rsidRDefault="00B764EB" w:rsidP="00FB661D">
            <w:pPr>
              <w:spacing w:line="360" w:lineRule="auto"/>
              <w:jc w:val="both"/>
              <w:rPr>
                <w:rFonts w:ascii="Arial" w:eastAsia="Times New Roman" w:hAnsi="Arial" w:cs="Arial"/>
              </w:rPr>
            </w:pPr>
          </w:p>
        </w:tc>
      </w:tr>
      <w:tr w:rsidR="00B764EB" w:rsidRPr="00FB661D" w14:paraId="4D84D59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B003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8EBF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Ote</w:t>
            </w:r>
            <w:proofErr w:type="spellEnd"/>
            <w:r w:rsidRPr="00FB661D">
              <w:rPr>
                <w:rFonts w:ascii="Arial" w:eastAsia="Times New Roman" w:hAnsi="Arial" w:cs="Arial"/>
              </w:rPr>
              <w:t>. la Reserva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C6DD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EBEA8" w14:textId="77777777" w:rsidR="00B764EB" w:rsidRPr="00FB661D" w:rsidRDefault="00B764EB" w:rsidP="00FB661D">
            <w:pPr>
              <w:spacing w:line="360" w:lineRule="auto"/>
              <w:jc w:val="both"/>
              <w:rPr>
                <w:rFonts w:ascii="Arial" w:eastAsia="Times New Roman" w:hAnsi="Arial" w:cs="Arial"/>
              </w:rPr>
            </w:pPr>
          </w:p>
        </w:tc>
      </w:tr>
      <w:tr w:rsidR="00B764EB" w:rsidRPr="00FB661D" w14:paraId="4FD5A467"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0238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01E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Planta de Cementos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14F6C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B67B1" w14:textId="77777777" w:rsidR="00B764EB" w:rsidRPr="00FB661D" w:rsidRDefault="00B764EB" w:rsidP="00FB661D">
            <w:pPr>
              <w:spacing w:line="360" w:lineRule="auto"/>
              <w:jc w:val="both"/>
              <w:rPr>
                <w:rFonts w:ascii="Arial" w:eastAsia="Times New Roman" w:hAnsi="Arial" w:cs="Arial"/>
              </w:rPr>
            </w:pPr>
          </w:p>
        </w:tc>
      </w:tr>
      <w:tr w:rsidR="00B764EB" w:rsidRPr="00FB661D" w14:paraId="476D369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10D8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52C6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Hacienda la Pompa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C5A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7B164" w14:textId="77777777" w:rsidR="00B764EB" w:rsidRPr="00FB661D" w:rsidRDefault="00B764EB" w:rsidP="00FB661D">
            <w:pPr>
              <w:spacing w:line="360" w:lineRule="auto"/>
              <w:jc w:val="both"/>
              <w:rPr>
                <w:rFonts w:ascii="Arial" w:eastAsia="Times New Roman" w:hAnsi="Arial" w:cs="Arial"/>
              </w:rPr>
            </w:pPr>
          </w:p>
        </w:tc>
      </w:tr>
      <w:tr w:rsidR="00B764EB" w:rsidRPr="00FB661D" w14:paraId="34E8C895"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D378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E0A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Cementos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6EA7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2E3660" w14:textId="77777777" w:rsidR="00B764EB" w:rsidRPr="00FB661D" w:rsidRDefault="00B764EB" w:rsidP="00FB661D">
            <w:pPr>
              <w:spacing w:line="360" w:lineRule="auto"/>
              <w:jc w:val="both"/>
              <w:rPr>
                <w:rFonts w:ascii="Arial" w:eastAsia="Times New Roman" w:hAnsi="Arial" w:cs="Arial"/>
              </w:rPr>
            </w:pPr>
          </w:p>
        </w:tc>
      </w:tr>
      <w:tr w:rsidR="00B764EB" w:rsidRPr="00FB661D" w14:paraId="08439511"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63CF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1A48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El Mastranzo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9A81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2E7CE" w14:textId="77777777" w:rsidR="00B764EB" w:rsidRPr="00FB661D" w:rsidRDefault="00B764EB" w:rsidP="00FB661D">
            <w:pPr>
              <w:spacing w:line="360" w:lineRule="auto"/>
              <w:jc w:val="both"/>
              <w:rPr>
                <w:rFonts w:ascii="Arial" w:eastAsia="Times New Roman" w:hAnsi="Arial" w:cs="Arial"/>
              </w:rPr>
            </w:pPr>
          </w:p>
        </w:tc>
      </w:tr>
      <w:tr w:rsidR="00B764EB" w:rsidRPr="00FB661D" w14:paraId="36DE9169"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BA6E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720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Fideicomiso Ciudad 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47E7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37CFC" w14:textId="77777777" w:rsidR="00B764EB" w:rsidRPr="00FB661D" w:rsidRDefault="00B764EB" w:rsidP="00FB661D">
            <w:pPr>
              <w:spacing w:line="360" w:lineRule="auto"/>
              <w:jc w:val="both"/>
              <w:rPr>
                <w:rFonts w:ascii="Arial" w:eastAsia="Times New Roman" w:hAnsi="Arial" w:cs="Arial"/>
              </w:rPr>
            </w:pPr>
          </w:p>
        </w:tc>
      </w:tr>
      <w:tr w:rsidR="00B764EB" w:rsidRPr="00FB661D" w14:paraId="7259D7AB"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7D36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8E45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Santa Lucía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0A1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163771" w14:textId="77777777" w:rsidR="00B764EB" w:rsidRPr="00FB661D" w:rsidRDefault="00B764EB" w:rsidP="00FB661D">
            <w:pPr>
              <w:spacing w:line="360" w:lineRule="auto"/>
              <w:jc w:val="both"/>
              <w:rPr>
                <w:rFonts w:ascii="Arial" w:eastAsia="Times New Roman" w:hAnsi="Arial" w:cs="Arial"/>
              </w:rPr>
            </w:pPr>
          </w:p>
        </w:tc>
      </w:tr>
      <w:tr w:rsidR="00B764EB" w:rsidRPr="00FB661D" w14:paraId="4D9DC8A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B3B1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A7E2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Industrial León-Bajío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CA4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BC4E8" w14:textId="77777777" w:rsidR="00B764EB" w:rsidRPr="00FB661D" w:rsidRDefault="00B764EB" w:rsidP="00FB661D">
            <w:pPr>
              <w:spacing w:line="360" w:lineRule="auto"/>
              <w:jc w:val="both"/>
              <w:rPr>
                <w:rFonts w:ascii="Arial" w:eastAsia="Times New Roman" w:hAnsi="Arial" w:cs="Arial"/>
              </w:rPr>
            </w:pPr>
          </w:p>
        </w:tc>
      </w:tr>
      <w:tr w:rsidR="00B764EB" w:rsidRPr="00FB661D" w14:paraId="2C83517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2891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584B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Saucillo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6814A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$549.84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ED5283" w14:textId="77777777" w:rsidR="00B764EB" w:rsidRPr="00FB661D" w:rsidRDefault="00B764EB" w:rsidP="00FB661D">
            <w:pPr>
              <w:spacing w:line="360" w:lineRule="auto"/>
              <w:jc w:val="both"/>
              <w:rPr>
                <w:rFonts w:ascii="Arial" w:eastAsia="Times New Roman" w:hAnsi="Arial" w:cs="Arial"/>
              </w:rPr>
            </w:pPr>
          </w:p>
        </w:tc>
      </w:tr>
      <w:tr w:rsidR="00B764EB" w:rsidRPr="00FB661D" w14:paraId="20F4233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DA29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82DE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Arco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A3F76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6B1EA" w14:textId="77777777" w:rsidR="00B764EB" w:rsidRPr="00FB661D" w:rsidRDefault="00B764EB" w:rsidP="00FB661D">
            <w:pPr>
              <w:spacing w:line="360" w:lineRule="auto"/>
              <w:jc w:val="both"/>
              <w:rPr>
                <w:rFonts w:ascii="Arial" w:eastAsia="Times New Roman" w:hAnsi="Arial" w:cs="Arial"/>
              </w:rPr>
            </w:pPr>
          </w:p>
        </w:tc>
      </w:tr>
      <w:tr w:rsidR="00B764EB" w:rsidRPr="00FB661D" w14:paraId="011E059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F8D5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23019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2DB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Industrial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74B3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06DB75" w14:textId="77777777" w:rsidR="00B764EB" w:rsidRPr="00FB661D" w:rsidRDefault="00B764EB" w:rsidP="00FB661D">
            <w:pPr>
              <w:spacing w:line="360" w:lineRule="auto"/>
              <w:jc w:val="both"/>
              <w:rPr>
                <w:rFonts w:ascii="Arial" w:eastAsia="Times New Roman" w:hAnsi="Arial" w:cs="Arial"/>
              </w:rPr>
            </w:pPr>
          </w:p>
        </w:tc>
      </w:tr>
      <w:tr w:rsidR="00B764EB" w:rsidRPr="00FB661D" w14:paraId="7DF81EBD"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C8AB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7391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Parque Industrial Colinas de León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ABE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AE175" w14:textId="77777777" w:rsidR="00B764EB" w:rsidRPr="00FB661D" w:rsidRDefault="00B764EB" w:rsidP="00FB661D">
            <w:pPr>
              <w:spacing w:line="360" w:lineRule="auto"/>
              <w:jc w:val="both"/>
              <w:rPr>
                <w:rFonts w:ascii="Arial" w:eastAsia="Times New Roman" w:hAnsi="Arial" w:cs="Arial"/>
              </w:rPr>
            </w:pPr>
          </w:p>
        </w:tc>
      </w:tr>
      <w:tr w:rsidR="00B764EB" w:rsidRPr="00FB661D" w14:paraId="1C4C22B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C045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DD1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Polígono Industrial Bicentenario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ADD6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$796.71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08665F" w14:textId="77777777" w:rsidR="00B764EB" w:rsidRPr="00FB661D" w:rsidRDefault="00B764EB" w:rsidP="00FB661D">
            <w:pPr>
              <w:spacing w:line="360" w:lineRule="auto"/>
              <w:jc w:val="both"/>
              <w:rPr>
                <w:rFonts w:ascii="Arial" w:eastAsia="Times New Roman" w:hAnsi="Arial" w:cs="Arial"/>
              </w:rPr>
            </w:pPr>
          </w:p>
        </w:tc>
      </w:tr>
    </w:tbl>
    <w:p w14:paraId="2FDC2537" w14:textId="77777777" w:rsidR="00B764EB" w:rsidRPr="00FB661D" w:rsidRDefault="00B764EB" w:rsidP="00FB661D">
      <w:pPr>
        <w:spacing w:line="360" w:lineRule="auto"/>
        <w:jc w:val="center"/>
        <w:divId w:val="575552352"/>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97"/>
        <w:gridCol w:w="2685"/>
        <w:gridCol w:w="885"/>
        <w:gridCol w:w="1604"/>
      </w:tblGrid>
      <w:tr w:rsidR="00B764EB" w:rsidRPr="00FB661D" w14:paraId="45AF5CE6"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2B8C6FF2" w14:textId="77777777" w:rsidR="00B764EB" w:rsidRPr="00833602" w:rsidRDefault="00000000" w:rsidP="00FB661D">
            <w:pPr>
              <w:spacing w:line="360" w:lineRule="auto"/>
              <w:jc w:val="both"/>
              <w:rPr>
                <w:rFonts w:ascii="Arial" w:eastAsia="Times New Roman" w:hAnsi="Arial" w:cs="Arial"/>
                <w:b/>
                <w:bCs/>
              </w:rPr>
            </w:pPr>
            <w:r w:rsidRPr="00833602">
              <w:rPr>
                <w:rFonts w:ascii="Arial" w:eastAsia="Times New Roman" w:hAnsi="Arial" w:cs="Arial"/>
                <w:b/>
                <w:bCs/>
              </w:rPr>
              <w:t>Valor Mínimo</w:t>
            </w:r>
          </w:p>
        </w:tc>
      </w:tr>
      <w:tr w:rsidR="00B764EB" w:rsidRPr="00FB661D" w14:paraId="50EDF462" w14:textId="77777777">
        <w:trPr>
          <w:divId w:val="575552352"/>
          <w:tblHeader/>
          <w:jc w:val="center"/>
        </w:trPr>
        <w:tc>
          <w:tcPr>
            <w:tcW w:w="0" w:type="auto"/>
            <w:gridSpan w:val="4"/>
            <w:tcBorders>
              <w:top w:val="single" w:sz="6" w:space="0" w:color="C5AB81"/>
              <w:left w:val="single" w:sz="6" w:space="0" w:color="C5AB81"/>
              <w:bottom w:val="single" w:sz="6" w:space="0" w:color="C5AB81"/>
              <w:right w:val="single" w:sz="6" w:space="0" w:color="C5AB81"/>
            </w:tcBorders>
            <w:vAlign w:val="center"/>
            <w:hideMark/>
          </w:tcPr>
          <w:p w14:paraId="738BB00E" w14:textId="77777777" w:rsidR="00B764EB" w:rsidRPr="00FB661D" w:rsidRDefault="00B764EB" w:rsidP="00FB661D">
            <w:pPr>
              <w:spacing w:line="360" w:lineRule="auto"/>
              <w:jc w:val="both"/>
              <w:rPr>
                <w:rFonts w:ascii="Arial" w:eastAsia="Times New Roman" w:hAnsi="Arial" w:cs="Arial"/>
              </w:rPr>
            </w:pPr>
          </w:p>
        </w:tc>
      </w:tr>
      <w:tr w:rsidR="00B764EB" w:rsidRPr="00FB661D" w14:paraId="4B65FB9D" w14:textId="77777777">
        <w:trPr>
          <w:divId w:val="5755523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C531A3"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0E127B"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E7D179"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BF229"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Observación</w:t>
            </w:r>
          </w:p>
        </w:tc>
      </w:tr>
      <w:tr w:rsidR="00B764EB" w:rsidRPr="00FB661D" w14:paraId="38B12ED8"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72A5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230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Reserva territorial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5704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B455F" w14:textId="77777777" w:rsidR="00B764EB" w:rsidRPr="00FB661D" w:rsidRDefault="00B764EB" w:rsidP="00FB661D">
            <w:pPr>
              <w:spacing w:line="360" w:lineRule="auto"/>
              <w:jc w:val="both"/>
              <w:rPr>
                <w:rFonts w:ascii="Arial" w:eastAsia="Times New Roman" w:hAnsi="Arial" w:cs="Arial"/>
              </w:rPr>
            </w:pPr>
          </w:p>
        </w:tc>
      </w:tr>
      <w:tr w:rsidR="00B764EB" w:rsidRPr="00FB661D" w14:paraId="55898523"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5EEC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141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Barranca de Venaderos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5EA4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DED476" w14:textId="77777777" w:rsidR="00B764EB" w:rsidRPr="00FB661D" w:rsidRDefault="00B764EB" w:rsidP="00FB661D">
            <w:pPr>
              <w:spacing w:line="360" w:lineRule="auto"/>
              <w:jc w:val="both"/>
              <w:rPr>
                <w:rFonts w:ascii="Arial" w:eastAsia="Times New Roman" w:hAnsi="Arial" w:cs="Arial"/>
              </w:rPr>
            </w:pPr>
          </w:p>
        </w:tc>
      </w:tr>
      <w:tr w:rsidR="00B764EB" w:rsidRPr="00FB661D" w14:paraId="18B5BF06"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C57A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8E1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Relleno sanitario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DBEA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E80934" w14:textId="77777777" w:rsidR="00B764EB" w:rsidRPr="00FB661D" w:rsidRDefault="00B764EB" w:rsidP="00FB661D">
            <w:pPr>
              <w:spacing w:line="360" w:lineRule="auto"/>
              <w:jc w:val="both"/>
              <w:rPr>
                <w:rFonts w:ascii="Arial" w:eastAsia="Times New Roman" w:hAnsi="Arial" w:cs="Arial"/>
              </w:rPr>
            </w:pPr>
          </w:p>
        </w:tc>
      </w:tr>
      <w:tr w:rsidR="00B764EB" w:rsidRPr="00FB661D" w14:paraId="79D3B274"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6E06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55A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Zoológico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B50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2D509" w14:textId="77777777" w:rsidR="00B764EB" w:rsidRPr="00FB661D" w:rsidRDefault="00B764EB" w:rsidP="00FB661D">
            <w:pPr>
              <w:spacing w:line="360" w:lineRule="auto"/>
              <w:jc w:val="both"/>
              <w:rPr>
                <w:rFonts w:ascii="Arial" w:eastAsia="Times New Roman" w:hAnsi="Arial" w:cs="Arial"/>
              </w:rPr>
            </w:pPr>
          </w:p>
        </w:tc>
      </w:tr>
      <w:tr w:rsidR="00B764EB" w:rsidRPr="00FB661D" w14:paraId="4DF1337E"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71FE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DD4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 </w:t>
            </w:r>
            <w:proofErr w:type="spellStart"/>
            <w:r w:rsidRPr="00FB661D">
              <w:rPr>
                <w:rFonts w:ascii="Arial" w:eastAsia="Times New Roman" w:hAnsi="Arial" w:cs="Arial"/>
              </w:rPr>
              <w:t>Nte</w:t>
            </w:r>
            <w:proofErr w:type="spellEnd"/>
            <w:r w:rsidRPr="00FB661D">
              <w:rPr>
                <w:rFonts w:ascii="Arial" w:eastAsia="Times New Roman" w:hAnsi="Arial" w:cs="Arial"/>
              </w:rPr>
              <w:t>. los Castillos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E92B8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82506" w14:textId="77777777" w:rsidR="00B764EB" w:rsidRPr="00FB661D" w:rsidRDefault="00B764EB" w:rsidP="00FB661D">
            <w:pPr>
              <w:spacing w:line="360" w:lineRule="auto"/>
              <w:jc w:val="both"/>
              <w:rPr>
                <w:rFonts w:ascii="Arial" w:eastAsia="Times New Roman" w:hAnsi="Arial" w:cs="Arial"/>
              </w:rPr>
            </w:pPr>
          </w:p>
        </w:tc>
      </w:tr>
      <w:tr w:rsidR="00B764EB" w:rsidRPr="00FB661D" w14:paraId="113D826C" w14:textId="77777777">
        <w:trPr>
          <w:divId w:val="5755523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513A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361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Estancia de Vaqueros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46F6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21A08" w14:textId="77777777" w:rsidR="00B764EB" w:rsidRPr="00FB661D" w:rsidRDefault="00B764EB" w:rsidP="00FB661D">
            <w:pPr>
              <w:spacing w:line="360" w:lineRule="auto"/>
              <w:jc w:val="both"/>
              <w:rPr>
                <w:rFonts w:ascii="Arial" w:eastAsia="Times New Roman" w:hAnsi="Arial" w:cs="Arial"/>
              </w:rPr>
            </w:pPr>
          </w:p>
        </w:tc>
      </w:tr>
    </w:tbl>
    <w:p w14:paraId="7FC110B8" w14:textId="77777777" w:rsidR="00B764EB" w:rsidRPr="00FB661D" w:rsidRDefault="00B764EB" w:rsidP="00FB661D">
      <w:pPr>
        <w:spacing w:line="360" w:lineRule="auto"/>
        <w:jc w:val="center"/>
        <w:divId w:val="575552352"/>
        <w:rPr>
          <w:rFonts w:ascii="Arial" w:eastAsia="Times New Roman" w:hAnsi="Arial" w:cs="Arial"/>
        </w:rPr>
      </w:pPr>
    </w:p>
    <w:p w14:paraId="2CAB587C" w14:textId="77777777" w:rsidR="00B764EB" w:rsidRPr="00FB661D" w:rsidRDefault="00B764EB" w:rsidP="00FB661D">
      <w:pPr>
        <w:spacing w:line="360" w:lineRule="auto"/>
        <w:jc w:val="both"/>
        <w:divId w:val="1710521174"/>
        <w:rPr>
          <w:rFonts w:ascii="Arial" w:eastAsia="Times New Roman" w:hAnsi="Arial" w:cs="Arial"/>
        </w:rPr>
      </w:pPr>
    </w:p>
    <w:p w14:paraId="446E476B" w14:textId="77777777" w:rsidR="00B764EB" w:rsidRPr="00FB661D" w:rsidRDefault="00000000" w:rsidP="00FB661D">
      <w:pPr>
        <w:pStyle w:val="NormalWeb"/>
        <w:spacing w:before="0" w:beforeAutospacing="0" w:after="0" w:afterAutospacing="0" w:line="360" w:lineRule="auto"/>
        <w:jc w:val="both"/>
        <w:divId w:val="2077588169"/>
      </w:pPr>
      <w:r w:rsidRPr="00FB661D">
        <w:t>En los casos que existan colonias o centros comerciales no contemplados o de nueva creación para el ejercicio fiscal 2025, se fijará el valor de estos a través de un dictamen con base a un estudio de mercado inmobiliario por parte de la Dirección de Catastro de la Tesorería Municipal.</w:t>
      </w:r>
    </w:p>
    <w:p w14:paraId="7090F740" w14:textId="77777777" w:rsidR="00833602" w:rsidRDefault="00833602" w:rsidP="00FB661D">
      <w:pPr>
        <w:spacing w:line="360" w:lineRule="auto"/>
        <w:jc w:val="both"/>
        <w:divId w:val="2077588169"/>
        <w:rPr>
          <w:rFonts w:ascii="Arial" w:hAnsi="Arial" w:cs="Arial"/>
          <w:b/>
          <w:bCs/>
        </w:rPr>
      </w:pPr>
    </w:p>
    <w:p w14:paraId="55B69A74" w14:textId="52826CB3" w:rsidR="00B764EB" w:rsidRDefault="00000000" w:rsidP="00FB661D">
      <w:pPr>
        <w:spacing w:line="360" w:lineRule="auto"/>
        <w:jc w:val="both"/>
        <w:divId w:val="2077588169"/>
        <w:rPr>
          <w:rFonts w:ascii="Arial" w:hAnsi="Arial" w:cs="Arial"/>
        </w:rPr>
      </w:pPr>
      <w:r w:rsidRPr="00FB661D">
        <w:rPr>
          <w:rFonts w:ascii="Arial" w:hAnsi="Arial" w:cs="Arial"/>
          <w:b/>
          <w:bCs/>
        </w:rPr>
        <w:lastRenderedPageBreak/>
        <w:t>A.1.</w:t>
      </w:r>
      <w:r w:rsidRPr="00FB661D">
        <w:rPr>
          <w:rFonts w:ascii="Arial" w:hAnsi="Arial" w:cs="Arial"/>
        </w:rPr>
        <w:t> Valores unitarios por tramo de terreno por metro cuadrado, de acuerdo a la delimitación señalada en el Plano de Valores de Terreno para el Municipio de León, Guanajuato, que establece el presente Ordenamiento:</w:t>
      </w:r>
    </w:p>
    <w:p w14:paraId="7BF8B455" w14:textId="77777777" w:rsidR="00833602" w:rsidRPr="00FB661D" w:rsidRDefault="00833602" w:rsidP="00FB661D">
      <w:pPr>
        <w:spacing w:line="360" w:lineRule="auto"/>
        <w:jc w:val="both"/>
        <w:divId w:val="2077588169"/>
        <w:rPr>
          <w:rFonts w:ascii="Arial"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2804"/>
        <w:gridCol w:w="4666"/>
        <w:gridCol w:w="1352"/>
      </w:tblGrid>
      <w:tr w:rsidR="00B764EB" w:rsidRPr="00FB661D" w14:paraId="14A42488" w14:textId="77777777">
        <w:trPr>
          <w:divId w:val="1214393449"/>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503206"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Vialidad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C00DE"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Tramos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A4C0C" w14:textId="77777777" w:rsidR="00B764EB" w:rsidRPr="00833602" w:rsidRDefault="00000000" w:rsidP="00833602">
            <w:pPr>
              <w:spacing w:line="360" w:lineRule="auto"/>
              <w:jc w:val="center"/>
              <w:rPr>
                <w:rFonts w:ascii="Arial" w:eastAsia="Times New Roman" w:hAnsi="Arial" w:cs="Arial"/>
                <w:b/>
                <w:bCs/>
              </w:rPr>
            </w:pPr>
            <w:r w:rsidRPr="00833602">
              <w:rPr>
                <w:rFonts w:ascii="Arial" w:eastAsia="Times New Roman" w:hAnsi="Arial" w:cs="Arial"/>
                <w:b/>
                <w:bCs/>
              </w:rPr>
              <w:t>Valor</w:t>
            </w:r>
          </w:p>
        </w:tc>
      </w:tr>
      <w:tr w:rsidR="00B764EB" w:rsidRPr="00FB661D" w14:paraId="7826991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1A23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D61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Pino Suárez a Venustiano Carranza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74E6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38EA833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CB9D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590257"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Francisco I. Madero a 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B92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0F09C16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B91D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B000D1"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Pedro Moreno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C34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$2,047.98</w:t>
            </w:r>
          </w:p>
        </w:tc>
      </w:tr>
      <w:tr w:rsidR="00B764EB" w:rsidRPr="00FB661D" w14:paraId="6FFAAB6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4CF1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DA64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 a Francisco I. Madero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0975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$2,219.20</w:t>
            </w:r>
          </w:p>
        </w:tc>
      </w:tr>
      <w:tr w:rsidR="00B764EB" w:rsidRPr="00FB661D" w14:paraId="1256D7E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8ECD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F2E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salida a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A706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11E19CC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A604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1AA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salida a los Gómez a 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E7137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$2,347.64</w:t>
            </w:r>
          </w:p>
        </w:tc>
      </w:tr>
      <w:tr w:rsidR="00B764EB" w:rsidRPr="00FB661D" w14:paraId="3BA31CB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4890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B80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 a 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7E75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17239C1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9295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8F0E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 de Enero a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1DB7D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$3,129.28</w:t>
            </w:r>
          </w:p>
        </w:tc>
      </w:tr>
      <w:tr w:rsidR="00B764EB" w:rsidRPr="00FB661D" w14:paraId="65435AA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28BD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CD3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 de Septiembre a Constancia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3EDA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5FB0CF5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F9FF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CF9A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Constancia a Ignacio Rayón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ACF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$2,489.89</w:t>
            </w:r>
          </w:p>
        </w:tc>
      </w:tr>
      <w:tr w:rsidR="00B764EB" w:rsidRPr="00FB661D" w14:paraId="0DC6D01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1022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F897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Rayón a Lerdo de Tejada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AD7D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35D3041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2A91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29025A"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Lerdo de Tejada a Melchor Ocampo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C011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$2,817.18</w:t>
            </w:r>
          </w:p>
        </w:tc>
      </w:tr>
      <w:tr w:rsidR="00B764EB" w:rsidRPr="00FB661D" w14:paraId="2AC5C8D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5077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70C81"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Melchor Ocampo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479F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$4,124.95</w:t>
            </w:r>
          </w:p>
        </w:tc>
      </w:tr>
      <w:tr w:rsidR="00B764EB" w:rsidRPr="00FB661D" w14:paraId="67A4C6F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B729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C349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F686F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$7,540.09</w:t>
            </w:r>
          </w:p>
        </w:tc>
      </w:tr>
      <w:tr w:rsidR="00B764EB" w:rsidRPr="00FB661D" w14:paraId="191FEBC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713B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9BA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 a Josefa Ortiz de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3BE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$9,958.16</w:t>
            </w:r>
          </w:p>
        </w:tc>
      </w:tr>
      <w:tr w:rsidR="00B764EB" w:rsidRPr="00FB661D" w14:paraId="4F313DD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A4AA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Justo Sierra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28F98"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Josefa Ortiz de Domínguez a Belisario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BBA1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$10,100.42</w:t>
            </w:r>
          </w:p>
        </w:tc>
      </w:tr>
      <w:tr w:rsidR="00B764EB" w:rsidRPr="00FB661D" w14:paraId="1AD8160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1E53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27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883C6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Melchor Ocampo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81A65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$2,959.42</w:t>
            </w:r>
          </w:p>
        </w:tc>
      </w:tr>
      <w:tr w:rsidR="00B764EB" w:rsidRPr="00FB661D" w14:paraId="350F4D9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D2C9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27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989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Melchor Ocampo a Julián de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781D7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3AE1C64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1FD7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27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8B93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Julián de Obregón a Cuauhtémoc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AB4E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$2,632.13</w:t>
            </w:r>
          </w:p>
        </w:tc>
      </w:tr>
      <w:tr w:rsidR="00B764EB" w:rsidRPr="00FB661D" w14:paraId="2053EEB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8117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27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7B8E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Cuauhtémoc a Allende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1031D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3394D78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FA1A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27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CF05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Allende a Calvario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AA62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$2,632.13</w:t>
            </w:r>
          </w:p>
        </w:tc>
      </w:tr>
      <w:tr w:rsidR="00B764EB" w:rsidRPr="00FB661D" w14:paraId="4C05FB0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1DE4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27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C9B9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Calvario a 16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FC6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3AA599F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7CBC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BC26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Pino Suárez a 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D717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$9,615.69</w:t>
            </w:r>
          </w:p>
        </w:tc>
      </w:tr>
      <w:tr w:rsidR="00B764EB" w:rsidRPr="00FB661D" w14:paraId="12A8828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0FC4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03E8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Emiliano Zapata 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5E6E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$5,334.69</w:t>
            </w:r>
          </w:p>
        </w:tc>
      </w:tr>
      <w:tr w:rsidR="00B764EB" w:rsidRPr="00FB661D" w14:paraId="5B2ACD7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A3BD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B600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 a Ignacio Altamirano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089F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$4,124.95</w:t>
            </w:r>
          </w:p>
        </w:tc>
      </w:tr>
      <w:tr w:rsidR="00B764EB" w:rsidRPr="00FB661D" w14:paraId="6136A8D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18E8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8F9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Altamirano a 15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7331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36AFE9C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F737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2AB0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 de Septiembre a Doctor Hernández Álvarez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C70FA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109EBC4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A88A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D174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Doctor Hernández Álvarez a calle Londres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45F0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1E313BD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A8D7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561F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25AC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$13,087.43</w:t>
            </w:r>
          </w:p>
        </w:tc>
      </w:tr>
      <w:tr w:rsidR="00B764EB" w:rsidRPr="00FB661D" w14:paraId="4D00877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D08B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7B1DA6"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Melchor Ocampo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2D25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$5,120.63</w:t>
            </w:r>
          </w:p>
        </w:tc>
      </w:tr>
      <w:tr w:rsidR="00B764EB" w:rsidRPr="00FB661D" w14:paraId="5422886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595F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B12D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Melchor Ocampo a Lerdo de Tejada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FE05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3190FD0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D7A9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5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8FEF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Lerdo de Tejada a Ignacio Rayón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F5D8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220682B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46EC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E9B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Rayón a Malecón del Río de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D9A7C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$2,347.64</w:t>
            </w:r>
          </w:p>
        </w:tc>
      </w:tr>
      <w:tr w:rsidR="00B764EB" w:rsidRPr="00FB661D" w14:paraId="2EC6106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D279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Acceso Norte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98AC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Zona de Carro Verde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A3F2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44A05C1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708A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Acceso Nuevo (Chuparrosa)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A47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Zona de Carro Verde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0B2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576397B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F8D2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Acceso Oriente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A73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Zona de Carro Verde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A88E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59C564F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BFC9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Acceso Poniente (Emiliano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A7EF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Zona de Carro Verde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64C2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41EF878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BF33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Alhóndiga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16FD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 Gutiérrez a B. Antonio de Silva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F9885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4624CED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2E58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D4B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Florencio Antillón a Gardenia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E82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51850DC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2015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DA32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Gardenia 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F29D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1A239F8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6F2C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FD43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Alemán a Práxedis Guerrero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4AC5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$5,405.11</w:t>
            </w:r>
          </w:p>
        </w:tc>
      </w:tr>
      <w:tr w:rsidR="00B764EB" w:rsidRPr="00FB661D" w14:paraId="22A290D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ACD5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F55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Práxedis Guerrero a 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FBD18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$5,463.11</w:t>
            </w:r>
          </w:p>
        </w:tc>
      </w:tr>
      <w:tr w:rsidR="00B764EB" w:rsidRPr="00FB661D" w14:paraId="595EF24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9B96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718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 a 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DB97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$6,585.84</w:t>
            </w:r>
          </w:p>
        </w:tc>
      </w:tr>
      <w:tr w:rsidR="00B764EB" w:rsidRPr="00FB661D" w14:paraId="017759D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8054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3EFE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 de Enero a P. García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3E43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$8,890.69</w:t>
            </w:r>
          </w:p>
        </w:tc>
      </w:tr>
      <w:tr w:rsidR="00B764EB" w:rsidRPr="00FB661D" w14:paraId="4297210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BD6B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C2F6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 García a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DDBD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$8,962.49</w:t>
            </w:r>
          </w:p>
        </w:tc>
      </w:tr>
      <w:tr w:rsidR="00B764EB" w:rsidRPr="00FB661D" w14:paraId="14A3FF6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DB72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E81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Hidalgo a 5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7BA63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$11,985.43</w:t>
            </w:r>
          </w:p>
        </w:tc>
      </w:tr>
      <w:tr w:rsidR="00B764EB" w:rsidRPr="00FB661D" w14:paraId="0DEAA37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898B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Apaseo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C318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Purísima a Valverde y Téllez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503A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$2,390.44</w:t>
            </w:r>
          </w:p>
        </w:tc>
      </w:tr>
      <w:tr w:rsidR="00B764EB" w:rsidRPr="00FB661D" w14:paraId="6C176DA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8DFF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Apaseo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027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Valverde y Téllez a San Juan de los Lagos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5A2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384DA11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D75E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Apolo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676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Yuriria a Valencia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0CB37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$2,390.44</w:t>
            </w:r>
          </w:p>
        </w:tc>
      </w:tr>
      <w:tr w:rsidR="00B764EB" w:rsidRPr="00FB661D" w14:paraId="175BA21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29C6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Apolo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DF9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Valencia a Calzada de Guadalupe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E21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407C6E8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658D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Apolo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324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Guadalupe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A0F24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$2,589.32</w:t>
            </w:r>
          </w:p>
        </w:tc>
      </w:tr>
      <w:tr w:rsidR="00B764EB" w:rsidRPr="00FB661D" w14:paraId="3BAE354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AA1D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42F769"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Josefa Ortiz de Domínguez a 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1A29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$10,953.84</w:t>
            </w:r>
          </w:p>
        </w:tc>
      </w:tr>
      <w:tr w:rsidR="00B764EB" w:rsidRPr="00FB661D" w14:paraId="698E74E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3E30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E2B3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06D10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$6,116.32</w:t>
            </w:r>
          </w:p>
        </w:tc>
      </w:tr>
      <w:tr w:rsidR="00B764EB" w:rsidRPr="00FB661D" w14:paraId="7D001F4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2891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0AB17"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Melchor Ocampo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9061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60958CF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BC19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1899FA"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Melchor Ocampo a Lerdo de Tejada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D7D86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220D6C0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4D6C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584C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Lerdo de Tejada a Cuauhtémoc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68E45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$2,830.98</w:t>
            </w:r>
          </w:p>
        </w:tc>
      </w:tr>
      <w:tr w:rsidR="00B764EB" w:rsidRPr="00FB661D" w14:paraId="47F34FE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F5EA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E9B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Cuauhtémoc a Ignacio Rayón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EE99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$2,801.98</w:t>
            </w:r>
          </w:p>
        </w:tc>
      </w:tr>
      <w:tr w:rsidR="00B764EB" w:rsidRPr="00FB661D" w14:paraId="4A65EAC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4DC7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CD6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Rayón a Constancia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CA27C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$2,774.37</w:t>
            </w:r>
          </w:p>
        </w:tc>
      </w:tr>
      <w:tr w:rsidR="00B764EB" w:rsidRPr="00FB661D" w14:paraId="55EDB5F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ED49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1F54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Constancia a 16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F2993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$2,447.09</w:t>
            </w:r>
          </w:p>
        </w:tc>
      </w:tr>
      <w:tr w:rsidR="00B764EB" w:rsidRPr="00FB661D" w14:paraId="54D7330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6B9C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Aristóteles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722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 a Solares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DF694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$1,778.69</w:t>
            </w:r>
          </w:p>
        </w:tc>
      </w:tr>
      <w:tr w:rsidR="00B764EB" w:rsidRPr="00FB661D" w14:paraId="78F36B1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CD19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Aristóteles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0EB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Solares a Sócrates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62AF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$1,980.00</w:t>
            </w:r>
          </w:p>
        </w:tc>
      </w:tr>
      <w:tr w:rsidR="00B764EB" w:rsidRPr="00FB661D" w14:paraId="51052BD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5FFD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Arturo Soto Rangel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F5D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 a Avenida de las Exposiciones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C397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410748A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70F9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Arturo Soto Rangel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152F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de las Exposiciones a calle Pedregal Santa 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947E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$1,963.74</w:t>
            </w:r>
          </w:p>
        </w:tc>
      </w:tr>
      <w:tr w:rsidR="00B764EB" w:rsidRPr="00FB661D" w14:paraId="06F6A76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7ACD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Aurelio Luis </w:t>
            </w:r>
            <w:proofErr w:type="spellStart"/>
            <w:r w:rsidRPr="00FB661D">
              <w:rPr>
                <w:rFonts w:ascii="Arial" w:eastAsia="Times New Roman" w:hAnsi="Arial" w:cs="Arial"/>
              </w:rPr>
              <w:t>Gallardo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77A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Purísima a Julián de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6548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$3,172.08</w:t>
            </w:r>
          </w:p>
        </w:tc>
      </w:tr>
      <w:tr w:rsidR="00B764EB" w:rsidRPr="00FB661D" w14:paraId="54B6174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7FD4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Aurelio Luis </w:t>
            </w:r>
            <w:proofErr w:type="spellStart"/>
            <w:r w:rsidRPr="00FB661D">
              <w:rPr>
                <w:rFonts w:ascii="Arial" w:eastAsia="Times New Roman" w:hAnsi="Arial" w:cs="Arial"/>
              </w:rPr>
              <w:t>Gallardo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7A9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Julián de Obregón a Apolo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2C4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1D5D6CE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A7F2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Avenida 21 de 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1123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 a calle Colmenar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965C3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$2,447.09</w:t>
            </w:r>
          </w:p>
        </w:tc>
      </w:tr>
      <w:tr w:rsidR="00B764EB" w:rsidRPr="00FB661D" w14:paraId="71BEA81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286E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21 de 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8E89C"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Colmenar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085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$2,489.89</w:t>
            </w:r>
          </w:p>
        </w:tc>
      </w:tr>
      <w:tr w:rsidR="00B764EB" w:rsidRPr="00FB661D" w14:paraId="35A7DA6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4348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Alfredo Valadez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BA8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 Mediterráneo a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B6174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2AD989D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738D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Alfredo Valadez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52B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Pedro a Chopo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08B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76EE6BC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88D7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Alfredo Valadez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C94C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Chopo a Paseo de las Liebres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823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$2,076.97</w:t>
            </w:r>
          </w:p>
        </w:tc>
      </w:tr>
      <w:tr w:rsidR="00B764EB" w:rsidRPr="00FB661D" w14:paraId="1032785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A99D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Alud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5E9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Salida a los Gómez a Loreto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E527B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$2,447.09</w:t>
            </w:r>
          </w:p>
        </w:tc>
      </w:tr>
      <w:tr w:rsidR="00B764EB" w:rsidRPr="00FB661D" w14:paraId="21D599B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3EA2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Alud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EDEC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Loreto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629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7A5F3A4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75D9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Alud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2A7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Circunvalación Oriente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48E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$5,120.63</w:t>
            </w:r>
          </w:p>
        </w:tc>
      </w:tr>
      <w:tr w:rsidR="00B764EB" w:rsidRPr="00FB661D" w14:paraId="33E1E1B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4BA6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Alud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41A4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Circunvalación Oriente a Paseo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3E5F7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$5,036.40</w:t>
            </w:r>
          </w:p>
        </w:tc>
      </w:tr>
      <w:tr w:rsidR="00B764EB" w:rsidRPr="00FB661D" w14:paraId="424A463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9C7F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C.C. los Paraísos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C3B6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Insurgentes a los Paraísos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5A15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$5,761.38</w:t>
            </w:r>
          </w:p>
        </w:tc>
      </w:tr>
      <w:tr w:rsidR="00B764EB" w:rsidRPr="00FB661D" w14:paraId="022ACAC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738E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C.C. los Paraísos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546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Paraísos a Manuel Vázquez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502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$4,481.25</w:t>
            </w:r>
          </w:p>
        </w:tc>
      </w:tr>
      <w:tr w:rsidR="00B764EB" w:rsidRPr="00FB661D" w14:paraId="12EDA40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B171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C.C. los Paraísos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E8D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Manuel Vázquez a Efrén Hernández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38D2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$3,627.79</w:t>
            </w:r>
          </w:p>
        </w:tc>
      </w:tr>
      <w:tr w:rsidR="00B764EB" w:rsidRPr="00FB661D" w14:paraId="3AEE5CB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B945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Central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B87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Juárez a Turquesa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520D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$2,774.37</w:t>
            </w:r>
          </w:p>
        </w:tc>
      </w:tr>
      <w:tr w:rsidR="00B764EB" w:rsidRPr="00FB661D" w14:paraId="09E8810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6814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Central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E93B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Turquesa a Arkansas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AC5FE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5BBFAA5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AACE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Central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BCE5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Arkansas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B41CC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1A3DBE2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F5EA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Avenida Cerro Gordo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339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Manuel J. Clouthier a Boulevard Casa de Piedra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4138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$13,173.06</w:t>
            </w:r>
          </w:p>
        </w:tc>
      </w:tr>
      <w:tr w:rsidR="00B764EB" w:rsidRPr="00FB661D" w14:paraId="44D1A82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B449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Cerro Gordo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E55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Casa de Piedra a López Sanabria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CF8F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$9,958.16</w:t>
            </w:r>
          </w:p>
        </w:tc>
      </w:tr>
      <w:tr w:rsidR="00B764EB" w:rsidRPr="00FB661D" w14:paraId="401B342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2CC2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Cerro Gordo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27C2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López Sanabria a Eugenio Garza Sada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BFC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$8,115.58</w:t>
            </w:r>
          </w:p>
        </w:tc>
      </w:tr>
      <w:tr w:rsidR="00B764EB" w:rsidRPr="00FB661D" w14:paraId="4BD0E7E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AC5A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Chapultepec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0A3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Cuauhtémoc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C23A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$3,043.66</w:t>
            </w:r>
          </w:p>
        </w:tc>
      </w:tr>
      <w:tr w:rsidR="00B764EB" w:rsidRPr="00FB661D" w14:paraId="1BFC00C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5D7D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Chapultepec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650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Adolfo López Mateos a Aurelio Luis </w:t>
            </w:r>
            <w:proofErr w:type="spellStart"/>
            <w:r w:rsidRPr="00FB661D">
              <w:rPr>
                <w:rFonts w:ascii="Arial" w:eastAsia="Times New Roman" w:hAnsi="Arial" w:cs="Arial"/>
              </w:rPr>
              <w:t>Gallardo</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FEAB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$3,129.28</w:t>
            </w:r>
          </w:p>
        </w:tc>
      </w:tr>
      <w:tr w:rsidR="00B764EB" w:rsidRPr="00FB661D" w14:paraId="23A0EA4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B61E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Circunvalación Pte.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ED9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 a Boulevard Paseo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183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14B3EED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4789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Circunvalación </w:t>
            </w:r>
            <w:proofErr w:type="spellStart"/>
            <w:r w:rsidRPr="00FB661D">
              <w:rPr>
                <w:rFonts w:ascii="Arial" w:eastAsia="Times New Roman" w:hAnsi="Arial" w:cs="Arial"/>
              </w:rPr>
              <w:t>Ote</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69E4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del Moral a Manantial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954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$4,481.25</w:t>
            </w:r>
          </w:p>
        </w:tc>
      </w:tr>
      <w:tr w:rsidR="00B764EB" w:rsidRPr="00FB661D" w14:paraId="1CBD2E5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DD5E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Circunvalación </w:t>
            </w:r>
            <w:proofErr w:type="spellStart"/>
            <w:r w:rsidRPr="00FB661D">
              <w:rPr>
                <w:rFonts w:ascii="Arial" w:eastAsia="Times New Roman" w:hAnsi="Arial" w:cs="Arial"/>
              </w:rPr>
              <w:t>Ote</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7E62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Manantial a avenida Alud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82D1F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$4,551.66</w:t>
            </w:r>
          </w:p>
        </w:tc>
      </w:tr>
      <w:tr w:rsidR="00B764EB" w:rsidRPr="00FB661D" w14:paraId="430D598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A7C2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Ciudad Asís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7F5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Circuito el Cid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109B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5278C1C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30CA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Ciudad Asís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B6E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Circuito el Cid a avenida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5978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$1,862.93</w:t>
            </w:r>
          </w:p>
        </w:tc>
      </w:tr>
      <w:tr w:rsidR="00B764EB" w:rsidRPr="00FB661D" w14:paraId="5C54460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AE92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Ciudad Asís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400C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Olímpica a Valle de Santa Mónica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C45F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$1,792.51</w:t>
            </w:r>
          </w:p>
        </w:tc>
      </w:tr>
      <w:tr w:rsidR="00B764EB" w:rsidRPr="00FB661D" w14:paraId="3DE3C50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106B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Ciudad Asís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FB63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Santa Mónica a Límite Norte de la colonia el Rotario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15C6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$1,151.74</w:t>
            </w:r>
          </w:p>
        </w:tc>
      </w:tr>
      <w:tr w:rsidR="00B764EB" w:rsidRPr="00FB661D" w14:paraId="45FBCF5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0A41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de las Amazonas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898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 a Cuenca Florida (Oriente)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5D791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66CB918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4DD7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Avenida de las Amazonas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151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 a Cuenca Florida (Poniente)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8E23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$1,564.64</w:t>
            </w:r>
          </w:p>
        </w:tc>
      </w:tr>
      <w:tr w:rsidR="00B764EB" w:rsidRPr="00FB661D" w14:paraId="30D5CB5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99D1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de las Exposiciones (Boulevard Calcopirita)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12EB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Blvd. Mariano Escobedo a Boulevard Las Joyas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357A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$1,934.88</w:t>
            </w:r>
          </w:p>
        </w:tc>
      </w:tr>
      <w:tr w:rsidR="00B764EB" w:rsidRPr="00FB661D" w14:paraId="4D46956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E70B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de las Exposiciones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20AFE"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Boulevard  Arturo Soto Rangel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2CA8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$1,934.88</w:t>
            </w:r>
          </w:p>
        </w:tc>
      </w:tr>
      <w:tr w:rsidR="00B764EB" w:rsidRPr="00FB661D" w14:paraId="1820EA1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DE33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6156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Plaza San Francisco a Santa Virtudes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4318F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3E07754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C01B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Francia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F4F6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Doctor Pablo del Río a Inglaterra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C175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3D007C4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2A7F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Francia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639A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Inglaterra a Purísima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14FD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$3,912.30</w:t>
            </w:r>
          </w:p>
        </w:tc>
      </w:tr>
      <w:tr w:rsidR="00B764EB" w:rsidRPr="00FB661D" w14:paraId="6A4EBA8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AC07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Fray Daniel Mireles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97E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 a Alfalfa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2A98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$2,205.40</w:t>
            </w:r>
          </w:p>
        </w:tc>
      </w:tr>
      <w:tr w:rsidR="00B764EB" w:rsidRPr="00FB661D" w14:paraId="32E5C5A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5755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Fray Daniel Mireles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6B10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Alfalfa a Arroyo del Ejido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768C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5EF8C71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DC4F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Fray Daniel Mireles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E254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del Ejido a Tierra Prometida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4DB9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$1,735.86</w:t>
            </w:r>
          </w:p>
        </w:tc>
      </w:tr>
      <w:tr w:rsidR="00B764EB" w:rsidRPr="00FB661D" w14:paraId="1DD8906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FA56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Fray Daniel Mireles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39A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Tierra Prometida a Arroyo de Alfaro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DDCB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$1,778.69</w:t>
            </w:r>
          </w:p>
        </w:tc>
      </w:tr>
      <w:tr w:rsidR="00B764EB" w:rsidRPr="00FB661D" w14:paraId="313F64F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27FD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Guanajuato Pte.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CD7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Insurgentes a Paseo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5E6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$4,267.19</w:t>
            </w:r>
          </w:p>
        </w:tc>
      </w:tr>
      <w:tr w:rsidR="00B764EB" w:rsidRPr="00FB661D" w14:paraId="5C71D17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1079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Guanajuato Pte.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3BD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del Moral a Boulevard Adolfo López Mateos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535F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$4,551.66</w:t>
            </w:r>
          </w:p>
        </w:tc>
      </w:tr>
      <w:tr w:rsidR="00B764EB" w:rsidRPr="00FB661D" w14:paraId="3E42513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7D52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Guanajuato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D82E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 a Arroyo del Muerto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8E04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$3,043.66</w:t>
            </w:r>
          </w:p>
        </w:tc>
      </w:tr>
      <w:tr w:rsidR="00B764EB" w:rsidRPr="00FB661D" w14:paraId="7365903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3381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Guanajuato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689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del Muerto a 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D04E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$2,105.99</w:t>
            </w:r>
          </w:p>
        </w:tc>
      </w:tr>
      <w:tr w:rsidR="00B764EB" w:rsidRPr="00FB661D" w14:paraId="7DD99F4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5B77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Guanajuato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055820"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Chinchonal</w:t>
            </w:r>
            <w:proofErr w:type="spellEnd"/>
            <w:r w:rsidRPr="00FB661D">
              <w:rPr>
                <w:rFonts w:ascii="Arial" w:eastAsia="Times New Roman" w:hAnsi="Arial" w:cs="Arial"/>
              </w:rPr>
              <w:t xml:space="preserve"> a 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1294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4720DA1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C0D1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Guanajuato </w:t>
            </w:r>
            <w:proofErr w:type="spellStart"/>
            <w:r w:rsidRPr="00FB661D">
              <w:rPr>
                <w:rFonts w:ascii="Arial" w:eastAsia="Times New Roman" w:hAnsi="Arial" w:cs="Arial"/>
              </w:rPr>
              <w:t>Ote</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AFE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 a Márquez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360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$2,447.09</w:t>
            </w:r>
          </w:p>
        </w:tc>
      </w:tr>
      <w:tr w:rsidR="00B764EB" w:rsidRPr="00FB661D" w14:paraId="460E538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5B66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Guanajuato </w:t>
            </w:r>
            <w:proofErr w:type="spellStart"/>
            <w:r w:rsidRPr="00FB661D">
              <w:rPr>
                <w:rFonts w:ascii="Arial" w:eastAsia="Times New Roman" w:hAnsi="Arial" w:cs="Arial"/>
              </w:rPr>
              <w:t>Ote</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871E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Márquez a 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8E8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4257E26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A6CF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Guanajuato </w:t>
            </w:r>
            <w:proofErr w:type="spellStart"/>
            <w:r w:rsidRPr="00FB661D">
              <w:rPr>
                <w:rFonts w:ascii="Arial" w:eastAsia="Times New Roman" w:hAnsi="Arial" w:cs="Arial"/>
              </w:rPr>
              <w:t>Ote</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7D39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 a Enrique Gómez Guerra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0F8B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$2,304.84</w:t>
            </w:r>
          </w:p>
        </w:tc>
      </w:tr>
      <w:tr w:rsidR="00B764EB" w:rsidRPr="00FB661D" w14:paraId="56136D1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9626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Guanajuato </w:t>
            </w:r>
            <w:proofErr w:type="spellStart"/>
            <w:r w:rsidRPr="00FB661D">
              <w:rPr>
                <w:rFonts w:ascii="Arial" w:eastAsia="Times New Roman" w:hAnsi="Arial" w:cs="Arial"/>
              </w:rPr>
              <w:t>Ote</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5C1B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Enrique Gómez Guerra a avenida Rodolfo Padilla </w:t>
            </w:r>
            <w:proofErr w:type="spellStart"/>
            <w:r w:rsidRPr="00FB661D">
              <w:rPr>
                <w:rFonts w:ascii="Arial" w:eastAsia="Times New Roman" w:hAnsi="Arial" w:cs="Arial"/>
              </w:rPr>
              <w:t>Padilla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88CC5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$1,564.64</w:t>
            </w:r>
          </w:p>
        </w:tc>
      </w:tr>
      <w:tr w:rsidR="00B764EB" w:rsidRPr="00FB661D" w14:paraId="3F3C518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4DA6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Guanajuato </w:t>
            </w:r>
            <w:proofErr w:type="spellStart"/>
            <w:r w:rsidRPr="00FB661D">
              <w:rPr>
                <w:rFonts w:ascii="Arial" w:eastAsia="Times New Roman" w:hAnsi="Arial" w:cs="Arial"/>
              </w:rPr>
              <w:t>Ote</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0532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Rodolfo Padilla </w:t>
            </w:r>
            <w:proofErr w:type="spellStart"/>
            <w:r w:rsidRPr="00FB661D">
              <w:rPr>
                <w:rFonts w:ascii="Arial" w:eastAsia="Times New Roman" w:hAnsi="Arial" w:cs="Arial"/>
              </w:rPr>
              <w:t>Padilla</w:t>
            </w:r>
            <w:proofErr w:type="spellEnd"/>
            <w:r w:rsidRPr="00FB661D">
              <w:rPr>
                <w:rFonts w:ascii="Arial" w:eastAsia="Times New Roman" w:hAnsi="Arial" w:cs="Arial"/>
              </w:rPr>
              <w:t xml:space="preserve"> a 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75409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$1,280.15</w:t>
            </w:r>
          </w:p>
        </w:tc>
      </w:tr>
      <w:tr w:rsidR="00B764EB" w:rsidRPr="00FB661D" w14:paraId="4632D9E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106C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Guanajuato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0C32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Mario Capi Ayala a Jardín de Turia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FB99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271F2CE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DD7E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Guatemala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4444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San Juan de los Lagos a Boulevard Campeche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27A6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6F6EF2C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0B09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w:t>
            </w:r>
            <w:proofErr w:type="spellStart"/>
            <w:r w:rsidRPr="00FB661D">
              <w:rPr>
                <w:rFonts w:ascii="Arial" w:eastAsia="Times New Roman" w:hAnsi="Arial" w:cs="Arial"/>
              </w:rPr>
              <w:t>Guty</w:t>
            </w:r>
            <w:proofErr w:type="spellEnd"/>
            <w:r w:rsidRPr="00FB661D">
              <w:rPr>
                <w:rFonts w:ascii="Arial" w:eastAsia="Times New Roman" w:hAnsi="Arial" w:cs="Arial"/>
              </w:rPr>
              <w:t xml:space="preserve"> Cárdenas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6E49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 a 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8DE2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$2,219.20</w:t>
            </w:r>
          </w:p>
        </w:tc>
      </w:tr>
      <w:tr w:rsidR="00B764EB" w:rsidRPr="00FB661D" w14:paraId="0B59CCB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64A5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w:t>
            </w:r>
            <w:proofErr w:type="spellStart"/>
            <w:r w:rsidRPr="00FB661D">
              <w:rPr>
                <w:rFonts w:ascii="Arial" w:eastAsia="Times New Roman" w:hAnsi="Arial" w:cs="Arial"/>
              </w:rPr>
              <w:t>Guty</w:t>
            </w:r>
            <w:proofErr w:type="spellEnd"/>
            <w:r w:rsidRPr="00FB661D">
              <w:rPr>
                <w:rFonts w:ascii="Arial" w:eastAsia="Times New Roman" w:hAnsi="Arial" w:cs="Arial"/>
              </w:rPr>
              <w:t xml:space="preserve"> Cárdenas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1F4E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 a Río Lerma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9219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$1,763.51</w:t>
            </w:r>
          </w:p>
        </w:tc>
      </w:tr>
      <w:tr w:rsidR="00B764EB" w:rsidRPr="00FB661D" w14:paraId="34D8D4F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0F20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w:t>
            </w:r>
            <w:proofErr w:type="spellStart"/>
            <w:r w:rsidRPr="00FB661D">
              <w:rPr>
                <w:rFonts w:ascii="Arial" w:eastAsia="Times New Roman" w:hAnsi="Arial" w:cs="Arial"/>
              </w:rPr>
              <w:t>Guty</w:t>
            </w:r>
            <w:proofErr w:type="spellEnd"/>
            <w:r w:rsidRPr="00FB661D">
              <w:rPr>
                <w:rFonts w:ascii="Arial" w:eastAsia="Times New Roman" w:hAnsi="Arial" w:cs="Arial"/>
              </w:rPr>
              <w:t xml:space="preserve"> Cárdenas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D07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Lerma a Río Usumacinta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E7B35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65BAAC9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6F14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w:t>
            </w:r>
            <w:proofErr w:type="spellStart"/>
            <w:r w:rsidRPr="00FB661D">
              <w:rPr>
                <w:rFonts w:ascii="Arial" w:eastAsia="Times New Roman" w:hAnsi="Arial" w:cs="Arial"/>
              </w:rPr>
              <w:t>Guty</w:t>
            </w:r>
            <w:proofErr w:type="spellEnd"/>
            <w:r w:rsidRPr="00FB661D">
              <w:rPr>
                <w:rFonts w:ascii="Arial" w:eastAsia="Times New Roman" w:hAnsi="Arial" w:cs="Arial"/>
              </w:rPr>
              <w:t xml:space="preserve"> Cárdenas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A78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Usumacinta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07A8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$1,778.69</w:t>
            </w:r>
          </w:p>
        </w:tc>
      </w:tr>
      <w:tr w:rsidR="00B764EB" w:rsidRPr="00FB661D" w14:paraId="5617ECA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7C2B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Honduras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A700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San Juan de los Lagos a Yucatán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D5833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409C554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DDF5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Avenida José María Cruz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1719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avenida Auto Transportistas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C2D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$2,589.32</w:t>
            </w:r>
          </w:p>
        </w:tc>
      </w:tr>
      <w:tr w:rsidR="00B764EB" w:rsidRPr="00FB661D" w14:paraId="579FFB8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8177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José María Cruz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BF9A96"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Auto Transportistas a Alonso Sánchez Madariaga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A46E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5BCD950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80D5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la Merced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484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AA80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$1,735.04</w:t>
            </w:r>
          </w:p>
        </w:tc>
      </w:tr>
      <w:tr w:rsidR="00B764EB" w:rsidRPr="00FB661D" w14:paraId="491E3F4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DAD7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la Merced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8FFE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la Piscina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29368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$2,219.20</w:t>
            </w:r>
          </w:p>
        </w:tc>
      </w:tr>
      <w:tr w:rsidR="00B764EB" w:rsidRPr="00FB661D" w14:paraId="4A8128E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6F27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la Merced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AE1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Piscina a Leandro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B1CF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2A52D29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0B26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la Piscina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804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 a calle Malinche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831F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203D38C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6695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la Piscina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B89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Malinche a avenida la Merced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7719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6FD2D57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B8B1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León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EF2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 a avenida Paseo C. 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340C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$3,456.55</w:t>
            </w:r>
          </w:p>
        </w:tc>
      </w:tr>
      <w:tr w:rsidR="00B764EB" w:rsidRPr="00FB661D" w14:paraId="12467C2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5418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León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586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 a avenida Guanajuato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4D4D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$4,551.66</w:t>
            </w:r>
          </w:p>
        </w:tc>
      </w:tr>
      <w:tr w:rsidR="00B764EB" w:rsidRPr="00FB661D" w14:paraId="769C1A9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1586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León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9A4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Guanajuato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C20DE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$4,978.39</w:t>
            </w:r>
          </w:p>
        </w:tc>
      </w:tr>
      <w:tr w:rsidR="00B764EB" w:rsidRPr="00FB661D" w14:paraId="3E4FE01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B47A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Manuel de </w:t>
            </w:r>
            <w:proofErr w:type="spellStart"/>
            <w:r w:rsidRPr="00FB661D">
              <w:rPr>
                <w:rFonts w:ascii="Arial" w:eastAsia="Times New Roman" w:hAnsi="Arial" w:cs="Arial"/>
              </w:rPr>
              <w:t>Austri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CC7F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Arroyo de </w:t>
            </w:r>
            <w:proofErr w:type="spellStart"/>
            <w:r w:rsidRPr="00FB661D">
              <w:rPr>
                <w:rFonts w:ascii="Arial" w:eastAsia="Times New Roman" w:hAnsi="Arial" w:cs="Arial"/>
              </w:rPr>
              <w:t>Mariches</w:t>
            </w:r>
            <w:proofErr w:type="spellEnd"/>
            <w:r w:rsidRPr="00FB661D">
              <w:rPr>
                <w:rFonts w:ascii="Arial" w:eastAsia="Times New Roman" w:hAnsi="Arial" w:cs="Arial"/>
              </w:rPr>
              <w:t xml:space="preserve"> a Ajusco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444D2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$2,375.28</w:t>
            </w:r>
          </w:p>
        </w:tc>
      </w:tr>
      <w:tr w:rsidR="00B764EB" w:rsidRPr="00FB661D" w14:paraId="68D7861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551B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Manuel de </w:t>
            </w:r>
            <w:proofErr w:type="spellStart"/>
            <w:r w:rsidRPr="00FB661D">
              <w:rPr>
                <w:rFonts w:ascii="Arial" w:eastAsia="Times New Roman" w:hAnsi="Arial" w:cs="Arial"/>
              </w:rPr>
              <w:t>Austri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112B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Ajusco a Burgos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BFBD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$2,404.27</w:t>
            </w:r>
          </w:p>
        </w:tc>
      </w:tr>
      <w:tr w:rsidR="00B764EB" w:rsidRPr="00FB661D" w14:paraId="2A132C2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3FFF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Manuel de </w:t>
            </w:r>
            <w:proofErr w:type="spellStart"/>
            <w:r w:rsidRPr="00FB661D">
              <w:rPr>
                <w:rFonts w:ascii="Arial" w:eastAsia="Times New Roman" w:hAnsi="Arial" w:cs="Arial"/>
              </w:rPr>
              <w:t>Austri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2EB9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Burgos a 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29EC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387F635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920D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 xml:space="preserve">Avenida Manuel de </w:t>
            </w:r>
            <w:proofErr w:type="spellStart"/>
            <w:r w:rsidRPr="00FB661D">
              <w:rPr>
                <w:rFonts w:ascii="Arial" w:eastAsia="Times New Roman" w:hAnsi="Arial" w:cs="Arial"/>
              </w:rPr>
              <w:t>Austri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12D0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 a Boulevard Campeche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C3617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$2,404.27</w:t>
            </w:r>
          </w:p>
        </w:tc>
      </w:tr>
      <w:tr w:rsidR="00B764EB" w:rsidRPr="00FB661D" w14:paraId="44699AD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1372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Manuel de </w:t>
            </w:r>
            <w:proofErr w:type="spellStart"/>
            <w:r w:rsidRPr="00FB661D">
              <w:rPr>
                <w:rFonts w:ascii="Arial" w:eastAsia="Times New Roman" w:hAnsi="Arial" w:cs="Arial"/>
              </w:rPr>
              <w:t>Austri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15B2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Campeche a Coahuila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7EAAC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$2,375.28</w:t>
            </w:r>
          </w:p>
        </w:tc>
      </w:tr>
      <w:tr w:rsidR="00B764EB" w:rsidRPr="00FB661D" w14:paraId="4F0379E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65CC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Metales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BAB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 Bustos a 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E76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4A6559E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67DE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México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8B5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Inglaterra a Purísima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FAD9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7DF630B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37DE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México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6727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Insurgentes a Inglaterra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CCB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51C2D01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B744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D7E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FBB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$9,459.64</w:t>
            </w:r>
          </w:p>
        </w:tc>
      </w:tr>
      <w:tr w:rsidR="00B764EB" w:rsidRPr="00FB661D" w14:paraId="0F08C1A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B557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EA80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 a Leona Vicario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ECD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$12,234.00</w:t>
            </w:r>
          </w:p>
        </w:tc>
      </w:tr>
      <w:tr w:rsidR="00B764EB" w:rsidRPr="00FB661D" w14:paraId="179F136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F906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57FC5"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Leona Vicario a Belisario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8377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$12,304.44</w:t>
            </w:r>
          </w:p>
        </w:tc>
      </w:tr>
      <w:tr w:rsidR="00B764EB" w:rsidRPr="00FB661D" w14:paraId="3F09BB4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B939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87B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Belisario Domínguez a Reforma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D4AD5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$12,234.00</w:t>
            </w:r>
          </w:p>
        </w:tc>
      </w:tr>
      <w:tr w:rsidR="00B764EB" w:rsidRPr="00FB661D" w14:paraId="04E59B4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62EE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7513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Reforma a Constitución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EC2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$9,615.69</w:t>
            </w:r>
          </w:p>
        </w:tc>
      </w:tr>
      <w:tr w:rsidR="00B764EB" w:rsidRPr="00FB661D" w14:paraId="1F70C09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8195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524D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Constitución a Leandro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3683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$8,393.53</w:t>
            </w:r>
          </w:p>
        </w:tc>
      </w:tr>
      <w:tr w:rsidR="00B764EB" w:rsidRPr="00FB661D" w14:paraId="7260E1C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9A5C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E1DB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Leandro Valle a Boulevard Mariano Escobedo Poniente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BBD1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$6,230.92</w:t>
            </w:r>
          </w:p>
        </w:tc>
      </w:tr>
      <w:tr w:rsidR="00B764EB" w:rsidRPr="00FB661D" w14:paraId="2EDD724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C29E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573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 Poniente a Justo Sierra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8194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$4,623.50</w:t>
            </w:r>
          </w:p>
        </w:tc>
      </w:tr>
      <w:tr w:rsidR="00B764EB" w:rsidRPr="00FB661D" w14:paraId="24A3FA9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7714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D9C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Justo Sierra a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51C8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$4,551.66</w:t>
            </w:r>
          </w:p>
        </w:tc>
      </w:tr>
      <w:tr w:rsidR="00B764EB" w:rsidRPr="00FB661D" w14:paraId="1473151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D1A9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05A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Juárez a Monumento a la Madre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BB31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$4,267.19</w:t>
            </w:r>
          </w:p>
        </w:tc>
      </w:tr>
      <w:tr w:rsidR="00B764EB" w:rsidRPr="00FB661D" w14:paraId="3846443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FCD7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6ED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Insurgentes a Mar Mediterráneo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FA4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$2,404.27</w:t>
            </w:r>
          </w:p>
        </w:tc>
      </w:tr>
      <w:tr w:rsidR="00B764EB" w:rsidRPr="00FB661D" w14:paraId="7D90C72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B2FD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44D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Mar Mediterráneo a Arroyo de los </w:t>
            </w:r>
            <w:proofErr w:type="spellStart"/>
            <w:r w:rsidRPr="00FB661D">
              <w:rPr>
                <w:rFonts w:ascii="Arial" w:eastAsia="Times New Roman" w:hAnsi="Arial" w:cs="Arial"/>
              </w:rPr>
              <w:t>Mariches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866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$2,375.28</w:t>
            </w:r>
          </w:p>
        </w:tc>
      </w:tr>
      <w:tr w:rsidR="00B764EB" w:rsidRPr="00FB661D" w14:paraId="3251B99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3481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B1B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Arroyo de </w:t>
            </w:r>
            <w:proofErr w:type="spellStart"/>
            <w:r w:rsidRPr="00FB661D">
              <w:rPr>
                <w:rFonts w:ascii="Arial" w:eastAsia="Times New Roman" w:hAnsi="Arial" w:cs="Arial"/>
              </w:rPr>
              <w:t>Mariches</w:t>
            </w:r>
            <w:proofErr w:type="spellEnd"/>
            <w:r w:rsidRPr="00FB661D">
              <w:rPr>
                <w:rFonts w:ascii="Arial" w:eastAsia="Times New Roman" w:hAnsi="Arial" w:cs="Arial"/>
              </w:rPr>
              <w:t xml:space="preserve"> a Ajusco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75CD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$2,404.27</w:t>
            </w:r>
          </w:p>
        </w:tc>
      </w:tr>
      <w:tr w:rsidR="00B764EB" w:rsidRPr="00FB661D" w14:paraId="4057256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4997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B71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Ajusco a Burgos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B9B0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476E201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437D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EB6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Burgos a 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D1B5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$2,447.09</w:t>
            </w:r>
          </w:p>
        </w:tc>
      </w:tr>
      <w:tr w:rsidR="00B764EB" w:rsidRPr="00FB661D" w14:paraId="21B4D41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D2AD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CFD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 a Coahuila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85EBD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42BEB35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3A74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90E7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Coahuila a Ferrocarriles Nacionales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0C9B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$2,375.28</w:t>
            </w:r>
          </w:p>
        </w:tc>
      </w:tr>
      <w:tr w:rsidR="00B764EB" w:rsidRPr="00FB661D" w14:paraId="31318F9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F3E8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F32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Ferrocarriles Nacionales a José A. Jiménez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ADD7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$2,503.70</w:t>
            </w:r>
          </w:p>
        </w:tc>
      </w:tr>
      <w:tr w:rsidR="00B764EB" w:rsidRPr="00FB661D" w14:paraId="36E9D1E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5F37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DD3B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José A. Jiménez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34994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68D07C6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2738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A9E1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4D76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46FC4D9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4297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B60A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las Liebres a Paseo de los Verdines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46FA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$1,806.31</w:t>
            </w:r>
          </w:p>
        </w:tc>
      </w:tr>
      <w:tr w:rsidR="00B764EB" w:rsidRPr="00FB661D" w14:paraId="7424BE7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3926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98C9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Verdines a 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813D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$1,778.69</w:t>
            </w:r>
          </w:p>
        </w:tc>
      </w:tr>
      <w:tr w:rsidR="00B764EB" w:rsidRPr="00FB661D" w14:paraId="5BED51C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AAE7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Nicolás Calvo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7328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Pirules a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C365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$1,905.73</w:t>
            </w:r>
          </w:p>
        </w:tc>
      </w:tr>
      <w:tr w:rsidR="00B764EB" w:rsidRPr="00FB661D" w14:paraId="5BF8CC1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6796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Nicolás Calvo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F46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Alonso de Torres a Valentín Canalizo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091D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$1,891.93</w:t>
            </w:r>
          </w:p>
        </w:tc>
      </w:tr>
      <w:tr w:rsidR="00B764EB" w:rsidRPr="00FB661D" w14:paraId="6B7B55A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BA4B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Avenida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DEA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las Liebres a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C5EB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249A5E9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9184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E32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Jerez a Obeliscos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F00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0A599D6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2AB9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19ED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Obeliscos a los Cardadores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B6A80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03C598A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F8C9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A52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 a Arauca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84D2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$2,304.84</w:t>
            </w:r>
          </w:p>
        </w:tc>
      </w:tr>
      <w:tr w:rsidR="00B764EB" w:rsidRPr="00FB661D" w14:paraId="06DE47C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7F23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7558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Arauca a 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5E5D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$2,347.64</w:t>
            </w:r>
          </w:p>
        </w:tc>
      </w:tr>
      <w:tr w:rsidR="00B764EB" w:rsidRPr="00FB661D" w14:paraId="5111A79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74C1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2325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Delta a Ciudad Asís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58DC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7FC0D13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5770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16F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Ciudad Asís a Villas de San Juan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DE32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$1,870.00</w:t>
            </w:r>
          </w:p>
        </w:tc>
      </w:tr>
      <w:tr w:rsidR="00B764EB" w:rsidRPr="00FB661D" w14:paraId="1CBCB09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2741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Oxígeno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7D6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Agustín Téllez Cruces a Calle Cadmio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DBCF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$1,896.94</w:t>
            </w:r>
          </w:p>
        </w:tc>
      </w:tr>
      <w:tr w:rsidR="00B764EB" w:rsidRPr="00FB661D" w14:paraId="09F036F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D071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Oxígeno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C9B92" w14:textId="77777777" w:rsidR="00B764EB" w:rsidRPr="00FB661D" w:rsidRDefault="00000000" w:rsidP="00FB661D">
            <w:pPr>
              <w:spacing w:line="360" w:lineRule="auto"/>
              <w:jc w:val="both"/>
              <w:rPr>
                <w:rFonts w:ascii="Arial" w:eastAsia="Times New Roman" w:hAnsi="Arial" w:cs="Arial"/>
              </w:rPr>
            </w:pPr>
            <w:proofErr w:type="gramStart"/>
            <w:r w:rsidRPr="00FB661D">
              <w:rPr>
                <w:rFonts w:ascii="Arial" w:eastAsia="Times New Roman" w:hAnsi="Arial" w:cs="Arial"/>
              </w:rPr>
              <w:t>Boulevard  Juan</w:t>
            </w:r>
            <w:proofErr w:type="gramEnd"/>
            <w:r w:rsidRPr="00FB661D">
              <w:rPr>
                <w:rFonts w:ascii="Arial" w:eastAsia="Times New Roman" w:hAnsi="Arial" w:cs="Arial"/>
              </w:rPr>
              <w:t xml:space="preserve"> Alonso de Torres a Calle Misión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8DFD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$2,820.11</w:t>
            </w:r>
          </w:p>
        </w:tc>
      </w:tr>
      <w:tr w:rsidR="00B764EB" w:rsidRPr="00FB661D" w14:paraId="618D07F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795E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Panorama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C53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Glorieta Paseo de los Insurgentes a avenida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4D5A4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$4,481.25</w:t>
            </w:r>
          </w:p>
        </w:tc>
      </w:tr>
      <w:tr w:rsidR="00B764EB" w:rsidRPr="00FB661D" w14:paraId="5C43B5F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7890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Panorama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C7C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León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86D2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$4,836.15</w:t>
            </w:r>
          </w:p>
        </w:tc>
      </w:tr>
      <w:tr w:rsidR="00B764EB" w:rsidRPr="00FB661D" w14:paraId="6E3A958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A926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Panorama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47AD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 a Valle de los Olivos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1A88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$4,267.19</w:t>
            </w:r>
          </w:p>
        </w:tc>
      </w:tr>
      <w:tr w:rsidR="00B764EB" w:rsidRPr="00FB661D" w14:paraId="61C674C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8885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Panorama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00D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los Olivos a Juan Nepomuceno Herrera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CD8D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2ACB77A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7BA9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Paseo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16E3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Insurgentes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D5ED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$8,678.00</w:t>
            </w:r>
          </w:p>
        </w:tc>
      </w:tr>
      <w:tr w:rsidR="00B764EB" w:rsidRPr="00FB661D" w14:paraId="72A19C6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BB1C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Paseo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3EC0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 a Manantial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697B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$7,824.55</w:t>
            </w:r>
          </w:p>
        </w:tc>
      </w:tr>
      <w:tr w:rsidR="00B764EB" w:rsidRPr="00FB661D" w14:paraId="35A8C68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FAD6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Paseo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F512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Manantial a Juan Nepomuceno Herrera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5299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$7,894.98</w:t>
            </w:r>
          </w:p>
        </w:tc>
      </w:tr>
      <w:tr w:rsidR="00B764EB" w:rsidRPr="00FB661D" w14:paraId="282476C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D589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Paseo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FA1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Nepomuceno Herrera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4CBA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$8,678.00</w:t>
            </w:r>
          </w:p>
        </w:tc>
      </w:tr>
      <w:tr w:rsidR="00B764EB" w:rsidRPr="00FB661D" w14:paraId="6375589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EE10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Avenida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E9C4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Fraccionamiento Parque de la Pradera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4463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417915C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D522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A6D8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4799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5DB7923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456C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14CD6"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CD86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4461562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7175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Salida a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A7B7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 de Septiembre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A1B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41BEE42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33EB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Salida a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DD1C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 a Julián Carrillo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6A1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33AD658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4268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San Juan de los Lagos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6B8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 a Yuriria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F1E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$2,489.89</w:t>
            </w:r>
          </w:p>
        </w:tc>
      </w:tr>
      <w:tr w:rsidR="00B764EB" w:rsidRPr="00FB661D" w14:paraId="4EA88E6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1BE7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San Sebastián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141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Prolongación Calzada de los Héroes a Olimpo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C72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$3,129.28</w:t>
            </w:r>
          </w:p>
        </w:tc>
      </w:tr>
      <w:tr w:rsidR="00B764EB" w:rsidRPr="00FB661D" w14:paraId="6C619F7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6B7D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San Sebastián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C614A"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Olimpo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D304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251F51D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3018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Saturno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254F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 a 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B8C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$2,489.89</w:t>
            </w:r>
          </w:p>
        </w:tc>
      </w:tr>
      <w:tr w:rsidR="00B764EB" w:rsidRPr="00FB661D" w14:paraId="7B0B4BB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940E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Saturno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8E3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 a 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0410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226AE8D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6474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Saturno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A69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 a 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686B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35B06C5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73F3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Saturno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D61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Francisco Villa a Rodolfo Padilla </w:t>
            </w:r>
            <w:proofErr w:type="spellStart"/>
            <w:r w:rsidRPr="00FB661D">
              <w:rPr>
                <w:rFonts w:ascii="Arial" w:eastAsia="Times New Roman" w:hAnsi="Arial" w:cs="Arial"/>
              </w:rPr>
              <w:t>Padilla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AAF61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$2,162.60</w:t>
            </w:r>
          </w:p>
        </w:tc>
      </w:tr>
      <w:tr w:rsidR="00B764EB" w:rsidRPr="00FB661D" w14:paraId="475C249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38E2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Avenida Saturno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5FD2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Rodolfo Padilla </w:t>
            </w:r>
            <w:proofErr w:type="spellStart"/>
            <w:r w:rsidRPr="00FB661D">
              <w:rPr>
                <w:rFonts w:ascii="Arial" w:eastAsia="Times New Roman" w:hAnsi="Arial" w:cs="Arial"/>
              </w:rPr>
              <w:t>Padilla</w:t>
            </w:r>
            <w:proofErr w:type="spellEnd"/>
            <w:r w:rsidRPr="00FB661D">
              <w:rPr>
                <w:rFonts w:ascii="Arial" w:eastAsia="Times New Roman" w:hAnsi="Arial" w:cs="Arial"/>
              </w:rPr>
              <w:t xml:space="preserve"> a Padre Roberto Guerra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85BF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36BACC0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467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Saturno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4217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Padre Roberto Guerra a Padre Tiziano </w:t>
            </w:r>
            <w:proofErr w:type="spellStart"/>
            <w:r w:rsidRPr="00FB661D">
              <w:rPr>
                <w:rFonts w:ascii="Arial" w:eastAsia="Times New Roman" w:hAnsi="Arial" w:cs="Arial"/>
              </w:rPr>
              <w:t>Puppin</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85BD4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2350E9D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32A2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Sion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F66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Guanajuato Oriente a 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2C7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468DDEF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27B7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Sion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DB3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 a 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BB82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$2,659.74</w:t>
            </w:r>
          </w:p>
        </w:tc>
      </w:tr>
      <w:tr w:rsidR="00B764EB" w:rsidRPr="00FB661D" w14:paraId="7752EE2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AF19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Transportistas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E20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Libramiento José María Morelos a Boulevard Hermenegildo Bustos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385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$2,147.40</w:t>
            </w:r>
          </w:p>
        </w:tc>
      </w:tr>
      <w:tr w:rsidR="00B764EB" w:rsidRPr="00FB661D" w14:paraId="5BBE987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865D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Universidad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E84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Glorieta de los Insurgentes a Constelación Boreal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5306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$4,840.00</w:t>
            </w:r>
          </w:p>
        </w:tc>
      </w:tr>
      <w:tr w:rsidR="00B764EB" w:rsidRPr="00FB661D" w14:paraId="65A29FF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EAE3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Universidad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E8F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Constelación Boreal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7731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38D1F9B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DF8D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Universidad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474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 a límite del fraccionamiento Bosques del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5FDD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4FE9C77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6667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Vía de los Girasoles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EE0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Molino del Cubilete a Brisas de Santiago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72E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57CBFF5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956C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Belisario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772A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Calle Anda a Florencio Antillón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9CA75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$1,778.69</w:t>
            </w:r>
          </w:p>
        </w:tc>
      </w:tr>
      <w:tr w:rsidR="00B764EB" w:rsidRPr="00FB661D" w14:paraId="5EDD9CF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0F34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Belisario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E83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Florencio Antillón 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CB0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$6,400.81</w:t>
            </w:r>
          </w:p>
        </w:tc>
      </w:tr>
      <w:tr w:rsidR="00B764EB" w:rsidRPr="00FB661D" w14:paraId="347D519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DC5D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Belisario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F1F5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Alemán a Ignacio Comonfort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70ABD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$12,091.76</w:t>
            </w:r>
          </w:p>
        </w:tc>
      </w:tr>
      <w:tr w:rsidR="00B764EB" w:rsidRPr="00FB661D" w14:paraId="6A696F2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B0CD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Belisario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BCFD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Comonfort a 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AD8B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$10,384.88</w:t>
            </w:r>
          </w:p>
        </w:tc>
      </w:tr>
      <w:tr w:rsidR="00B764EB" w:rsidRPr="00FB661D" w14:paraId="65B86CA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D9F0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Belisario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E593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 de Enero a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8CB9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$9,389.20</w:t>
            </w:r>
          </w:p>
        </w:tc>
      </w:tr>
      <w:tr w:rsidR="00B764EB" w:rsidRPr="00FB661D" w14:paraId="367D858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2E01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Belisario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BED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Juárez a 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9FA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$9,246.96</w:t>
            </w:r>
          </w:p>
        </w:tc>
      </w:tr>
      <w:tr w:rsidR="00B764EB" w:rsidRPr="00FB661D" w14:paraId="135C6CE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78AE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223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Libramiento a Granjas del Palote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5F7B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1A006B2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CA18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676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Libramiento José María Morelos a Santa Andrea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A0844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$3,343.33</w:t>
            </w:r>
          </w:p>
        </w:tc>
      </w:tr>
      <w:tr w:rsidR="00B764EB" w:rsidRPr="00FB661D" w14:paraId="0E09BCB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1B36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4C6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Andrea a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2246F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5749161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996E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2E43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Alonso de Torres a Julián Carrillo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CD7A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44A83E2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E0C7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452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Julián Carrillo a Juan Nepomuceno Herrera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C1D2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51E4B52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65D8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2421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Nepomuceno Herrera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355A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$5,619.16</w:t>
            </w:r>
          </w:p>
        </w:tc>
      </w:tr>
      <w:tr w:rsidR="00B764EB" w:rsidRPr="00FB661D" w14:paraId="3B70912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0681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90C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 a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8DEAA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$7,018.50</w:t>
            </w:r>
          </w:p>
        </w:tc>
      </w:tr>
      <w:tr w:rsidR="00B764EB" w:rsidRPr="00FB661D" w14:paraId="469791F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7DD9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B8E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Insurgentes a avenida Chapultepec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680C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$5,120.63</w:t>
            </w:r>
          </w:p>
        </w:tc>
      </w:tr>
      <w:tr w:rsidR="00B764EB" w:rsidRPr="00FB661D" w14:paraId="099852E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C756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456E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Chapultepec a Apolo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BF6BD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$4,054.52</w:t>
            </w:r>
          </w:p>
        </w:tc>
      </w:tr>
      <w:tr w:rsidR="00B764EB" w:rsidRPr="00FB661D" w14:paraId="2B541D0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B1F6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409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Apolo Norte a Gardenia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2C44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5F57591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EB8B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E2A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Gardenia 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308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$4,124.95</w:t>
            </w:r>
          </w:p>
        </w:tc>
      </w:tr>
      <w:tr w:rsidR="00B764EB" w:rsidRPr="00FB661D" w14:paraId="553D786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0104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5FC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Alemán a 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2A2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$5,262.87</w:t>
            </w:r>
          </w:p>
        </w:tc>
      </w:tr>
      <w:tr w:rsidR="00B764EB" w:rsidRPr="00FB661D" w14:paraId="67ED870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3FF0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0351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 a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655EA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$6,301.37</w:t>
            </w:r>
          </w:p>
        </w:tc>
      </w:tr>
      <w:tr w:rsidR="00B764EB" w:rsidRPr="00FB661D" w14:paraId="7F37BAA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613D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7205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Hidalgo a 5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737E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$6,757.09</w:t>
            </w:r>
          </w:p>
        </w:tc>
      </w:tr>
      <w:tr w:rsidR="00B764EB" w:rsidRPr="00FB661D" w14:paraId="6D696D5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00AB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F93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Mayo a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A270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$6,728.08</w:t>
            </w:r>
          </w:p>
        </w:tc>
      </w:tr>
      <w:tr w:rsidR="00B764EB" w:rsidRPr="00FB661D" w14:paraId="0DDEA0E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94D5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95901"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Hermanos Aldama a Donato Guerra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859E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$5,547.34</w:t>
            </w:r>
          </w:p>
        </w:tc>
      </w:tr>
      <w:tr w:rsidR="00B764EB" w:rsidRPr="00FB661D" w14:paraId="2C50D51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CEB2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64B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Donato Guerra a la Paz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78D3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$4,623.50</w:t>
            </w:r>
          </w:p>
        </w:tc>
      </w:tr>
      <w:tr w:rsidR="00B764EB" w:rsidRPr="00FB661D" w14:paraId="7A2ED1E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0C8F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922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Paz a Libertad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4A0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$4,623.50</w:t>
            </w:r>
          </w:p>
        </w:tc>
      </w:tr>
      <w:tr w:rsidR="00B764EB" w:rsidRPr="00FB661D" w14:paraId="3F8D0E0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3880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B54D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Libertad a 13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77448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$3,847.39</w:t>
            </w:r>
          </w:p>
        </w:tc>
      </w:tr>
      <w:tr w:rsidR="00B764EB" w:rsidRPr="00FB661D" w14:paraId="4A3FBEC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6080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AE9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 de Septiembre a Progreso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48E32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3A96520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8720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514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Progreso a Monterrey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FEDD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2E167BE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D5B5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A888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Monterrey a Mérida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79C20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$5,262.87</w:t>
            </w:r>
          </w:p>
        </w:tc>
      </w:tr>
      <w:tr w:rsidR="00B764EB" w:rsidRPr="00FB661D" w14:paraId="403ED8F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9C77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0C6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Mérida a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AC2CC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$9,246.96</w:t>
            </w:r>
          </w:p>
        </w:tc>
      </w:tr>
      <w:tr w:rsidR="00B764EB" w:rsidRPr="00FB661D" w14:paraId="7005C50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171D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DB5A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 a 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23587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$9,389.20</w:t>
            </w:r>
          </w:p>
        </w:tc>
      </w:tr>
      <w:tr w:rsidR="00B764EB" w:rsidRPr="00FB661D" w14:paraId="2E4749C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64FB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078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 a 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89F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$10,213.64</w:t>
            </w:r>
          </w:p>
        </w:tc>
      </w:tr>
      <w:tr w:rsidR="00B764EB" w:rsidRPr="00FB661D" w14:paraId="7125760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E603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6E5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 a Arroyo de Alfaro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40270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$7,966.81</w:t>
            </w:r>
          </w:p>
        </w:tc>
      </w:tr>
      <w:tr w:rsidR="00B764EB" w:rsidRPr="00FB661D" w14:paraId="207D5BA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2EDA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7C15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 Alfaro a Barrio de Guadalupe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38E0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$5,831.83</w:t>
            </w:r>
          </w:p>
        </w:tc>
      </w:tr>
      <w:tr w:rsidR="00B764EB" w:rsidRPr="00FB661D" w14:paraId="065BBB5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328B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D40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Barrio de Guadalupe a 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0BBCE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$4,836.15</w:t>
            </w:r>
          </w:p>
        </w:tc>
      </w:tr>
      <w:tr w:rsidR="00B764EB" w:rsidRPr="00FB661D" w14:paraId="6A4CC93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2E0F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320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Pedro a Boulevard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B3BC5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$4,693.93</w:t>
            </w:r>
          </w:p>
        </w:tc>
      </w:tr>
      <w:tr w:rsidR="00B764EB" w:rsidRPr="00FB661D" w14:paraId="7DB3657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D12A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7C4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Jerez a avenida Industriales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AE44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$5,547.34</w:t>
            </w:r>
          </w:p>
        </w:tc>
      </w:tr>
      <w:tr w:rsidR="00B764EB" w:rsidRPr="00FB661D" w14:paraId="42D43AD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481D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377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Jerez a avenida Industriales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69A4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$7,397.84</w:t>
            </w:r>
          </w:p>
        </w:tc>
      </w:tr>
      <w:tr w:rsidR="00B764EB" w:rsidRPr="00FB661D" w14:paraId="2F8EE7E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E117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401C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Industriales a Mega Comercial Mexicana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6502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$6,543.06</w:t>
            </w:r>
          </w:p>
        </w:tc>
      </w:tr>
      <w:tr w:rsidR="00B764EB" w:rsidRPr="00FB661D" w14:paraId="7982058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625D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DA1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Industriales a Mega Comercial Mexicana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E50E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$7,397.84</w:t>
            </w:r>
          </w:p>
        </w:tc>
      </w:tr>
      <w:tr w:rsidR="00B764EB" w:rsidRPr="00FB661D" w14:paraId="61CE0AC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1B0F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3E78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Mega Comercial Mexicana a libramiento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6F1F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$6,400.81</w:t>
            </w:r>
          </w:p>
        </w:tc>
      </w:tr>
      <w:tr w:rsidR="00B764EB" w:rsidRPr="00FB661D" w14:paraId="456FB8C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7FE0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Aeropuerto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95D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José María Morelos a avenida Atotonilco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1E31F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780B763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119C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Aeropuerto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2BA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José María Morelos a avenida Atotonilco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D90D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$5,655.69</w:t>
            </w:r>
          </w:p>
        </w:tc>
      </w:tr>
      <w:tr w:rsidR="00B764EB" w:rsidRPr="00FB661D" w14:paraId="1A3ADEA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C295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Aeropuerto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F830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Atotonilco a Puerta del Milenio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630C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675EEE5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7C46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Aeropuerto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189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 del Milenio a carretera a Santa Ana del Conde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2DA6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$1,778.69</w:t>
            </w:r>
          </w:p>
        </w:tc>
      </w:tr>
      <w:tr w:rsidR="00B764EB" w:rsidRPr="00FB661D" w14:paraId="6B7BC12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EB71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Aeropuerto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74D8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Carretera a Santa Ana del Conde a Ejido los Sauces (San Isidro de los Sauces)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9EF07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$1,030.00</w:t>
            </w:r>
          </w:p>
        </w:tc>
      </w:tr>
      <w:tr w:rsidR="00B764EB" w:rsidRPr="00FB661D" w14:paraId="6C0C680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AE9A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Algeciras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75F1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Nicaragua a Boulevard las Palmas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C685E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$4,224.41</w:t>
            </w:r>
          </w:p>
        </w:tc>
      </w:tr>
      <w:tr w:rsidR="00B764EB" w:rsidRPr="00FB661D" w14:paraId="48B5D59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00B9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Algeciras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CDCA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las Palmas a 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E7C6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$4,267.19</w:t>
            </w:r>
          </w:p>
        </w:tc>
      </w:tr>
      <w:tr w:rsidR="00B764EB" w:rsidRPr="00FB661D" w14:paraId="6FC6339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CEEB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350B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Glorieta Vicente Valtierra a Boulevard Cuzco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0995D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50D1407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B71E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16EF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Cuzco a Boulevard Guanajuato Oriente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00FC0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$4,054.52</w:t>
            </w:r>
          </w:p>
        </w:tc>
      </w:tr>
      <w:tr w:rsidR="00B764EB" w:rsidRPr="00FB661D" w14:paraId="4F27D2F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A381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83A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Guanajuato Oriente a Boulevard Congreso de Chilpancingo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E60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$3,172.08</w:t>
            </w:r>
          </w:p>
        </w:tc>
      </w:tr>
      <w:tr w:rsidR="00B764EB" w:rsidRPr="00FB661D" w14:paraId="3AAA8EB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D4C2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4EC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Congreso de Chilpancingo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A2EEA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$2,916.61</w:t>
            </w:r>
          </w:p>
        </w:tc>
      </w:tr>
      <w:tr w:rsidR="00B764EB" w:rsidRPr="00FB661D" w14:paraId="3AAA339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3169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B8AC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F74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$2,959.42</w:t>
            </w:r>
          </w:p>
        </w:tc>
      </w:tr>
      <w:tr w:rsidR="00B764EB" w:rsidRPr="00FB661D" w14:paraId="3D8418B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8987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40E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 a Calle Muralista Africano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800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44EC847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B48E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Arco de San Sebastián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9C2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avenida la Merced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39368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4549D65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A2E3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Atotonilco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0782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Aeropuerto a calle San Pablo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2A4FF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$2,361.46</w:t>
            </w:r>
          </w:p>
        </w:tc>
      </w:tr>
      <w:tr w:rsidR="00B764EB" w:rsidRPr="00FB661D" w14:paraId="6CED1C5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B1E4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Atotonilco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DB6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Calle San Pablo a 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06A5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634FFC6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653C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Atotonilco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CB0C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 a Vías del Ferrocarril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ADE5A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3FD0A9C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91DE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Barrio de Guadalupe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CA0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80C9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$2,361.46</w:t>
            </w:r>
          </w:p>
        </w:tc>
      </w:tr>
      <w:tr w:rsidR="00B764EB" w:rsidRPr="00FB661D" w14:paraId="7008543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0DEE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Bosques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8CB2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Manuel J. Clouthier a Bosques de los Cauchos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43EC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$8,535.77</w:t>
            </w:r>
          </w:p>
        </w:tc>
      </w:tr>
      <w:tr w:rsidR="00B764EB" w:rsidRPr="00FB661D" w14:paraId="1F46077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92D3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Calíope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8D3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Salamina a límite Norte de Fraccionamiento Paseo del Country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3CDA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526376D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9A35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Campeche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0A23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Manuel de </w:t>
            </w:r>
            <w:proofErr w:type="spellStart"/>
            <w:r w:rsidRPr="00FB661D">
              <w:rPr>
                <w:rFonts w:ascii="Arial" w:eastAsia="Times New Roman" w:hAnsi="Arial" w:cs="Arial"/>
              </w:rPr>
              <w:t>Austri</w:t>
            </w:r>
            <w:proofErr w:type="spellEnd"/>
            <w:r w:rsidRPr="00FB661D">
              <w:rPr>
                <w:rFonts w:ascii="Arial" w:eastAsia="Times New Roman" w:hAnsi="Arial" w:cs="Arial"/>
              </w:rPr>
              <w:t xml:space="preserve"> a Boulevard las Palmas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116BD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3E0BC2A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D2FE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Campeche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798F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las Palmas a Boulevard República de Paraguay Acera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2DAA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$2,162.60</w:t>
            </w:r>
          </w:p>
        </w:tc>
      </w:tr>
      <w:tr w:rsidR="00B764EB" w:rsidRPr="00FB661D" w14:paraId="5C2A955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37C6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Campeche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D483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las Palmas a Boulevard República de Paraguay Acera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4B4D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34F376E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B000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0C22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 a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3DE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$4,540.00</w:t>
            </w:r>
          </w:p>
        </w:tc>
      </w:tr>
      <w:tr w:rsidR="00B764EB" w:rsidRPr="00FB661D" w14:paraId="67713EE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245F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7DAD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Insurgentes a Loma del Madroño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98F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$6,760.00</w:t>
            </w:r>
          </w:p>
        </w:tc>
      </w:tr>
      <w:tr w:rsidR="00B764EB" w:rsidRPr="00FB661D" w14:paraId="1D8026B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8747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D0E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 del Madroño a López Sanabria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E88D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$6,116.32</w:t>
            </w:r>
          </w:p>
        </w:tc>
      </w:tr>
      <w:tr w:rsidR="00B764EB" w:rsidRPr="00FB661D" w14:paraId="18347B3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594E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6F4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López Sanabria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F874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$6,400.81</w:t>
            </w:r>
          </w:p>
        </w:tc>
      </w:tr>
      <w:tr w:rsidR="00B764EB" w:rsidRPr="00FB661D" w14:paraId="67F0C60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66D1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82FF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6DD9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$8,109.04</w:t>
            </w:r>
          </w:p>
        </w:tc>
      </w:tr>
      <w:tr w:rsidR="00B764EB" w:rsidRPr="00FB661D" w14:paraId="3864715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EA97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FD4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salida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D59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$5,547.34</w:t>
            </w:r>
          </w:p>
        </w:tc>
      </w:tr>
      <w:tr w:rsidR="00B764EB" w:rsidRPr="00FB661D" w14:paraId="530C2CA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5BFE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3D9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Salida los Gómez a Juan de la Barrera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037D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$5,476.92</w:t>
            </w:r>
          </w:p>
        </w:tc>
      </w:tr>
      <w:tr w:rsidR="00B764EB" w:rsidRPr="00FB661D" w14:paraId="126DC73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1A80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2BD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de la Barrera a 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AA96F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$5,405.11</w:t>
            </w:r>
          </w:p>
        </w:tc>
      </w:tr>
      <w:tr w:rsidR="00B764EB" w:rsidRPr="00FB661D" w14:paraId="3A83104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8041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Cañaveral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83C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 del Campo (Boulevard Milenio) a 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8C3F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37F6338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1478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Central de Abastos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C67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 a límite poniente de la zona 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024AA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73891CA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243D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Cerralvo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E07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Artículo de la Fe a Bangladesh</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4D55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53D99EA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1D3F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Chichimecas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3D0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Totonacas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03261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442C33E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A8DD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Chichimecas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A56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Totonacas a 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1B51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$2,219.20</w:t>
            </w:r>
          </w:p>
        </w:tc>
      </w:tr>
      <w:tr w:rsidR="00B764EB" w:rsidRPr="00FB661D" w14:paraId="42A6584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CFFF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Clío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9848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Salamina a Mirador del Salto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1701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41EF6D1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9661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Clouthier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782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Boulevard Bosques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2A2E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$14,509.84</w:t>
            </w:r>
          </w:p>
        </w:tc>
      </w:tr>
      <w:tr w:rsidR="00B764EB" w:rsidRPr="00FB661D" w14:paraId="6A2481E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385B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Clouthier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88D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Bosques del Campestre a Boulevard Jardines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839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$14,652.08</w:t>
            </w:r>
          </w:p>
        </w:tc>
      </w:tr>
      <w:tr w:rsidR="00B764EB" w:rsidRPr="00FB661D" w14:paraId="2218407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9877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Clouthier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1FCC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Jardines del Campestre a 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02F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$14,509.84</w:t>
            </w:r>
          </w:p>
        </w:tc>
      </w:tr>
      <w:tr w:rsidR="00B764EB" w:rsidRPr="00FB661D" w14:paraId="6C4E26E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6DB5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Constelaciones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D6E8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Todo Villas de San Juan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05E4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771BD63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376C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Coyuca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5B51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 a límite de Brisas del Lago 2 y 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8A0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402FA26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F5EE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A60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 a Jerez de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18EC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$2,361.46</w:t>
            </w:r>
          </w:p>
        </w:tc>
      </w:tr>
      <w:tr w:rsidR="00B764EB" w:rsidRPr="00FB661D" w14:paraId="5523C75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769D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9219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Jerez de la Luz a límite de Industrial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D8AA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$3,172.08</w:t>
            </w:r>
          </w:p>
        </w:tc>
      </w:tr>
      <w:tr w:rsidR="00B764EB" w:rsidRPr="00FB661D" w14:paraId="227C0BD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A3D1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9744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Límite sur de Industrial Delta a Boulevard Aeropuerto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29C52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3887F5F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DEAE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D8CF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Aeropuerto a Central de Transferencia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E00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$2,674.93</w:t>
            </w:r>
          </w:p>
        </w:tc>
      </w:tr>
      <w:tr w:rsidR="00B764EB" w:rsidRPr="00FB661D" w14:paraId="24A281A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F3EF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F5B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Central de Transferencia a avenida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4551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$3,058.85</w:t>
            </w:r>
          </w:p>
        </w:tc>
      </w:tr>
      <w:tr w:rsidR="00B764EB" w:rsidRPr="00FB661D" w14:paraId="7A946F6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555D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E762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Olímpica a Vía de los Girasoles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E30D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$3,029.84</w:t>
            </w:r>
          </w:p>
        </w:tc>
      </w:tr>
      <w:tr w:rsidR="00B764EB" w:rsidRPr="00FB661D" w14:paraId="6431612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83F2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C12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de los Girasoles a 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70531E" w14:textId="57F463CC"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$2,489.8</w:t>
            </w:r>
            <w:r w:rsidR="00D4274E">
              <w:rPr>
                <w:rFonts w:ascii="Arial" w:eastAsia="Times New Roman" w:hAnsi="Arial" w:cs="Arial"/>
              </w:rPr>
              <w:t>8</w:t>
            </w:r>
          </w:p>
        </w:tc>
      </w:tr>
      <w:tr w:rsidR="00B764EB" w:rsidRPr="00FB661D" w14:paraId="54EB647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697C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A9D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178F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$2,731.57</w:t>
            </w:r>
          </w:p>
        </w:tc>
      </w:tr>
      <w:tr w:rsidR="00B764EB" w:rsidRPr="00FB661D" w14:paraId="2C9A54C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7961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0D2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Vicente Valtierra a Potrero del Pozo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F624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$2,530.94</w:t>
            </w:r>
          </w:p>
        </w:tc>
      </w:tr>
      <w:tr w:rsidR="00B764EB" w:rsidRPr="00FB661D" w14:paraId="1F92450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B309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33B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Potrero del Pozo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BE7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$2,530.94</w:t>
            </w:r>
          </w:p>
        </w:tc>
      </w:tr>
      <w:tr w:rsidR="00B764EB" w:rsidRPr="00FB661D" w14:paraId="7C52CC5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7011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Dibujantes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175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del Granizo a 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64CF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$2,090.80</w:t>
            </w:r>
          </w:p>
        </w:tc>
      </w:tr>
      <w:tr w:rsidR="00B764EB" w:rsidRPr="00FB661D" w14:paraId="6198138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75D2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Duarte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177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Aeropuerto a 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F016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$526.14</w:t>
            </w:r>
          </w:p>
        </w:tc>
      </w:tr>
      <w:tr w:rsidR="00B764EB" w:rsidRPr="00FB661D" w14:paraId="6E0D8CF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3319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Electricistas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74D1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del Granizo a 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8803F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$2,076.97</w:t>
            </w:r>
          </w:p>
        </w:tc>
      </w:tr>
      <w:tr w:rsidR="00B764EB" w:rsidRPr="00FB661D" w14:paraId="647DE46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E60F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Épsilon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F3B3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Jerez de Cartagena a Atotonilco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B4EE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$3,380.00</w:t>
            </w:r>
          </w:p>
        </w:tc>
      </w:tr>
      <w:tr w:rsidR="00B764EB" w:rsidRPr="00FB661D" w14:paraId="5967950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B12F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Épsilon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8644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Atotonilco a Haciendas de León (acera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0538F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4F20E53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CD0F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63F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Tepeyac a Ángela Peralta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EE3A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1447EC9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0593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F26B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Ángela Peralta a Malecón del Río de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06F09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1B9EF0E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4CA8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698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 de los Gómez a 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2CEA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$3,912.30</w:t>
            </w:r>
          </w:p>
        </w:tc>
      </w:tr>
      <w:tr w:rsidR="00B764EB" w:rsidRPr="00FB661D" w14:paraId="7504F95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8BA6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720B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 a Arroyo de Alfaro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A6A1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02EE122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DEDB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947D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 Alfaro a Océano Atlántico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011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$3,029.84</w:t>
            </w:r>
          </w:p>
        </w:tc>
      </w:tr>
      <w:tr w:rsidR="00B764EB" w:rsidRPr="00FB661D" w14:paraId="6C0864C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3B42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53E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Océano Atlántico a avenida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6B3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$3,627.79</w:t>
            </w:r>
          </w:p>
        </w:tc>
      </w:tr>
      <w:tr w:rsidR="00B764EB" w:rsidRPr="00FB661D" w14:paraId="4326A30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0F63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87E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Pradera a 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E1C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$3,485.57</w:t>
            </w:r>
          </w:p>
        </w:tc>
      </w:tr>
      <w:tr w:rsidR="00B764EB" w:rsidRPr="00FB661D" w14:paraId="527C1E6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48F3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C371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Pedro a Arroyo de las Liebres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F13B4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$3,627.79</w:t>
            </w:r>
          </w:p>
        </w:tc>
      </w:tr>
      <w:tr w:rsidR="00B764EB" w:rsidRPr="00FB661D" w14:paraId="1A2729D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A67E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5599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 las Liebres a Boulevard Paseo del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ED71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395552B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7CF2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97A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del Jerez a Gardenias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69F12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$3,029.84</w:t>
            </w:r>
          </w:p>
        </w:tc>
      </w:tr>
      <w:tr w:rsidR="00B764EB" w:rsidRPr="00FB661D" w14:paraId="1BC3CF6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52FF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C48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Gardenias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1D6BF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1D8BC9E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F77E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B8F7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 a Boulevard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0771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4136356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CE08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25FF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Torres Landa a 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B7BF6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260F375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AC3E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080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F474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077B6EC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CB64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DDE599"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DC6A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$5,689.59</w:t>
            </w:r>
          </w:p>
        </w:tc>
      </w:tr>
      <w:tr w:rsidR="00B764EB" w:rsidRPr="00FB661D" w14:paraId="47D4B71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55AE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0B6F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0F5D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$6,116.32</w:t>
            </w:r>
          </w:p>
        </w:tc>
      </w:tr>
      <w:tr w:rsidR="00B764EB" w:rsidRPr="00FB661D" w14:paraId="59EA65D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81A4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865D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Fray Daniel Mireles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7169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783C750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50B6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67E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Fray Daniel Mireles a 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A3B3F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$4,124.95</w:t>
            </w:r>
          </w:p>
        </w:tc>
      </w:tr>
      <w:tr w:rsidR="00B764EB" w:rsidRPr="00FB661D" w14:paraId="35537B1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628D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D64A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Vicente Valtierra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2892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2B1EDEC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A64C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5D3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Libramiento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3DD4F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6643686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54EE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4AC0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Libramiento Norte a Calle Karla Aurora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A971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$2,010.00</w:t>
            </w:r>
          </w:p>
        </w:tc>
      </w:tr>
      <w:tr w:rsidR="00B764EB" w:rsidRPr="00FB661D" w14:paraId="57C8578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084A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Galena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181A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Haciendas de León a Tajo de Santa 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A9FF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$1,963.74</w:t>
            </w:r>
          </w:p>
        </w:tc>
      </w:tr>
      <w:tr w:rsidR="00B764EB" w:rsidRPr="00FB661D" w14:paraId="616F8EF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D356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Haciendas 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982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calle 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D07D9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78FBFE8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CD0D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Haciendas 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34F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Rosario a Arroyo del Granizo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64ED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$3,129.28</w:t>
            </w:r>
          </w:p>
        </w:tc>
      </w:tr>
      <w:tr w:rsidR="00B764EB" w:rsidRPr="00FB661D" w14:paraId="09570D2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60EC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Haciendas 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6DC5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del Granizo a avenida José Ma. Cruz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6EF4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$3,243.91</w:t>
            </w:r>
          </w:p>
        </w:tc>
      </w:tr>
      <w:tr w:rsidR="00B764EB" w:rsidRPr="00FB661D" w14:paraId="3444DD3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A063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Haciendas 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82AFB"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José Ma. Cruz a Boulevard Hermenegildo Bustos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59CF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$2,987.04</w:t>
            </w:r>
          </w:p>
        </w:tc>
      </w:tr>
      <w:tr w:rsidR="00B764EB" w:rsidRPr="00FB661D" w14:paraId="78E7670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E7A4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Hermenegildo Bustos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A0B5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C. Laurel del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4E88E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6C6CF92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675D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Hermenegildo Bustos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8312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Laurel del Valle a Talabarteros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79884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$2,745.37</w:t>
            </w:r>
          </w:p>
        </w:tc>
      </w:tr>
      <w:tr w:rsidR="00B764EB" w:rsidRPr="00FB661D" w14:paraId="385EB13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9F61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Hermenegildo Bustos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7304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Talabarteros a 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78479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$2,517.51</w:t>
            </w:r>
          </w:p>
        </w:tc>
      </w:tr>
      <w:tr w:rsidR="00B764EB" w:rsidRPr="00FB661D" w14:paraId="692365A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C04F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Hermenegildo Bustos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BCDC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Libramiento José María Morelos a avenida Materialistas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5DB63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$3,058.85</w:t>
            </w:r>
          </w:p>
        </w:tc>
      </w:tr>
      <w:tr w:rsidR="00B764EB" w:rsidRPr="00FB661D" w14:paraId="6E6AA61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0032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Hermenegildo Bustos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3C47F"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Materialistas a avenida Reboceros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6056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$2,987.04</w:t>
            </w:r>
          </w:p>
        </w:tc>
      </w:tr>
      <w:tr w:rsidR="00B764EB" w:rsidRPr="00FB661D" w14:paraId="5F26232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71F6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Hermenegildo Bustos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03BC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Reboceros a calle Aluminio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9E94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1901FAA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1E6B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0FD8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 a Uruapan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01255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711191E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FAC6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8E5B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Uruapan a Zeus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F08C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$3,912.30</w:t>
            </w:r>
          </w:p>
        </w:tc>
      </w:tr>
      <w:tr w:rsidR="00B764EB" w:rsidRPr="00FB661D" w14:paraId="7FFEC52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1797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EF1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Zeus a Guanajuato Oriente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ECAEE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$3,939.92</w:t>
            </w:r>
          </w:p>
        </w:tc>
      </w:tr>
      <w:tr w:rsidR="00B764EB" w:rsidRPr="00FB661D" w14:paraId="50FF66D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DD94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242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Guanajuato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D3AF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$4,196.77</w:t>
            </w:r>
          </w:p>
        </w:tc>
      </w:tr>
      <w:tr w:rsidR="00B764EB" w:rsidRPr="00FB661D" w14:paraId="260B8F9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19DE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81CF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B69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$4,124.95</w:t>
            </w:r>
          </w:p>
        </w:tc>
      </w:tr>
      <w:tr w:rsidR="00B764EB" w:rsidRPr="00FB661D" w14:paraId="2559E0E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8FAA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B67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Juan Alonso de Torres a Boulevard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1A3E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2DDFD76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1523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4CD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Ibarrilla</w:t>
            </w:r>
            <w:proofErr w:type="spellEnd"/>
            <w:r w:rsidRPr="00FB661D">
              <w:rPr>
                <w:rFonts w:ascii="Arial" w:eastAsia="Times New Roman" w:hAnsi="Arial" w:cs="Arial"/>
              </w:rPr>
              <w:t xml:space="preserve"> a Libramiento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3B455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$3,912.30</w:t>
            </w:r>
          </w:p>
        </w:tc>
      </w:tr>
      <w:tr w:rsidR="00B764EB" w:rsidRPr="00FB661D" w14:paraId="1B01327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563D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7926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 a calle Aluminio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2833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635FA98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F9FC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19B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Calle Aluminio a Castillos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D29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717E38D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F817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BCD3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Castillos a Carretera San Felipe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9DE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$1,209.73</w:t>
            </w:r>
          </w:p>
        </w:tc>
      </w:tr>
      <w:tr w:rsidR="00B764EB" w:rsidRPr="00FB661D" w14:paraId="02EC38F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57DA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76F7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avenida España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0708E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$12,518.48</w:t>
            </w:r>
          </w:p>
        </w:tc>
      </w:tr>
      <w:tr w:rsidR="00B764EB" w:rsidRPr="00FB661D" w14:paraId="36AB64D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5323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95B8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España a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CD43B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$12,446.68</w:t>
            </w:r>
          </w:p>
        </w:tc>
      </w:tr>
      <w:tr w:rsidR="00B764EB" w:rsidRPr="00FB661D" w14:paraId="4C41686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47C5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82BA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Luz a 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1255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$11,024.27</w:t>
            </w:r>
          </w:p>
        </w:tc>
      </w:tr>
      <w:tr w:rsidR="00B764EB" w:rsidRPr="00FB661D" w14:paraId="7A9B116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4FC2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410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 a Fray Daniel Mireles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65131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$6,685.27</w:t>
            </w:r>
          </w:p>
        </w:tc>
      </w:tr>
      <w:tr w:rsidR="00B764EB" w:rsidRPr="00FB661D" w14:paraId="2379183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F8AE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1CB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Fray Daniel Mireles a 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D70B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0E06B3D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A378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5D79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 a avenida Saturno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04824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$4,438.44</w:t>
            </w:r>
          </w:p>
        </w:tc>
      </w:tr>
      <w:tr w:rsidR="00B764EB" w:rsidRPr="00FB661D" w14:paraId="6AE7802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2CFA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843C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Saturno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7676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$3,101.67</w:t>
            </w:r>
          </w:p>
        </w:tc>
      </w:tr>
      <w:tr w:rsidR="00B764EB" w:rsidRPr="00FB661D" w14:paraId="57162BC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2BB0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28C7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F84C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74C9E04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9B18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1965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 a Presa del Tigre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1E63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$2,260.00</w:t>
            </w:r>
          </w:p>
        </w:tc>
      </w:tr>
      <w:tr w:rsidR="00B764EB" w:rsidRPr="00FB661D" w14:paraId="7C8C149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AD56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CC6BA0"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Río Bravo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49A6A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00A994E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FF95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2051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Bravo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D9B2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$3,485.57</w:t>
            </w:r>
          </w:p>
        </w:tc>
      </w:tr>
      <w:tr w:rsidR="00B764EB" w:rsidRPr="00FB661D" w14:paraId="5C857FD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C269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F04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Torres Landa a Río de los Gómez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D3B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$3,172.08</w:t>
            </w:r>
          </w:p>
        </w:tc>
      </w:tr>
      <w:tr w:rsidR="00B764EB" w:rsidRPr="00FB661D" w14:paraId="28710D0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8534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2955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de los Gómez a avenida Oleoducto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B06DC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$2,347.64</w:t>
            </w:r>
          </w:p>
        </w:tc>
      </w:tr>
      <w:tr w:rsidR="00B764EB" w:rsidRPr="00FB661D" w14:paraId="4951F9F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0E21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A82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Oleoducto a Restauradores (oriente)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B023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25F7DB6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EE37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204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Oleoducto a Restauradores (poniente)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D986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$4,054.52</w:t>
            </w:r>
          </w:p>
        </w:tc>
      </w:tr>
      <w:tr w:rsidR="00B764EB" w:rsidRPr="00FB661D" w14:paraId="35056A8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A94A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A288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Restauradores a límite sur Ciudad Industrial Santa Lucía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4EB1B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6006BE6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D40F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 (Carretera Cuerámaro)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1B8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Límite sur Ciudad Industrial Santa Lucía a Ejido los Arcos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15F2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$796.82</w:t>
            </w:r>
          </w:p>
        </w:tc>
      </w:tr>
      <w:tr w:rsidR="00B764EB" w:rsidRPr="00FB661D" w14:paraId="128E552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C336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593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 a 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7D5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082202D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6474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FB4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 a avenida Puma Lomas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0E1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2A5C76C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D45F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6295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Puma a Zoológico de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A34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$1,494.21</w:t>
            </w:r>
          </w:p>
        </w:tc>
      </w:tr>
      <w:tr w:rsidR="00B764EB" w:rsidRPr="00FB661D" w14:paraId="57E048C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4582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059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Zoológico de </w:t>
            </w:r>
            <w:proofErr w:type="spellStart"/>
            <w:r w:rsidRPr="00FB661D">
              <w:rPr>
                <w:rFonts w:ascii="Arial" w:eastAsia="Times New Roman" w:hAnsi="Arial" w:cs="Arial"/>
              </w:rPr>
              <w:t>Ibarrilla</w:t>
            </w:r>
            <w:proofErr w:type="spellEnd"/>
            <w:r w:rsidRPr="00FB661D">
              <w:rPr>
                <w:rFonts w:ascii="Arial" w:eastAsia="Times New Roman" w:hAnsi="Arial" w:cs="Arial"/>
              </w:rPr>
              <w:t xml:space="preserve"> a Puente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F432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$1,636.46</w:t>
            </w:r>
          </w:p>
        </w:tc>
      </w:tr>
      <w:tr w:rsidR="00B764EB" w:rsidRPr="00FB661D" w14:paraId="626006C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5495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F7DA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Límite del Municipio a Autopista Aguascalientes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868F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$670.05</w:t>
            </w:r>
          </w:p>
        </w:tc>
      </w:tr>
      <w:tr w:rsidR="00B764EB" w:rsidRPr="00FB661D" w14:paraId="2C2B5E7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EFDB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D6D2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Autopista Aguascalientes a Monte de Cristo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DDE7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$1,280.15</w:t>
            </w:r>
          </w:p>
        </w:tc>
      </w:tr>
      <w:tr w:rsidR="00B764EB" w:rsidRPr="00FB661D" w14:paraId="611EC01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D46E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AC6A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Monte Cristo a Santa </w:t>
            </w:r>
            <w:proofErr w:type="spellStart"/>
            <w:r w:rsidRPr="00FB661D">
              <w:rPr>
                <w:rFonts w:ascii="Arial" w:eastAsia="Times New Roman" w:hAnsi="Arial" w:cs="Arial"/>
              </w:rPr>
              <w:t>Crocce</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3D0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02EB20F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BCD8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C5AB6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Santa Crocce a 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4E32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4B6DA69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5D4C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C374B"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Miguel de Cervantes Saavedra a avenida Obrero Mundial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200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$3,314.33</w:t>
            </w:r>
          </w:p>
        </w:tc>
      </w:tr>
      <w:tr w:rsidR="00B764EB" w:rsidRPr="00FB661D" w14:paraId="66F6B4E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9C22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DEC5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Obrero Mundial a avenida Zodíaco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9455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1FCC00C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881E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445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Zodíaco a avenida la Merced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AEAB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$3,343.33</w:t>
            </w:r>
          </w:p>
        </w:tc>
      </w:tr>
      <w:tr w:rsidR="00B764EB" w:rsidRPr="00FB661D" w14:paraId="017D760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4745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313E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la Merced a avenida Central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7087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$3,300.51</w:t>
            </w:r>
          </w:p>
        </w:tc>
      </w:tr>
      <w:tr w:rsidR="00B764EB" w:rsidRPr="00FB661D" w14:paraId="25DFA91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26DE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F4E7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Central a avenida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E30FB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$3,343.33</w:t>
            </w:r>
          </w:p>
        </w:tc>
      </w:tr>
      <w:tr w:rsidR="00B764EB" w:rsidRPr="00FB661D" w14:paraId="057DB56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66B2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DF3A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Juárez a Boulevard Venustiano Carranza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CF730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1034FA0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A612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1AF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Venustiano Carranza 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7391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$3,343.33</w:t>
            </w:r>
          </w:p>
        </w:tc>
      </w:tr>
      <w:tr w:rsidR="00B764EB" w:rsidRPr="00FB661D" w14:paraId="179BCE9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6973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EB7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 a Boulevard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4097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$3,314.33</w:t>
            </w:r>
          </w:p>
        </w:tc>
      </w:tr>
      <w:tr w:rsidR="00B764EB" w:rsidRPr="00FB661D" w14:paraId="72417B1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51E8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6287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 a Boulevard Tepeyac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F6D4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0935B7A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1C4B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9573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Calzada Tepeyac a avenida </w:t>
            </w:r>
            <w:proofErr w:type="spellStart"/>
            <w:r w:rsidRPr="00FB661D">
              <w:rPr>
                <w:rFonts w:ascii="Arial" w:eastAsia="Times New Roman" w:hAnsi="Arial" w:cs="Arial"/>
              </w:rPr>
              <w:t>Guty</w:t>
            </w:r>
            <w:proofErr w:type="spellEnd"/>
            <w:r w:rsidRPr="00FB661D">
              <w:rPr>
                <w:rFonts w:ascii="Arial" w:eastAsia="Times New Roman" w:hAnsi="Arial" w:cs="Arial"/>
              </w:rPr>
              <w:t xml:space="preserve"> Cárdenas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6A35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0BBAA7D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D309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2A48FD"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Guty</w:t>
            </w:r>
            <w:proofErr w:type="spellEnd"/>
            <w:r w:rsidRPr="00FB661D">
              <w:rPr>
                <w:rFonts w:ascii="Arial" w:eastAsia="Times New Roman" w:hAnsi="Arial" w:cs="Arial"/>
              </w:rPr>
              <w:t xml:space="preserve"> Cárdenas a 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3F19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7EBCF43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C6C4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5ABB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 a Arroyo de Alfaro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D8D7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$3,542.19</w:t>
            </w:r>
          </w:p>
        </w:tc>
      </w:tr>
      <w:tr w:rsidR="00B764EB" w:rsidRPr="00FB661D" w14:paraId="7500CC0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F2AE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2935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 a Arroyo de Alfaro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FE39E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$3,201.09</w:t>
            </w:r>
          </w:p>
        </w:tc>
      </w:tr>
      <w:tr w:rsidR="00B764EB" w:rsidRPr="00FB661D" w14:paraId="6C77799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A10D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44E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 Alfaro a avenida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CDBA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$3,627.79</w:t>
            </w:r>
          </w:p>
        </w:tc>
      </w:tr>
      <w:tr w:rsidR="00B764EB" w:rsidRPr="00FB661D" w14:paraId="09D9009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7F7F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2CF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Pradera a 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F1C9D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$3,912.30</w:t>
            </w:r>
          </w:p>
        </w:tc>
      </w:tr>
      <w:tr w:rsidR="00B764EB" w:rsidRPr="00FB661D" w14:paraId="52D0B44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F97A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CEF7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Pedro a Boulevard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F861E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36ECE2D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A208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3D37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Jerez a Distribuidor Vial Juan Pablo Segundo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9472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6EA1ABE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C84A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Jardines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20D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Manuel J. Clouthier a límite poniente del Fraccionamiento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D116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$6,472.61</w:t>
            </w:r>
          </w:p>
        </w:tc>
      </w:tr>
      <w:tr w:rsidR="00B764EB" w:rsidRPr="00FB661D" w14:paraId="7D677ED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4CB7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Jorge Vértiz Campero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A2A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D7B5D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$3,129.28</w:t>
            </w:r>
          </w:p>
        </w:tc>
      </w:tr>
      <w:tr w:rsidR="00B764EB" w:rsidRPr="00FB661D" w14:paraId="4246F84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7B30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Jorge Vértiz Campero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7BD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José María Morelos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FE6D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$3,500.00</w:t>
            </w:r>
          </w:p>
        </w:tc>
      </w:tr>
      <w:tr w:rsidR="00B764EB" w:rsidRPr="00FB661D" w14:paraId="434D757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AEBA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2314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 a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D9458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$2,304.84</w:t>
            </w:r>
          </w:p>
        </w:tc>
      </w:tr>
      <w:tr w:rsidR="00B764EB" w:rsidRPr="00FB661D" w14:paraId="7C57EC4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9FD7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1B4D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Insurgentes a límite poniente de Balcones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8AA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$2,080.00</w:t>
            </w:r>
          </w:p>
        </w:tc>
      </w:tr>
      <w:tr w:rsidR="00B764EB" w:rsidRPr="00FB661D" w14:paraId="2DCFABA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1065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08C2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Límite poniente </w:t>
            </w:r>
            <w:proofErr w:type="gramStart"/>
            <w:r w:rsidRPr="00FB661D">
              <w:rPr>
                <w:rFonts w:ascii="Arial" w:eastAsia="Times New Roman" w:hAnsi="Arial" w:cs="Arial"/>
              </w:rPr>
              <w:t>de  Balcones</w:t>
            </w:r>
            <w:proofErr w:type="gramEnd"/>
            <w:r w:rsidRPr="00FB661D">
              <w:rPr>
                <w:rFonts w:ascii="Arial" w:eastAsia="Times New Roman" w:hAnsi="Arial" w:cs="Arial"/>
              </w:rPr>
              <w:t xml:space="preserve"> del Campestre a Boulevard Gómez Morín (C. a </w:t>
            </w:r>
            <w:proofErr w:type="spellStart"/>
            <w:r w:rsidRPr="00FB661D">
              <w:rPr>
                <w:rFonts w:ascii="Arial" w:eastAsia="Times New Roman" w:hAnsi="Arial" w:cs="Arial"/>
              </w:rPr>
              <w:t>Comanja</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403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24C5C71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F97A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ED3A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Gómez Morín (C. a </w:t>
            </w:r>
            <w:proofErr w:type="spellStart"/>
            <w:r w:rsidRPr="00FB661D">
              <w:rPr>
                <w:rFonts w:ascii="Arial" w:eastAsia="Times New Roman" w:hAnsi="Arial" w:cs="Arial"/>
              </w:rPr>
              <w:t>Comanja</w:t>
            </w:r>
            <w:proofErr w:type="spellEnd"/>
            <w:r w:rsidRPr="00FB661D">
              <w:rPr>
                <w:rFonts w:ascii="Arial" w:eastAsia="Times New Roman" w:hAnsi="Arial" w:cs="Arial"/>
              </w:rPr>
              <w:t>) a Boulevard Clouthier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965D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$4,860.71</w:t>
            </w:r>
          </w:p>
        </w:tc>
      </w:tr>
      <w:tr w:rsidR="00B764EB" w:rsidRPr="00FB661D" w14:paraId="3C0FC56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73CE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C86B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Clouthier a Laurel de la Florida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7DA5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$5,262.87</w:t>
            </w:r>
          </w:p>
        </w:tc>
      </w:tr>
      <w:tr w:rsidR="00B764EB" w:rsidRPr="00FB661D" w14:paraId="125430A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1592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6CA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Laurel de la Florida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61E4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$4,565.43</w:t>
            </w:r>
          </w:p>
        </w:tc>
      </w:tr>
      <w:tr w:rsidR="00B764EB" w:rsidRPr="00FB661D" w14:paraId="6553C10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DC67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7A1B6C"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avenida Transportistas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7AB3E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$4,258.80</w:t>
            </w:r>
          </w:p>
        </w:tc>
      </w:tr>
      <w:tr w:rsidR="00B764EB" w:rsidRPr="00FB661D" w14:paraId="33BDB6C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2171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FFA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Transportistas a Boulevard Hermenegildo de Bustos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F803F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$3,543.32</w:t>
            </w:r>
          </w:p>
        </w:tc>
      </w:tr>
      <w:tr w:rsidR="00B764EB" w:rsidRPr="00FB661D" w14:paraId="0BC3545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1A07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9E82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Hermenegildo de Bustos a 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F2200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$3,243.91</w:t>
            </w:r>
          </w:p>
        </w:tc>
      </w:tr>
      <w:tr w:rsidR="00B764EB" w:rsidRPr="00FB661D" w14:paraId="4794783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8705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F11A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Hidalgo a Boulevard </w:t>
            </w:r>
            <w:proofErr w:type="spellStart"/>
            <w:r w:rsidRPr="00FB661D">
              <w:rPr>
                <w:rFonts w:ascii="Arial" w:eastAsia="Times New Roman" w:hAnsi="Arial" w:cs="Arial"/>
              </w:rPr>
              <w:t>Ibarrilla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A024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$3,101.67</w:t>
            </w:r>
          </w:p>
        </w:tc>
      </w:tr>
      <w:tr w:rsidR="00B764EB" w:rsidRPr="00FB661D" w14:paraId="510F571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D4C0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DF60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Ibarrilla</w:t>
            </w:r>
            <w:proofErr w:type="spellEnd"/>
            <w:r w:rsidRPr="00FB661D">
              <w:rPr>
                <w:rFonts w:ascii="Arial" w:eastAsia="Times New Roman" w:hAnsi="Arial" w:cs="Arial"/>
              </w:rPr>
              <w:t xml:space="preserve"> a 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B38D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580D55C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8D94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982E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 a 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4D359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$3,257.72</w:t>
            </w:r>
          </w:p>
        </w:tc>
      </w:tr>
      <w:tr w:rsidR="00B764EB" w:rsidRPr="00FB661D" w14:paraId="52D7032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A11D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EACA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 a 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60E25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$3,363.78</w:t>
            </w:r>
          </w:p>
        </w:tc>
      </w:tr>
      <w:tr w:rsidR="00B764EB" w:rsidRPr="00FB661D" w14:paraId="4669325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A200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82A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 a 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5D99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5455345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BC64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664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 a 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5A0A9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097282D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C701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313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avenida Industriales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71450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2D65556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11AB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0E9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Industriales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34A9D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01D68ED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8A53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B6B0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Balcones de la Joya a Boulevard el Saucillo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4C85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$1,814.47</w:t>
            </w:r>
          </w:p>
        </w:tc>
      </w:tr>
      <w:tr w:rsidR="00B764EB" w:rsidRPr="00FB661D" w14:paraId="778F58A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31C0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A9D077"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avenida Colmenar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F34F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$2,361.46</w:t>
            </w:r>
          </w:p>
        </w:tc>
      </w:tr>
      <w:tr w:rsidR="00B764EB" w:rsidRPr="00FB661D" w14:paraId="5BC61C1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4984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773B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Colmenar a calle Orense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B375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$2,375.28</w:t>
            </w:r>
          </w:p>
        </w:tc>
      </w:tr>
      <w:tr w:rsidR="00B764EB" w:rsidRPr="00FB661D" w14:paraId="1EA97C9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301C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C466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Orense a 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9F5D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$3,101.67</w:t>
            </w:r>
          </w:p>
        </w:tc>
      </w:tr>
      <w:tr w:rsidR="00B764EB" w:rsidRPr="00FB661D" w14:paraId="2CA288E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1DC0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64C9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Juan Bosco a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064A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7C97A43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69DF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A781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Insurgentes a avenida Universidad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2C96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3AD4E75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82BB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6F47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Universidad a López Sanabria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8E8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$5,262.87</w:t>
            </w:r>
          </w:p>
        </w:tc>
      </w:tr>
      <w:tr w:rsidR="00B764EB" w:rsidRPr="00FB661D" w14:paraId="12C6F00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BB97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C3B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López Sanabria a avenida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3E441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$5,974.08</w:t>
            </w:r>
          </w:p>
        </w:tc>
      </w:tr>
      <w:tr w:rsidR="00B764EB" w:rsidRPr="00FB661D" w14:paraId="40BBEDC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F26B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2025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León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500AD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$7,354.88</w:t>
            </w:r>
          </w:p>
        </w:tc>
      </w:tr>
      <w:tr w:rsidR="00B764EB" w:rsidRPr="00FB661D" w14:paraId="1238624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9D12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E16F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 a Boulevard Clouthier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6F27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$9,601.88</w:t>
            </w:r>
          </w:p>
        </w:tc>
      </w:tr>
      <w:tr w:rsidR="00B764EB" w:rsidRPr="00FB661D" w14:paraId="01DBD87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1EFC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C9E2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Clouthier a Paseo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FCF8A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$9,673.67</w:t>
            </w:r>
          </w:p>
        </w:tc>
      </w:tr>
      <w:tr w:rsidR="00B764EB" w:rsidRPr="00FB661D" w14:paraId="15B0E53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0B1C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79B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del Moral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2EA65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$9,601.88</w:t>
            </w:r>
          </w:p>
        </w:tc>
      </w:tr>
      <w:tr w:rsidR="00B764EB" w:rsidRPr="00FB661D" w14:paraId="6D93C91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559D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94D9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Boulevard Hermenegildo de Bustos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58D9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6BEF2D4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954F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2998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Hermenegildo de Bustos a 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DDF4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$5,192.46</w:t>
            </w:r>
          </w:p>
        </w:tc>
      </w:tr>
      <w:tr w:rsidR="00B764EB" w:rsidRPr="00FB661D" w14:paraId="1246D7C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A835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0C4D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 a Antonio de Silva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FB49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0D111D6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D1BE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069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de Silva a Pablo Galeana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0113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$4,011.72</w:t>
            </w:r>
          </w:p>
        </w:tc>
      </w:tr>
      <w:tr w:rsidR="00B764EB" w:rsidRPr="00FB661D" w14:paraId="52E3780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A201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30D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Pablo Galeana a 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0D90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041CF2B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816A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48F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 a 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2532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$4,054.52</w:t>
            </w:r>
          </w:p>
        </w:tc>
      </w:tr>
      <w:tr w:rsidR="00B764EB" w:rsidRPr="00FB661D" w14:paraId="49F1D6E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97E7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749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Vasco de Quiroga a 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2C7E3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$3,328.14</w:t>
            </w:r>
          </w:p>
        </w:tc>
      </w:tr>
      <w:tr w:rsidR="00B764EB" w:rsidRPr="00FB661D" w14:paraId="2F72D35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CDF8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D4E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 a 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46493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$2,774.37</w:t>
            </w:r>
          </w:p>
        </w:tc>
      </w:tr>
      <w:tr w:rsidR="00B764EB" w:rsidRPr="00FB661D" w14:paraId="7C323D5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2271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Juan Alonso de Torres – Eje Metropolitano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7733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 a lindero poniente Hacienda de los Otates (Boulevard Delta a 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FBE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$1,504.91</w:t>
            </w:r>
          </w:p>
        </w:tc>
      </w:tr>
      <w:tr w:rsidR="00B764EB" w:rsidRPr="00FB661D" w14:paraId="61AF91D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6742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 Eje Metropolitano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81F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lindero oriente Fuentes del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5DA9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$1,504.91</w:t>
            </w:r>
          </w:p>
        </w:tc>
      </w:tr>
      <w:tr w:rsidR="00B764EB" w:rsidRPr="00FB661D" w14:paraId="6CDB0C1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7BE8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 Eje Metropolitano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B59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Lindero oriente Fuentes del Valle a Boulevard Duarte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CAEC6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$859.93</w:t>
            </w:r>
          </w:p>
        </w:tc>
      </w:tr>
      <w:tr w:rsidR="00B764EB" w:rsidRPr="00FB661D" w14:paraId="5D23EBF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6CD4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Eje Metropolitano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2CD1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límite de Municipio (Boulevard Duarte a límite de Municipio)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5CE7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$859.93</w:t>
            </w:r>
          </w:p>
        </w:tc>
      </w:tr>
      <w:tr w:rsidR="00B764EB" w:rsidRPr="00FB661D" w14:paraId="7D6B2F2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204A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Manuel López Sanabria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C8C7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Cerro Gordo del Campestre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2C3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$7,824.55</w:t>
            </w:r>
          </w:p>
        </w:tc>
      </w:tr>
      <w:tr w:rsidR="00B764EB" w:rsidRPr="00FB661D" w14:paraId="4A5B767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FCC5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Manuel López Sanabria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88E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56E7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$6,405.24</w:t>
            </w:r>
          </w:p>
        </w:tc>
      </w:tr>
      <w:tr w:rsidR="00B764EB" w:rsidRPr="00FB661D" w14:paraId="7505090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DC85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Manuel López Sanabria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02A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8A6D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$6,109.96</w:t>
            </w:r>
          </w:p>
        </w:tc>
      </w:tr>
      <w:tr w:rsidR="00B764EB" w:rsidRPr="00FB661D" w14:paraId="4E4EF10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382E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Karol</w:t>
            </w:r>
            <w:proofErr w:type="spellEnd"/>
            <w:r w:rsidRPr="00FB661D">
              <w:rPr>
                <w:rFonts w:ascii="Arial" w:eastAsia="Times New Roman" w:hAnsi="Arial" w:cs="Arial"/>
              </w:rPr>
              <w:t xml:space="preserve"> Wojtyla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60BAD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Santo Toribio Romo a Beato Miguel Gómez Loza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ED7F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49BA869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80F4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4302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 a Toluca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C1B14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$6,045.88</w:t>
            </w:r>
          </w:p>
        </w:tc>
      </w:tr>
      <w:tr w:rsidR="00B764EB" w:rsidRPr="00FB661D" w14:paraId="4C1F07E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CA6F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5AB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Toluca a Monterrey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B48A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$4,693.93</w:t>
            </w:r>
          </w:p>
        </w:tc>
      </w:tr>
      <w:tr w:rsidR="00B764EB" w:rsidRPr="00FB661D" w14:paraId="0E4FD3E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7F35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44E5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Monterrey a Mérida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1748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$3,912.30</w:t>
            </w:r>
          </w:p>
        </w:tc>
      </w:tr>
      <w:tr w:rsidR="00B764EB" w:rsidRPr="00FB661D" w14:paraId="6D079FC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8036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87B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Mérida a Pachuca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E96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$6,827.51</w:t>
            </w:r>
          </w:p>
        </w:tc>
      </w:tr>
      <w:tr w:rsidR="00B764EB" w:rsidRPr="00FB661D" w14:paraId="567206D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8A48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0666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Pachuca a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DC9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$11,096.09</w:t>
            </w:r>
          </w:p>
        </w:tc>
      </w:tr>
      <w:tr w:rsidR="00B764EB" w:rsidRPr="00FB661D" w14:paraId="0231617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7E3A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9A27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 a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FD083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$4,978.39</w:t>
            </w:r>
          </w:p>
        </w:tc>
      </w:tr>
      <w:tr w:rsidR="00B764EB" w:rsidRPr="00FB661D" w14:paraId="749D516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7464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E6A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 a 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8099E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$3,328.14</w:t>
            </w:r>
          </w:p>
        </w:tc>
      </w:tr>
      <w:tr w:rsidR="00B764EB" w:rsidRPr="00FB661D" w14:paraId="41FD38D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4849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FAF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 a Boulevard Barrio de Guadalupe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0C4D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$2,632.13</w:t>
            </w:r>
          </w:p>
        </w:tc>
      </w:tr>
      <w:tr w:rsidR="00B764EB" w:rsidRPr="00FB661D" w14:paraId="5795398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7B43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223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Barrio de Guadalupe a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A55A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$2,730.00</w:t>
            </w:r>
          </w:p>
        </w:tc>
      </w:tr>
      <w:tr w:rsidR="00B764EB" w:rsidRPr="00FB661D" w14:paraId="739B6E7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CDBC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0D1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Jerez a Boulevard José María Morelos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01EAD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$3,043.66</w:t>
            </w:r>
          </w:p>
        </w:tc>
      </w:tr>
      <w:tr w:rsidR="00B764EB" w:rsidRPr="00FB661D" w14:paraId="31BB0EC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E960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228B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Jerez a Boulevard José María Morelos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FE4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$2,489.89</w:t>
            </w:r>
          </w:p>
        </w:tc>
      </w:tr>
      <w:tr w:rsidR="00B764EB" w:rsidRPr="00FB661D" w14:paraId="25113B9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337B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304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 a 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94FF4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$2,670.00</w:t>
            </w:r>
          </w:p>
        </w:tc>
      </w:tr>
      <w:tr w:rsidR="00B764EB" w:rsidRPr="00FB661D" w14:paraId="125A803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277A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1C2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 a Boulevard Villas de San Juan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B3AF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$2,220.00</w:t>
            </w:r>
          </w:p>
        </w:tc>
      </w:tr>
      <w:tr w:rsidR="00B764EB" w:rsidRPr="00FB661D" w14:paraId="0B486BF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48B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8FF4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Villas de San Juan a Camino a la Laborcita (San Juan de Otates)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A2529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$582.76</w:t>
            </w:r>
          </w:p>
        </w:tc>
      </w:tr>
      <w:tr w:rsidR="00B764EB" w:rsidRPr="00FB661D" w14:paraId="2B8042F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6394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4B09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Camino a la Laborcita (San Juan de Otates) a Duarte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1525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$568.96</w:t>
            </w:r>
          </w:p>
        </w:tc>
      </w:tr>
      <w:tr w:rsidR="00B764EB" w:rsidRPr="00FB661D" w14:paraId="3D3DAF9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9618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las Américas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23DE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de los Héroes a Roma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B52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56BA9F5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8577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las Américas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39B69"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Roma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DE5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16E81CE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7EC0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las Joyas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A2C2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Calcopirita a Autopista León - Aguascalientes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07B6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$809.35</w:t>
            </w:r>
          </w:p>
        </w:tc>
      </w:tr>
      <w:tr w:rsidR="00B764EB" w:rsidRPr="00FB661D" w14:paraId="17AAEEF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AAA2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las Palmas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1DE3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Piscina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BF0E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$3,201.09</w:t>
            </w:r>
          </w:p>
        </w:tc>
      </w:tr>
      <w:tr w:rsidR="00B764EB" w:rsidRPr="00FB661D" w14:paraId="6555692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9F0F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las Palmas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695E1"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Boulevard Algeciras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0B2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2E0A7DD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B0DA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las Palmas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C8F8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Algeciras a Boulevard Campeche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0154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4F10FFE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8A39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los Limones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9D9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calle Asteroides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D5BF1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755A84E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35B7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Malaquita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F81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Calíope a Avenida Paseo de la Fragua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A321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1ED6510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AA58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32A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Glorieta Mariano Escobedo a Sierra de los Agustinos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54588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43AA277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EF1C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1DE75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Glorieta Mariano Escobedo a Boulevard León 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40592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1F4EA7E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B977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A06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León II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481B5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$2,219.20</w:t>
            </w:r>
          </w:p>
        </w:tc>
      </w:tr>
      <w:tr w:rsidR="00B764EB" w:rsidRPr="00FB661D" w14:paraId="7B12E89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8C69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B4E4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21 de 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A320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$2,659.74</w:t>
            </w:r>
          </w:p>
        </w:tc>
      </w:tr>
      <w:tr w:rsidR="00B764EB" w:rsidRPr="00FB661D" w14:paraId="2573B3B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7212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B0F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 de Marzo a calle Triunfo Inquilinario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F9E9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6CE9E8E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C32C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7C14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Triunfo Inquilinario a Miguel de Cervantes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1C1F4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$2,659.74</w:t>
            </w:r>
          </w:p>
        </w:tc>
      </w:tr>
      <w:tr w:rsidR="00B764EB" w:rsidRPr="00FB661D" w14:paraId="255931F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9899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38E9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 a avenida las Palmas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6C508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301BE6E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DEA7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BB5A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Palmas a avenida Nicaragua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96D2A5" w14:textId="48F96619"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$3,101.6</w:t>
            </w:r>
            <w:r w:rsidR="00D4274E">
              <w:rPr>
                <w:rFonts w:ascii="Arial" w:eastAsia="Times New Roman" w:hAnsi="Arial" w:cs="Arial"/>
              </w:rPr>
              <w:t>6</w:t>
            </w:r>
          </w:p>
        </w:tc>
      </w:tr>
      <w:tr w:rsidR="00B764EB" w:rsidRPr="00FB661D" w14:paraId="22F67A0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76C3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8CD92"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Nicaragua a República de Chile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3093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$3,129.28</w:t>
            </w:r>
          </w:p>
        </w:tc>
      </w:tr>
      <w:tr w:rsidR="00B764EB" w:rsidRPr="00FB661D" w14:paraId="217F828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B309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9C3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República de Chile a 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27F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$2,489.89</w:t>
            </w:r>
          </w:p>
        </w:tc>
      </w:tr>
      <w:tr w:rsidR="00B764EB" w:rsidRPr="00FB661D" w14:paraId="58CDC70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BFD1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E84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Pino Suárez a Ignacio Altamirano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279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41E0B74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5950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9D8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Altamirano a Doctor Hernández Álvarez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8931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$3,343.33</w:t>
            </w:r>
          </w:p>
        </w:tc>
      </w:tr>
      <w:tr w:rsidR="00B764EB" w:rsidRPr="00FB661D" w14:paraId="7716D24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E3B5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C7E3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Doctor Hernández Álvarez a Boulevard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743B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3724CD0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8EBA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9780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 a Boulevard Tepeyac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2C6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$4,765.73</w:t>
            </w:r>
          </w:p>
        </w:tc>
      </w:tr>
      <w:tr w:rsidR="00B764EB" w:rsidRPr="00FB661D" w14:paraId="4DC5348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DA3A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00E4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Tepeyac a Ángela Peralta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8DEB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$4,978.39</w:t>
            </w:r>
          </w:p>
        </w:tc>
      </w:tr>
      <w:tr w:rsidR="00B764EB" w:rsidRPr="00FB661D" w14:paraId="32193B5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7DDA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3F61DA"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Ángela Peralta a Juventino Rosas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9ECA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$5,050.20</w:t>
            </w:r>
          </w:p>
        </w:tc>
      </w:tr>
      <w:tr w:rsidR="00B764EB" w:rsidRPr="00FB661D" w14:paraId="529BE91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06E6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CE51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a San Sebastián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0C08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$5,476.92</w:t>
            </w:r>
          </w:p>
        </w:tc>
      </w:tr>
      <w:tr w:rsidR="00B764EB" w:rsidRPr="00FB661D" w14:paraId="1F6035C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4A63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818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Sebastián a Boulevard Francisco Villa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5790F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$5,405.11</w:t>
            </w:r>
          </w:p>
        </w:tc>
      </w:tr>
      <w:tr w:rsidR="00B764EB" w:rsidRPr="00FB661D" w14:paraId="63821F9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FC17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A3A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 a Arroyo de Alfaro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3320E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765117D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0411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2DC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 Alfaro a avenida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A27A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73BA101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0BDC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1CA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Pradera a 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1CB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$4,481.25</w:t>
            </w:r>
          </w:p>
        </w:tc>
      </w:tr>
      <w:tr w:rsidR="00B764EB" w:rsidRPr="00FB661D" w14:paraId="47A3838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0863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F00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Pedro a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2E41E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$4,623.50</w:t>
            </w:r>
          </w:p>
        </w:tc>
      </w:tr>
      <w:tr w:rsidR="00B764EB" w:rsidRPr="00FB661D" w14:paraId="27ADBA9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F8A9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86D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Jerez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13F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$4,693.93</w:t>
            </w:r>
          </w:p>
        </w:tc>
      </w:tr>
      <w:tr w:rsidR="00B764EB" w:rsidRPr="00FB661D" w14:paraId="0028EA5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DCAC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Materialistas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C1E7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del Granizo a 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D1BC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32D1FAD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B3CA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Nicaragua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ACC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Piscina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478F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$2,987.04</w:t>
            </w:r>
          </w:p>
        </w:tc>
      </w:tr>
      <w:tr w:rsidR="00B764EB" w:rsidRPr="00FB661D" w14:paraId="25344EB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91ED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Nicaragua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C41B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Boulevard Algeciras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2C3F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106B296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BDA6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Nicaragua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7FC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Algeciras a Chiapas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F0EE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$4,587.59</w:t>
            </w:r>
          </w:p>
        </w:tc>
      </w:tr>
      <w:tr w:rsidR="00B764EB" w:rsidRPr="00FB661D" w14:paraId="6C2B5CB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212A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Nicaragua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138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Chiapas a Boulevard Campeche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C5110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$4,623.50</w:t>
            </w:r>
          </w:p>
        </w:tc>
      </w:tr>
      <w:tr w:rsidR="00B764EB" w:rsidRPr="00FB661D" w14:paraId="58E997D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9189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Obrero Mundial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B11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calle Jalpa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C8C2E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0EE6314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730C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Omega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D3B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Aeropuerto a Boulevard Épsilon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CC91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1424520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FD9D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Omega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9E8A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Épsilon a Río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414C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7B13107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6C15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Palmas de Mallorca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9441E8"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Kiussio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147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1682411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6B85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Pascal-Kant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DC9C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Completo (Joyas de Castilla) Par Vial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D932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72F2F1E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06E8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0390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avenida Olímpica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CD604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$3,257.72</w:t>
            </w:r>
          </w:p>
        </w:tc>
      </w:tr>
      <w:tr w:rsidR="00B764EB" w:rsidRPr="00FB661D" w14:paraId="5D79093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365B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60DC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Olímpica a Boulevard Adolfo López Mateos Oriente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F01C4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3097695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6332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77EE8"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C2D6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4B32A00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B118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3B4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 a 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5461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$3,201.09</w:t>
            </w:r>
          </w:p>
        </w:tc>
      </w:tr>
      <w:tr w:rsidR="00B764EB" w:rsidRPr="00FB661D" w14:paraId="58D34C8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310E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06DB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0F9BA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$3,129.28</w:t>
            </w:r>
          </w:p>
        </w:tc>
      </w:tr>
      <w:tr w:rsidR="00B764EB" w:rsidRPr="00FB661D" w14:paraId="0340F9A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2ACD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27E7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Araucaria del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EDF79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$2,489.89</w:t>
            </w:r>
          </w:p>
        </w:tc>
      </w:tr>
      <w:tr w:rsidR="00B764EB" w:rsidRPr="00FB661D" w14:paraId="1508111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B58D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F4C7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Araucaria de Jerez a 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9EB16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579491E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8539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FA38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Boulevard Paseo del Moral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9029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$6,330.36</w:t>
            </w:r>
          </w:p>
        </w:tc>
      </w:tr>
      <w:tr w:rsidR="00B764EB" w:rsidRPr="00FB661D" w14:paraId="3A23403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AD1B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F90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del Moral a avenida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B71A2" w14:textId="6E4AED5E"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$6,400.8</w:t>
            </w:r>
            <w:r w:rsidR="00D4274E">
              <w:rPr>
                <w:rFonts w:ascii="Arial" w:eastAsia="Times New Roman" w:hAnsi="Arial" w:cs="Arial"/>
              </w:rPr>
              <w:t>0</w:t>
            </w:r>
          </w:p>
        </w:tc>
      </w:tr>
      <w:tr w:rsidR="00B764EB" w:rsidRPr="00FB661D" w14:paraId="42DD6E3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62BC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6110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León a avenida Cráter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2913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$5,262.87</w:t>
            </w:r>
          </w:p>
        </w:tc>
      </w:tr>
      <w:tr w:rsidR="00B764EB" w:rsidRPr="00FB661D" w14:paraId="597697F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DAED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C70FF5"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Cráter a avenida Guanajuato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BFA1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$5,334.69</w:t>
            </w:r>
          </w:p>
        </w:tc>
      </w:tr>
      <w:tr w:rsidR="00B764EB" w:rsidRPr="00FB661D" w14:paraId="52202A2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B043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2154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Guanajuato a Glorieta avenida Universidad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B1FC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$5,262.87</w:t>
            </w:r>
          </w:p>
        </w:tc>
      </w:tr>
      <w:tr w:rsidR="00B764EB" w:rsidRPr="00FB661D" w14:paraId="0DDE9F5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FD54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9656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Universidad a Colonia Lomas del Sol Acera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72BD8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$3,912.30</w:t>
            </w:r>
          </w:p>
        </w:tc>
      </w:tr>
      <w:tr w:rsidR="00B764EB" w:rsidRPr="00FB661D" w14:paraId="6F85AF8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93B3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5F1E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Universidad a Colonia Lomas del Sol Acera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1B332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6A7A2EF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AB20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2C4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Sol a Curva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FBE48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02D822B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6958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A05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Curva a Boulevard Campestre (Acera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3510F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$3,228.72</w:t>
            </w:r>
          </w:p>
        </w:tc>
      </w:tr>
      <w:tr w:rsidR="00B764EB" w:rsidRPr="00FB661D" w14:paraId="558B527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B91B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B27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Curva a Boulevard Campestre (Acera Sur)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83EB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0ABC022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E68F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2DEB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Campestre a Subida Templo Refugio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2142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26CB3E1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AB27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 los Insurgentes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530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Subida Templo Refugio a Y Griega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B5A7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$4,450.00</w:t>
            </w:r>
          </w:p>
        </w:tc>
      </w:tr>
      <w:tr w:rsidR="00B764EB" w:rsidRPr="00FB661D" w14:paraId="754D96E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1A83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Perdigón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B47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Todo el tramo comprendido en el Fraccionamiento Brisas del Lago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1671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40FB107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A408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Perdigón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ED6AA6"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Colina de Plata a Bosque Meridional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15D0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651319D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B46C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Prisma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B9AD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Calle Efrén Rebolledo a Privanza 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333F6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$2,774.37</w:t>
            </w:r>
          </w:p>
        </w:tc>
      </w:tr>
      <w:tr w:rsidR="00B764EB" w:rsidRPr="00FB661D" w14:paraId="4C12357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D44B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Puma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574B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Ibarrilla</w:t>
            </w:r>
            <w:proofErr w:type="spellEnd"/>
            <w:r w:rsidRPr="00FB661D">
              <w:rPr>
                <w:rFonts w:ascii="Arial" w:eastAsia="Times New Roman" w:hAnsi="Arial" w:cs="Arial"/>
              </w:rPr>
              <w:t xml:space="preserve"> a calle Kiwi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E8625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$1,681.95</w:t>
            </w:r>
          </w:p>
        </w:tc>
      </w:tr>
      <w:tr w:rsidR="00B764EB" w:rsidRPr="00FB661D" w14:paraId="75B8D8F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9A12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Rafael Corrales Ayala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5F8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Boulevard Agustín Téllez Cruces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E39A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76E4153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685C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Rafael Corrales Ayala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147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Agustín Téllez Cruces a Romualdo Marmolejo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D1EFA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$1,878.13</w:t>
            </w:r>
          </w:p>
        </w:tc>
      </w:tr>
      <w:tr w:rsidR="00B764EB" w:rsidRPr="00FB661D" w14:paraId="4E8906E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0EAB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Rafael Corrales Ayala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CD9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Romualdo Marmolejo a Boulevard José María Morelos Acera Poniente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C195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1586F08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DBCA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Reboceros de Echeveste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47B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Echeveste a 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40FF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244CB90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C6E0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Río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9FB7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General Francisco Villa Sur a Río de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29B4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0709CE2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633C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Río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14D7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Miguel de Cervantes Saavedra Sur a Jerez de Cartagena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D3A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39953A7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35F0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Río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63CB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Miguel de Cervantes Saavedra Sur a Lindero norte del Fraccionamiento Cumbres de la Pradera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E19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$2,834.71</w:t>
            </w:r>
          </w:p>
        </w:tc>
      </w:tr>
      <w:tr w:rsidR="00B764EB" w:rsidRPr="00FB661D" w14:paraId="49D0D4B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F06F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Río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F9ED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 a calle San Genaro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F38B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$1,686.17</w:t>
            </w:r>
          </w:p>
        </w:tc>
      </w:tr>
      <w:tr w:rsidR="00B764EB" w:rsidRPr="00FB661D" w14:paraId="5A635F9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7E89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Roma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9D6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Hernández Álvarez a Estocolmo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42F3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$3,201.09</w:t>
            </w:r>
          </w:p>
        </w:tc>
      </w:tr>
      <w:tr w:rsidR="00B764EB" w:rsidRPr="00FB661D" w14:paraId="74AC316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57EA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Roma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36E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Estocolmo a Boulevard las Américas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3A7B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60974A9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F107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Roma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AC34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las Américas a Calzada Tepeyac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456E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$4,011.72</w:t>
            </w:r>
          </w:p>
        </w:tc>
      </w:tr>
      <w:tr w:rsidR="00B764EB" w:rsidRPr="00FB661D" w14:paraId="53868AE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1464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Roma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58F7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Tepeyac a Wagner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A8B1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089BCE3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8BBD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Judas Tadeo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FFFA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 a Vía de los Girasoles (Brisas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45DF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$2,375.28</w:t>
            </w:r>
          </w:p>
        </w:tc>
      </w:tr>
      <w:tr w:rsidR="00B764EB" w:rsidRPr="00FB661D" w14:paraId="114764E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4243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308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Y Griega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D130B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$2,550.00</w:t>
            </w:r>
          </w:p>
        </w:tc>
      </w:tr>
      <w:tr w:rsidR="00B764EB" w:rsidRPr="00FB661D" w14:paraId="2595374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F6CC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202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(Tramo norte) Boulevard Campestre a Prolongación Aristóteles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26D3B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$2,540.00</w:t>
            </w:r>
          </w:p>
        </w:tc>
      </w:tr>
      <w:tr w:rsidR="00B764EB" w:rsidRPr="00FB661D" w14:paraId="4BC465D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7654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0AE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(Tramo sur) Boulevard Campestre a Prolongación Aristóteles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D265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169D2F7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83D6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BAD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Prolongación Aristóteles a Boulevard Juan Alonso de Torres (Glorieta)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3A63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$2,987.04</w:t>
            </w:r>
          </w:p>
        </w:tc>
      </w:tr>
      <w:tr w:rsidR="00B764EB" w:rsidRPr="00FB661D" w14:paraId="02F2D31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323E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A5A0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Juan Alonso de Torres (Glorieta) a avenida Manuel de </w:t>
            </w:r>
            <w:proofErr w:type="spellStart"/>
            <w:r w:rsidRPr="00FB661D">
              <w:rPr>
                <w:rFonts w:ascii="Arial" w:eastAsia="Times New Roman" w:hAnsi="Arial" w:cs="Arial"/>
              </w:rPr>
              <w:t>Austri</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C5A5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0C4807E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99BD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D79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Avenida Manuel de </w:t>
            </w:r>
            <w:proofErr w:type="spellStart"/>
            <w:r w:rsidRPr="00FB661D">
              <w:rPr>
                <w:rFonts w:ascii="Arial" w:eastAsia="Times New Roman" w:hAnsi="Arial" w:cs="Arial"/>
              </w:rPr>
              <w:t>Austri</w:t>
            </w:r>
            <w:proofErr w:type="spellEnd"/>
            <w:r w:rsidRPr="00FB661D">
              <w:rPr>
                <w:rFonts w:ascii="Arial" w:eastAsia="Times New Roman" w:hAnsi="Arial" w:cs="Arial"/>
              </w:rPr>
              <w:t xml:space="preserve"> a San Juan de los Lagos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724B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$3,257.72</w:t>
            </w:r>
          </w:p>
        </w:tc>
      </w:tr>
      <w:tr w:rsidR="00B764EB" w:rsidRPr="00FB661D" w14:paraId="6BDF9FB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63DB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F101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Juan de los Lagos a Valverde y Téllez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470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$3,243.91</w:t>
            </w:r>
          </w:p>
        </w:tc>
      </w:tr>
      <w:tr w:rsidR="00B764EB" w:rsidRPr="00FB661D" w14:paraId="35A70C0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004D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6D081"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99C8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411724C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858E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AD78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 a 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F09F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$4,124.95</w:t>
            </w:r>
          </w:p>
        </w:tc>
      </w:tr>
      <w:tr w:rsidR="00B764EB" w:rsidRPr="00FB661D" w14:paraId="5BF34B2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EB30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9D48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4105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$4,124.95</w:t>
            </w:r>
          </w:p>
        </w:tc>
      </w:tr>
      <w:tr w:rsidR="00B764EB" w:rsidRPr="00FB661D" w14:paraId="0C299B2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96A2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D5D3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Alfredo Valadez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22B29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$3,528.38</w:t>
            </w:r>
          </w:p>
        </w:tc>
      </w:tr>
      <w:tr w:rsidR="00B764EB" w:rsidRPr="00FB661D" w14:paraId="1937488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30FF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157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Alfredo Valadez a Prolongación Álamo de Jerez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11CEC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$3,058.85</w:t>
            </w:r>
          </w:p>
        </w:tc>
      </w:tr>
      <w:tr w:rsidR="00B764EB" w:rsidRPr="00FB661D" w14:paraId="3C76038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E6CD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6C01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Álamo de Jerez a Boulevard Miguel de Cervantes Saavedra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2593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$2,987.04</w:t>
            </w:r>
          </w:p>
        </w:tc>
      </w:tr>
      <w:tr w:rsidR="00B764EB" w:rsidRPr="00FB661D" w14:paraId="7FB6773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7121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2DD9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Miguel de Cervantes Saavedra Sur a 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C737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$2,731.57</w:t>
            </w:r>
          </w:p>
        </w:tc>
      </w:tr>
      <w:tr w:rsidR="00B764EB" w:rsidRPr="00FB661D" w14:paraId="1ABEF9D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0780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Siglo XXI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D0BF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 a Madre Admirable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4D2CD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$2,375.28</w:t>
            </w:r>
          </w:p>
        </w:tc>
      </w:tr>
      <w:tr w:rsidR="00B764EB" w:rsidRPr="00FB661D" w14:paraId="56326CD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82B7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Téllez Cruces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549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 a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8CF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58D1852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8753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Téllez Cruces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9BEB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 a 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76A2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$2,205.40</w:t>
            </w:r>
          </w:p>
        </w:tc>
      </w:tr>
      <w:tr w:rsidR="00B764EB" w:rsidRPr="00FB661D" w14:paraId="1F176AC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EF3C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Téllez Cruces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118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 a 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3E0A2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6462C6B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6754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Téllez Cruces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3456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 a avenida Oxígeno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F328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$2,162.60</w:t>
            </w:r>
          </w:p>
        </w:tc>
      </w:tr>
      <w:tr w:rsidR="00B764EB" w:rsidRPr="00FB661D" w14:paraId="3AE5C06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6E7A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70A5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de Cervantes Saavedra a Prolongación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8A3A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1E2A10D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1358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3DF1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Prolongación Juárez a Boulevard Venustiano Carranza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8FFC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$2,205.40</w:t>
            </w:r>
          </w:p>
        </w:tc>
      </w:tr>
      <w:tr w:rsidR="00B764EB" w:rsidRPr="00FB661D" w14:paraId="7243504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D42E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107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Venustiano Carranza a Boulevard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A33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51EF0E1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6CC8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9B1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 a Río de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0B274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2DF8429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FC31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009E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de los Gómez a Boulevard Francisco 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B49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6D14EC9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1EEA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0F71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 a Boulevard Delta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769A9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1801CB2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C457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FDD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Delta a Atotonilco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2FA1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7DB9C32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DA8B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0D7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Atotonilco a Circuito Siglo XXI Poniente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02F6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$2,174.02</w:t>
            </w:r>
          </w:p>
        </w:tc>
      </w:tr>
      <w:tr w:rsidR="00B764EB" w:rsidRPr="00FB661D" w14:paraId="07AF8B0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80D5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Torre de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85FF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Prolongación Boulevard José María Morelos a Boulevard Mineral de la Joya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B1D7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049E29B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75DC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Universidad Tecnológica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524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Aeropuerto a Torre del Campo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67D68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$1,778.69</w:t>
            </w:r>
          </w:p>
        </w:tc>
      </w:tr>
      <w:tr w:rsidR="00B764EB" w:rsidRPr="00FB661D" w14:paraId="647573F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B383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761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los Niños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C8050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$9,958.16</w:t>
            </w:r>
          </w:p>
        </w:tc>
      </w:tr>
      <w:tr w:rsidR="00B764EB" w:rsidRPr="00FB661D" w14:paraId="01024B9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EDF0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369D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3A6A0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$5,262.87</w:t>
            </w:r>
          </w:p>
        </w:tc>
      </w:tr>
      <w:tr w:rsidR="00B764EB" w:rsidRPr="00FB661D" w14:paraId="68FFB33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1B7A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4805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393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7A78646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8B7C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48D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 a avenida Fray Daniel Mireles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F6506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560E33C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AF9D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3DF7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Fray Daniel Mireles a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F4CB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3582B74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E682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2F6D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 a avenida Saturno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80E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$2,205.40</w:t>
            </w:r>
          </w:p>
        </w:tc>
      </w:tr>
      <w:tr w:rsidR="00B764EB" w:rsidRPr="00FB661D" w14:paraId="13B7AAD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BD01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FB9A86"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Saturno a avenida Guanajuato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3DA3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$2,397.28</w:t>
            </w:r>
          </w:p>
        </w:tc>
      </w:tr>
      <w:tr w:rsidR="00B764EB" w:rsidRPr="00FB661D" w14:paraId="528C87F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2247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D35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Guanajuato a Boulevard Juan Alonso de Torres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8D73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$2,694.21</w:t>
            </w:r>
          </w:p>
        </w:tc>
      </w:tr>
      <w:tr w:rsidR="00B764EB" w:rsidRPr="00FB661D" w14:paraId="5089D5A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49F8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5E5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Boulevard Téllez Cruces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CC90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$1,422.40</w:t>
            </w:r>
          </w:p>
        </w:tc>
      </w:tr>
      <w:tr w:rsidR="00B764EB" w:rsidRPr="00FB661D" w14:paraId="3AB79A8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D76B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5226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Téllez Cruces a 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C0E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$1,422.40</w:t>
            </w:r>
          </w:p>
        </w:tc>
      </w:tr>
      <w:tr w:rsidR="00B764EB" w:rsidRPr="00FB661D" w14:paraId="648E6ED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B117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Venustiano Carranza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2C7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Pánuco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47F4F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$3,058.85</w:t>
            </w:r>
          </w:p>
        </w:tc>
      </w:tr>
      <w:tr w:rsidR="00B764EB" w:rsidRPr="00FB661D" w14:paraId="589DCEE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4016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Venustiano Carranza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A3CD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1D96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$2,873.80</w:t>
            </w:r>
          </w:p>
        </w:tc>
      </w:tr>
      <w:tr w:rsidR="00B764EB" w:rsidRPr="00FB661D" w14:paraId="36E1F0E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1790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Venustiano Carranza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003A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Timoteo Lozano a </w:t>
            </w:r>
            <w:proofErr w:type="spellStart"/>
            <w:r w:rsidRPr="00FB661D">
              <w:rPr>
                <w:rFonts w:ascii="Arial" w:eastAsia="Times New Roman" w:hAnsi="Arial" w:cs="Arial"/>
              </w:rPr>
              <w:t>F.F.C.C</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D78A5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4D1B6FC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E2F5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EE42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 de Septiembre a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8B0A6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$3,129.28</w:t>
            </w:r>
          </w:p>
        </w:tc>
      </w:tr>
      <w:tr w:rsidR="00B764EB" w:rsidRPr="00FB661D" w14:paraId="6EA6295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9D0F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76B6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 a 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B9A9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32A3A30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8C8E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773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 a Boulevard Francisco Villa Norte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3A4B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$4,124.95</w:t>
            </w:r>
          </w:p>
        </w:tc>
      </w:tr>
      <w:tr w:rsidR="00B764EB" w:rsidRPr="00FB661D" w14:paraId="7D8D572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B312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CA2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Villa Norte a 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CDE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659C784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5675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DDD8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José María Morelos a avenida Paseo Magisterial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B8E1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$2,632.13</w:t>
            </w:r>
          </w:p>
        </w:tc>
      </w:tr>
      <w:tr w:rsidR="00B764EB" w:rsidRPr="00FB661D" w14:paraId="73E4B6A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BEBC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3F3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Paseo Magisterial a San José del Potrero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A9531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77089FE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40DC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Vicente Valtierra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D34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José del Potrero a lindero Fraccionamiento Brisas del Carmen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F0D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$2,659.74</w:t>
            </w:r>
          </w:p>
        </w:tc>
      </w:tr>
      <w:tr w:rsidR="00B764EB" w:rsidRPr="00FB661D" w14:paraId="0A136BD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EB62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Boulevard Virgen de San Juan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1F12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Autopista León - Aguascalientes a calle Virgen de San Juan (Autopista León- Aguascalientes a Calle Cumbre </w:t>
            </w:r>
            <w:proofErr w:type="spellStart"/>
            <w:r w:rsidRPr="00FB661D">
              <w:rPr>
                <w:rFonts w:ascii="Arial" w:eastAsia="Times New Roman" w:hAnsi="Arial" w:cs="Arial"/>
              </w:rPr>
              <w:t>Oiz</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C11C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$1,972.82</w:t>
            </w:r>
          </w:p>
        </w:tc>
      </w:tr>
      <w:tr w:rsidR="00B764EB" w:rsidRPr="00FB661D" w14:paraId="40C5950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1D0D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Wigberto</w:t>
            </w:r>
            <w:proofErr w:type="spellEnd"/>
            <w:r w:rsidRPr="00FB661D">
              <w:rPr>
                <w:rFonts w:ascii="Arial" w:eastAsia="Times New Roman" w:hAnsi="Arial" w:cs="Arial"/>
              </w:rPr>
              <w:t xml:space="preserve"> Jiménez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9444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Lerma a Río Escondido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9F48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$2,347.64</w:t>
            </w:r>
          </w:p>
        </w:tc>
      </w:tr>
      <w:tr w:rsidR="00B764EB" w:rsidRPr="00FB661D" w14:paraId="5B0D1EC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F35F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Wigberto</w:t>
            </w:r>
            <w:proofErr w:type="spellEnd"/>
            <w:r w:rsidRPr="00FB661D">
              <w:rPr>
                <w:rFonts w:ascii="Arial" w:eastAsia="Times New Roman" w:hAnsi="Arial" w:cs="Arial"/>
              </w:rPr>
              <w:t xml:space="preserve"> Jiménez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A374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Escondido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AD226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$2,987.04</w:t>
            </w:r>
          </w:p>
        </w:tc>
      </w:tr>
      <w:tr w:rsidR="00B764EB" w:rsidRPr="00FB661D" w14:paraId="6596C13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62D1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Wigberto</w:t>
            </w:r>
            <w:proofErr w:type="spellEnd"/>
            <w:r w:rsidRPr="00FB661D">
              <w:rPr>
                <w:rFonts w:ascii="Arial" w:eastAsia="Times New Roman" w:hAnsi="Arial" w:cs="Arial"/>
              </w:rPr>
              <w:t xml:space="preserve"> Jiménez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427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Río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5915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31BD165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7E7E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w:t>
            </w:r>
            <w:proofErr w:type="spellStart"/>
            <w:r w:rsidRPr="00FB661D">
              <w:rPr>
                <w:rFonts w:ascii="Arial" w:eastAsia="Times New Roman" w:hAnsi="Arial" w:cs="Arial"/>
              </w:rPr>
              <w:t>Wigberto</w:t>
            </w:r>
            <w:proofErr w:type="spellEnd"/>
            <w:r w:rsidRPr="00FB661D">
              <w:rPr>
                <w:rFonts w:ascii="Arial" w:eastAsia="Times New Roman" w:hAnsi="Arial" w:cs="Arial"/>
              </w:rPr>
              <w:t xml:space="preserve"> Jiménez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888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Mayo a C. Java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2DAFC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6FB1DEB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1013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Zodiaco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434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Asteroides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D98F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0B4AAA9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BA32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B7E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 a Acapulco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822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6987F1B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7E76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Bosques de los Cauchos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8401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Límite Sur de la Privada Tucán al Fraccionamiento Lagos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2E127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$6,685.27</w:t>
            </w:r>
          </w:p>
        </w:tc>
      </w:tr>
      <w:tr w:rsidR="00B764EB" w:rsidRPr="00FB661D" w14:paraId="5709119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4FFA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Burgos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4BD8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Santander a Soria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15C9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67A2A69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F4FC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Cádiz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79B7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Soria a Santander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4CC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1FC4215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DDF5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Calle Ancha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2E78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Fray Daniel Mireles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BF6B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4EFCE2A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4011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Calle Principal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D12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Calle Omega a calle Atotonilco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E6DEC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$1,564.64</w:t>
            </w:r>
          </w:p>
        </w:tc>
      </w:tr>
      <w:tr w:rsidR="00B764EB" w:rsidRPr="00FB661D" w14:paraId="078C356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8F74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Calle Principal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3A6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Calle Atotonilco a Tajo Santa Ana del Conde (Boulevard Siglo XXI)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E388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$1,351.98</w:t>
            </w:r>
          </w:p>
        </w:tc>
      </w:tr>
      <w:tr w:rsidR="00B764EB" w:rsidRPr="00FB661D" w14:paraId="688268A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E911B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de Guadalupe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8C7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Julián de Obregón a 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34A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$2,205.40</w:t>
            </w:r>
          </w:p>
        </w:tc>
      </w:tr>
      <w:tr w:rsidR="00B764EB" w:rsidRPr="00FB661D" w14:paraId="343FE97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F51B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Calzada de los Cárcamos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3AE7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Completo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D5703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362F57A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ED60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de los Héroes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AE98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Doctor Hernández Álvarez a avenida Tepeyac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0C629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$4,633.57</w:t>
            </w:r>
          </w:p>
        </w:tc>
      </w:tr>
      <w:tr w:rsidR="00B764EB" w:rsidRPr="00FB661D" w14:paraId="1307EDE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438E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de los Héroes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700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Tepeyac a San Sebastián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79C85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0F6977A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3E7C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de los Héroes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DB7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Sebastián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EDAF4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$5,547.34</w:t>
            </w:r>
          </w:p>
        </w:tc>
      </w:tr>
      <w:tr w:rsidR="00B764EB" w:rsidRPr="00FB661D" w14:paraId="18E7297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1F30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Tepeyac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9891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de los Héroes a avenida Roma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0C60B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32653B5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2EA4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Tepeyac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5A6C89"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Roma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029D9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$3,442.75</w:t>
            </w:r>
          </w:p>
        </w:tc>
      </w:tr>
      <w:tr w:rsidR="00B764EB" w:rsidRPr="00FB661D" w14:paraId="2A8E6E6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A278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Tepeyac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02F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Mariano Escobedo a Boulevard Francisco González Bocanegra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60BF0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$3,485.57</w:t>
            </w:r>
          </w:p>
        </w:tc>
      </w:tr>
      <w:tr w:rsidR="00B764EB" w:rsidRPr="00FB661D" w14:paraId="06ADE9E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2F2C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Tepeyac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A3F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Francisco González Bocanegra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7838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$3,513.19</w:t>
            </w:r>
          </w:p>
        </w:tc>
      </w:tr>
      <w:tr w:rsidR="00B764EB" w:rsidRPr="00FB661D" w14:paraId="326540F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F3E3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Carretera León-Lagos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2EF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De Y griega a acceso a la </w:t>
            </w:r>
            <w:proofErr w:type="spellStart"/>
            <w:r w:rsidRPr="00FB661D">
              <w:rPr>
                <w:rFonts w:ascii="Arial" w:eastAsia="Times New Roman" w:hAnsi="Arial" w:cs="Arial"/>
              </w:rPr>
              <w:t>Campigna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5AB3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$1,090.25</w:t>
            </w:r>
          </w:p>
        </w:tc>
      </w:tr>
      <w:tr w:rsidR="00B764EB" w:rsidRPr="00FB661D" w14:paraId="65AD4C7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7AB0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Carretera León-Lagos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97E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Acceso a la </w:t>
            </w:r>
            <w:proofErr w:type="spellStart"/>
            <w:r w:rsidRPr="00FB661D">
              <w:rPr>
                <w:rFonts w:ascii="Arial" w:eastAsia="Times New Roman" w:hAnsi="Arial" w:cs="Arial"/>
              </w:rPr>
              <w:t>Campigna</w:t>
            </w:r>
            <w:proofErr w:type="spellEnd"/>
            <w:r w:rsidRPr="00FB661D">
              <w:rPr>
                <w:rFonts w:ascii="Arial" w:eastAsia="Times New Roman" w:hAnsi="Arial" w:cs="Arial"/>
              </w:rPr>
              <w:t xml:space="preserve"> a límite del Municipio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06746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$715.48</w:t>
            </w:r>
          </w:p>
        </w:tc>
      </w:tr>
      <w:tr w:rsidR="00B764EB" w:rsidRPr="00FB661D" w14:paraId="2391E03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5B6D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Carretera a Santa Ana del Conde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8607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Aeropuerto a vía </w:t>
            </w:r>
            <w:proofErr w:type="spellStart"/>
            <w:r w:rsidRPr="00FB661D">
              <w:rPr>
                <w:rFonts w:ascii="Arial" w:eastAsia="Times New Roman" w:hAnsi="Arial" w:cs="Arial"/>
              </w:rPr>
              <w:t>F.F.C.C</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30DB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$940.00</w:t>
            </w:r>
          </w:p>
        </w:tc>
      </w:tr>
      <w:tr w:rsidR="00B764EB" w:rsidRPr="00FB661D" w14:paraId="64931AF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53EB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Carretera a Santa Ana del Conde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733D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Vía </w:t>
            </w:r>
            <w:proofErr w:type="spellStart"/>
            <w:r w:rsidRPr="00FB661D">
              <w:rPr>
                <w:rFonts w:ascii="Arial" w:eastAsia="Times New Roman" w:hAnsi="Arial" w:cs="Arial"/>
              </w:rPr>
              <w:t>F.F.C.C</w:t>
            </w:r>
            <w:proofErr w:type="spellEnd"/>
            <w:r w:rsidRPr="00FB661D">
              <w:rPr>
                <w:rFonts w:ascii="Arial" w:eastAsia="Times New Roman" w:hAnsi="Arial" w:cs="Arial"/>
              </w:rPr>
              <w:t>. a Autopista León-Salamanca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16AA6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$426.72</w:t>
            </w:r>
          </w:p>
        </w:tc>
      </w:tr>
      <w:tr w:rsidR="00B764EB" w:rsidRPr="00FB661D" w14:paraId="7E14CCF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7E33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Carretera León – Santa Rosa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696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Autopista León-Aguascalientes a límite poniente Plan de Ayala (Prolongación Juárez a límite poniente Plan de Ayala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249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$859.93</w:t>
            </w:r>
          </w:p>
        </w:tc>
      </w:tr>
      <w:tr w:rsidR="00B764EB" w:rsidRPr="00FB661D" w14:paraId="4BEA96D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0783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Casa de Piedra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5D32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Alonso de Torres a avenida Cerro Gordo del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3C2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$12,588.92</w:t>
            </w:r>
          </w:p>
        </w:tc>
      </w:tr>
      <w:tr w:rsidR="00B764EB" w:rsidRPr="00FB661D" w14:paraId="53F44D2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AAB5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Cataluña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80D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Soria a Santander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FAF4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0B23856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4124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Ceferino Ortiz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10A0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de las Exposiciones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A14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$1,636.46</w:t>
            </w:r>
          </w:p>
        </w:tc>
      </w:tr>
      <w:tr w:rsidR="00B764EB" w:rsidRPr="00FB661D" w14:paraId="2070325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C241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Centenario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647C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3C25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$2,086.64</w:t>
            </w:r>
          </w:p>
        </w:tc>
      </w:tr>
      <w:tr w:rsidR="00B764EB" w:rsidRPr="00FB661D" w14:paraId="6C5AA90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475F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Chuparrosa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346B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Valle a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5E0B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7DAF129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12E4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Circuito Siglo XXI Poniente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E091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Épsilon a Boulevard Aeropuerto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9925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$1,707.23</w:t>
            </w:r>
          </w:p>
        </w:tc>
      </w:tr>
      <w:tr w:rsidR="00B764EB" w:rsidRPr="00FB661D" w14:paraId="69CB0BD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6899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Congreso de Chilpancingo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E2EA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 a Arroyo del Muerto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57AE6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$2,321.54</w:t>
            </w:r>
          </w:p>
        </w:tc>
      </w:tr>
      <w:tr w:rsidR="00B764EB" w:rsidRPr="00FB661D" w14:paraId="43C401D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9166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Congreso de Chilpancingo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042C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Arroyo del Muerto a Boulevard Antonio Madrazo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F044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167A79A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8689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Congreso de Chilpancingo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5937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Antonio Madrazo a 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12F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0DDD2F9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9A13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Constitución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F562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Alemán a Ignacio Comonfort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DE52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$3,058.85</w:t>
            </w:r>
          </w:p>
        </w:tc>
      </w:tr>
      <w:tr w:rsidR="00B764EB" w:rsidRPr="00FB661D" w14:paraId="5BA78CB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7751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Constitución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6DF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Comonfort a Justo Sierra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BD3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470B728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CE67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Constitución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77D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Justo Sierra a 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83C3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6804711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36AA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B70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 a Doctor Hernández Álvarez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5690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3969405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72F7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Cuautla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81CD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Luz a Montecarlo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C8762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$6,543.06</w:t>
            </w:r>
          </w:p>
        </w:tc>
      </w:tr>
      <w:tr w:rsidR="00B764EB" w:rsidRPr="00FB661D" w14:paraId="23D5652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D6D7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Cuautla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2466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Montecarlo a 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3941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$6,400.81</w:t>
            </w:r>
          </w:p>
        </w:tc>
      </w:tr>
      <w:tr w:rsidR="00B764EB" w:rsidRPr="00FB661D" w14:paraId="4684A9F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96CD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Cuenca Florida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A3E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de los Castillos a avenida Amazonas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3EE2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5798129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790B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Cuernavaca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F6C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9EE4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$4,623.50</w:t>
            </w:r>
          </w:p>
        </w:tc>
      </w:tr>
      <w:tr w:rsidR="00B764EB" w:rsidRPr="00FB661D" w14:paraId="7E2D90D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0EB0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AAA4F"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Pino Suárez a 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B4765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$3,840.47</w:t>
            </w:r>
          </w:p>
        </w:tc>
      </w:tr>
      <w:tr w:rsidR="00B764EB" w:rsidRPr="00FB661D" w14:paraId="43989BE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1A9E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308A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Emiliano Zapata 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4D03D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7CA8CDD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A2D0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7E6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 a Ignacio Altamirano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987A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$2,176.40</w:t>
            </w:r>
          </w:p>
        </w:tc>
      </w:tr>
      <w:tr w:rsidR="00B764EB" w:rsidRPr="00FB661D" w14:paraId="1B1D350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ECB7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A05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Altamirano a Vicente Guerrero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5F60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$2,162.60</w:t>
            </w:r>
          </w:p>
        </w:tc>
      </w:tr>
      <w:tr w:rsidR="00B764EB" w:rsidRPr="00FB661D" w14:paraId="3939C5E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8915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1930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Vicente Guerrero a Juan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6B6C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$2,147.40</w:t>
            </w:r>
          </w:p>
        </w:tc>
      </w:tr>
      <w:tr w:rsidR="00B764EB" w:rsidRPr="00FB661D" w14:paraId="262C948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6AB3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6A45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Valle a Doctor Hernández Álvarez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09AC8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3B0ABE4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4BD9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Donato Guerra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E16CF6"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Francisco I. Madero a 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DF9F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$4,267.19</w:t>
            </w:r>
          </w:p>
        </w:tc>
      </w:tr>
      <w:tr w:rsidR="00B764EB" w:rsidRPr="00FB661D" w14:paraId="70AA8EA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32DC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Donato Guerra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795E3"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Pedro Moreno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DE72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18B8DA3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2F66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Donato Guerra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546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Tres Guerras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2E1A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1E41DCD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98F5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Donato Guerra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0886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Tres Guerras a Amado Nervo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D5C7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$1,778.69</w:t>
            </w:r>
          </w:p>
        </w:tc>
      </w:tr>
      <w:tr w:rsidR="00B764EB" w:rsidRPr="00FB661D" w14:paraId="155F369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C1C4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Dr. Hernández Álvarez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6C1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de los Héroes a 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0FF4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157F576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BF18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Dr. Hernández Álvarez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45C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 a 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ABF0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$2,304.84</w:t>
            </w:r>
          </w:p>
        </w:tc>
      </w:tr>
      <w:tr w:rsidR="00B764EB" w:rsidRPr="00FB661D" w14:paraId="4882F7B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488E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Dr. Hernández Álvarez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FDE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 a Rosas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2D06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05F0774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65BC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Dr. Hernández Álvarez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F32FB3"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Rosas Moreno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79C11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7041CC0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1BB6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26E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 a 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B9BAD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$6,217.12</w:t>
            </w:r>
          </w:p>
        </w:tc>
      </w:tr>
      <w:tr w:rsidR="00B764EB" w:rsidRPr="00FB661D" w14:paraId="74E5B8E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3D27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1D46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 a 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39A7C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$4,836.15</w:t>
            </w:r>
          </w:p>
        </w:tc>
      </w:tr>
      <w:tr w:rsidR="00B764EB" w:rsidRPr="00FB661D" w14:paraId="104C27E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F296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7777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 a Rosas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3592C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$2,987.04</w:t>
            </w:r>
          </w:p>
        </w:tc>
      </w:tr>
      <w:tr w:rsidR="00B764EB" w:rsidRPr="00FB661D" w14:paraId="2CFFEC1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A43D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793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Rosas Moreno a Guillermo Prieto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2B96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$2,844.81</w:t>
            </w:r>
          </w:p>
        </w:tc>
      </w:tr>
      <w:tr w:rsidR="00B764EB" w:rsidRPr="00FB661D" w14:paraId="370B236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117E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1DCC68"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Guillermo Prieto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78C3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$2,873.80</w:t>
            </w:r>
          </w:p>
        </w:tc>
      </w:tr>
      <w:tr w:rsidR="00B764EB" w:rsidRPr="00FB661D" w14:paraId="7C95127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59DE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C6AF5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Chuparrosa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40FF7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$2,987.04</w:t>
            </w:r>
          </w:p>
        </w:tc>
      </w:tr>
      <w:tr w:rsidR="00B764EB" w:rsidRPr="00FB661D" w14:paraId="5EF9374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F1DC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97D9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Chuparrosa a Río Bravo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59D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$1,948.55</w:t>
            </w:r>
          </w:p>
        </w:tc>
      </w:tr>
      <w:tr w:rsidR="00B764EB" w:rsidRPr="00FB661D" w14:paraId="08F8D44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CAAC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916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Bravo a Río Pánuco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795C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5E838D1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F530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5307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Clío a Boulevard Calíope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A5BE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$1,151.74</w:t>
            </w:r>
          </w:p>
        </w:tc>
      </w:tr>
      <w:tr w:rsidR="00B764EB" w:rsidRPr="00FB661D" w14:paraId="408E178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C8C1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Españita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359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Mérida a Taxco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D89D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$4,736.71</w:t>
            </w:r>
          </w:p>
        </w:tc>
      </w:tr>
      <w:tr w:rsidR="00B764EB" w:rsidRPr="00FB661D" w14:paraId="41BDA88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29A4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Españita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C68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Taxco a 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1F7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$11,380.57</w:t>
            </w:r>
          </w:p>
        </w:tc>
      </w:tr>
      <w:tr w:rsidR="00B764EB" w:rsidRPr="00FB661D" w14:paraId="173335C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F7CB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Españita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56AD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 a Hermosillo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154E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$8,678.00</w:t>
            </w:r>
          </w:p>
        </w:tc>
      </w:tr>
      <w:tr w:rsidR="00B764EB" w:rsidRPr="00FB661D" w14:paraId="27CA0DA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A1EF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Españita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C99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Hermosillo a Boulevard Vasco de Quiroga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C3355" w14:textId="3419B76E"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$3,101.6</w:t>
            </w:r>
            <w:r w:rsidR="00D4274E">
              <w:rPr>
                <w:rFonts w:ascii="Arial" w:eastAsia="Times New Roman" w:hAnsi="Arial" w:cs="Arial"/>
              </w:rPr>
              <w:t>6</w:t>
            </w:r>
          </w:p>
        </w:tc>
      </w:tr>
      <w:tr w:rsidR="00B764EB" w:rsidRPr="00FB661D" w14:paraId="36D790F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7BC9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Eugenio Garza Sada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235B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Monte Iris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484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$6,258.55</w:t>
            </w:r>
          </w:p>
        </w:tc>
      </w:tr>
      <w:tr w:rsidR="00B764EB" w:rsidRPr="00FB661D" w14:paraId="3C8A9C8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E0AA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Fátima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F4CE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Españita a Arroyo del Ejido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95D7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$4,907.97</w:t>
            </w:r>
          </w:p>
        </w:tc>
      </w:tr>
      <w:tr w:rsidR="00B764EB" w:rsidRPr="00FB661D" w14:paraId="3782E2C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A4E9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Florencio Antillón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9F8F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Chiapas a Hermenegildo Galeana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B6D7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$2,219.20</w:t>
            </w:r>
          </w:p>
        </w:tc>
      </w:tr>
      <w:tr w:rsidR="00B764EB" w:rsidRPr="00FB661D" w14:paraId="019C48B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425B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AF10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Emiliano Zapata a Gante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08B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$9,773.11</w:t>
            </w:r>
          </w:p>
        </w:tc>
      </w:tr>
      <w:tr w:rsidR="00B764EB" w:rsidRPr="00FB661D" w14:paraId="7AD6223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9E63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5D24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Gante a la Paz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E307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$7,540.09</w:t>
            </w:r>
          </w:p>
        </w:tc>
      </w:tr>
      <w:tr w:rsidR="00B764EB" w:rsidRPr="00FB661D" w14:paraId="4147400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EB81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DE9B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Paz a 13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FD0F7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$6,685.27</w:t>
            </w:r>
          </w:p>
        </w:tc>
      </w:tr>
      <w:tr w:rsidR="00B764EB" w:rsidRPr="00FB661D" w14:paraId="1F1DDD6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70AA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4922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13 de Septiembre a José Alvarado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4BF5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$6,016.87</w:t>
            </w:r>
          </w:p>
        </w:tc>
      </w:tr>
      <w:tr w:rsidR="00B764EB" w:rsidRPr="00FB661D" w14:paraId="31D1E04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C470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C80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José Alvarado a Progreso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69F46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$5,974.08</w:t>
            </w:r>
          </w:p>
        </w:tc>
      </w:tr>
      <w:tr w:rsidR="00B764EB" w:rsidRPr="00FB661D" w14:paraId="41BB04B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9685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Fresno de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A00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Villa a Atitlán (Mesa de la Virgen)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763AD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666B5FE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B1DC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5CF8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 a 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C8262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09E6E08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4B2F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Guadalajara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01A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2B00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$11,807.28</w:t>
            </w:r>
          </w:p>
        </w:tc>
      </w:tr>
      <w:tr w:rsidR="00B764EB" w:rsidRPr="00FB661D" w14:paraId="37B3810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4107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Guillermo Prieto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CD168E"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Pino Suárez a Emiliano Zapata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E7123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$2,176.40</w:t>
            </w:r>
          </w:p>
        </w:tc>
      </w:tr>
      <w:tr w:rsidR="00B764EB" w:rsidRPr="00FB661D" w14:paraId="6D30196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69E5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Guillermo Prieto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DDD0C"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Emiliano Zapata a Ignacio Altamirano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35C0B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4D3A3B1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4A8E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Guillermo Prieto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5181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Altamirano a Doctor Hernández Álvarez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363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$1,778.69</w:t>
            </w:r>
          </w:p>
        </w:tc>
      </w:tr>
      <w:tr w:rsidR="00B764EB" w:rsidRPr="00FB661D" w14:paraId="3DACF1F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FAC4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Haití</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794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Juan de los Lagos a Michoacán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EDF3C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$1,948.55</w:t>
            </w:r>
          </w:p>
        </w:tc>
      </w:tr>
      <w:tr w:rsidR="00B764EB" w:rsidRPr="00FB661D" w14:paraId="4123311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CBEC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Haití</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AF3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Michoacán a Boulevard Campeche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8535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0501828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1E0C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554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 a Lerdo de Tejada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65D2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0825562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F966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E05CE7"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Lerdo de Tejada a Melchor Ocampo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90BC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$2,020.37</w:t>
            </w:r>
          </w:p>
        </w:tc>
      </w:tr>
      <w:tr w:rsidR="00B764EB" w:rsidRPr="00FB661D" w14:paraId="37B5AF0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675B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4F48E"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Melchor Ocampo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96DD5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$3,129.28</w:t>
            </w:r>
          </w:p>
        </w:tc>
      </w:tr>
      <w:tr w:rsidR="00B764EB" w:rsidRPr="00FB661D" w14:paraId="0ABC764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07FB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4E0F48"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AD204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$6,501.60</w:t>
            </w:r>
          </w:p>
        </w:tc>
      </w:tr>
      <w:tr w:rsidR="00B764EB" w:rsidRPr="00FB661D" w14:paraId="6A57EB7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1228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9BFBA"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Pedro Moreno a avenida Francisco I. Madero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2CFF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$7,824.55</w:t>
            </w:r>
          </w:p>
        </w:tc>
      </w:tr>
      <w:tr w:rsidR="00B764EB" w:rsidRPr="00FB661D" w14:paraId="5C7A306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F1A1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Hermosillo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C5FC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Españita a Montecarlo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4AE2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606034C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9F29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6C2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 a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6CF7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$5,050.20</w:t>
            </w:r>
          </w:p>
        </w:tc>
      </w:tr>
      <w:tr w:rsidR="00B764EB" w:rsidRPr="00FB661D" w14:paraId="47B47E6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D5AE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9365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Luz a Monterrey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F574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5EBEEFE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6160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F35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Monterrey a Mérida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47BA3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2E9A36A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070F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F6B2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Mérida a Sánchez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1855A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$4,438.44</w:t>
            </w:r>
          </w:p>
        </w:tc>
      </w:tr>
      <w:tr w:rsidR="00B764EB" w:rsidRPr="00FB661D" w14:paraId="1790B11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2FF9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4FE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Sánchez a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260B6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$11,380.57</w:t>
            </w:r>
          </w:p>
        </w:tc>
      </w:tr>
      <w:tr w:rsidR="00B764EB" w:rsidRPr="00FB661D" w14:paraId="7C6ACFC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E648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80AF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 a Hermosillo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2809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$4,551.66</w:t>
            </w:r>
          </w:p>
        </w:tc>
      </w:tr>
      <w:tr w:rsidR="00B764EB" w:rsidRPr="00FB661D" w14:paraId="2BA41EF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B2F4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4FCE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Hermosillo a Reynosa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F58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$2,304.84</w:t>
            </w:r>
          </w:p>
        </w:tc>
      </w:tr>
      <w:tr w:rsidR="00B764EB" w:rsidRPr="00FB661D" w14:paraId="5AE7A6F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458A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3D2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Reynosa a Betania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4D70A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4841F98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FDF6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D714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 a Ignacio Rayón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C9AF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03A9A18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0E9D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B4F3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Rayón a Lerdo de Tejada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E5CB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$2,013.46</w:t>
            </w:r>
          </w:p>
        </w:tc>
      </w:tr>
      <w:tr w:rsidR="00B764EB" w:rsidRPr="00FB661D" w14:paraId="098A2E0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A6B2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254400"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Lerdo de Tejada a Melchor Ocampo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E875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$2,368.36</w:t>
            </w:r>
          </w:p>
        </w:tc>
      </w:tr>
      <w:tr w:rsidR="00B764EB" w:rsidRPr="00FB661D" w14:paraId="0DCCBC6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14A9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E9707"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Melchor Ocampo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4D50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$6,543.06</w:t>
            </w:r>
          </w:p>
        </w:tc>
      </w:tr>
      <w:tr w:rsidR="00B764EB" w:rsidRPr="00FB661D" w14:paraId="426B853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641C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99A7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Álvaro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C1086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$8,890.69</w:t>
            </w:r>
          </w:p>
        </w:tc>
      </w:tr>
      <w:tr w:rsidR="00B764EB" w:rsidRPr="00FB661D" w14:paraId="279F78C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E2AB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Hortelanos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DD55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de los Héroes a Prado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EE8A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$1,664.07</w:t>
            </w:r>
          </w:p>
        </w:tc>
      </w:tr>
      <w:tr w:rsidR="00B764EB" w:rsidRPr="00FB661D" w14:paraId="344CDE8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EA24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Altamirano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7A5B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 a 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EEAA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4367708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020D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Ignacio Altamirano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D67E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 a Rosas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5D98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$2,219.20</w:t>
            </w:r>
          </w:p>
        </w:tc>
      </w:tr>
      <w:tr w:rsidR="00B764EB" w:rsidRPr="00FB661D" w14:paraId="73C0B80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54CC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Altamirano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156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Rosas Moreno a Guillermo Prieto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D598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$3,698.24</w:t>
            </w:r>
          </w:p>
        </w:tc>
      </w:tr>
      <w:tr w:rsidR="00B764EB" w:rsidRPr="00FB661D" w14:paraId="57D88DF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60ED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Altamirano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92F55A"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Guillermo Prieto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DB805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$2,219.20</w:t>
            </w:r>
          </w:p>
        </w:tc>
      </w:tr>
      <w:tr w:rsidR="00B764EB" w:rsidRPr="00FB661D" w14:paraId="7E870AD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CADA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Comonfort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AB7C8"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Josefa Ortiz de Domínguez a Belisario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964A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$12,518.48</w:t>
            </w:r>
          </w:p>
        </w:tc>
      </w:tr>
      <w:tr w:rsidR="00B764EB" w:rsidRPr="00FB661D" w14:paraId="605573C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B7F8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Comonfort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D3A5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Belisario Domínguez a Reforma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87EB2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$9,958.16</w:t>
            </w:r>
          </w:p>
        </w:tc>
      </w:tr>
      <w:tr w:rsidR="00B764EB" w:rsidRPr="00FB661D" w14:paraId="70F3CFA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46E0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Comonfort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308D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Reforma a Constitución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B0BE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5FDD403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72A2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Comonfort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29D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Constitución a Leandro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DE793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4A35636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F58D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Zaragoza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3868C0"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República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1776C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74175C6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3414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Zaragoza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15A67E"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A10A5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447C2E4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4125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Zaragoza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735C5"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Pedro Moreno a Francisco I. Madero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69C6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2AEB4B7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095A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Iguala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DDE2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0EEF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$8,292.71</w:t>
            </w:r>
          </w:p>
        </w:tc>
      </w:tr>
      <w:tr w:rsidR="00B764EB" w:rsidRPr="00FB661D" w14:paraId="676EBF2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BA41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2E3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 a 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9E92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17C84DE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A945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EDF1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 a Rosas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45047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$2,517.51</w:t>
            </w:r>
          </w:p>
        </w:tc>
      </w:tr>
      <w:tr w:rsidR="00B764EB" w:rsidRPr="00FB661D" w14:paraId="6A6CB99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614B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C95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Rosas Moreno a Guillermo Prieto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FAA1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29627FF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1923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DD9C3"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Guillermo Prieto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47CBC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6BBBFFE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D50B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A2693"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Chuparrosa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46807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$2,987.04</w:t>
            </w:r>
          </w:p>
        </w:tc>
      </w:tr>
      <w:tr w:rsidR="00B764EB" w:rsidRPr="00FB661D" w14:paraId="1CE2D20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54E5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0011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Chuparrosa a Río Bravo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F587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$2,318.65</w:t>
            </w:r>
          </w:p>
        </w:tc>
      </w:tr>
      <w:tr w:rsidR="00B764EB" w:rsidRPr="00FB661D" w14:paraId="6C2EFCE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A06B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404B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Bravo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A201E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$2,289.66</w:t>
            </w:r>
          </w:p>
        </w:tc>
      </w:tr>
      <w:tr w:rsidR="00B764EB" w:rsidRPr="00FB661D" w14:paraId="3169BAE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A87C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C624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Juan José Torres Landa a Estación </w:t>
            </w:r>
            <w:proofErr w:type="spellStart"/>
            <w:r w:rsidRPr="00FB661D">
              <w:rPr>
                <w:rFonts w:ascii="Arial" w:eastAsia="Times New Roman" w:hAnsi="Arial" w:cs="Arial"/>
              </w:rPr>
              <w:t>F.F.C.C</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A3B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16B3E30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33BF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Jardineros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40C9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de los Héroes a Prado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1B2C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7BB667E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19EE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Jerez de Cartagena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E8CF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Jerez de la Luz a Calle Eta (Del Zaire)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8ACB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$1,706.87</w:t>
            </w:r>
          </w:p>
        </w:tc>
      </w:tr>
      <w:tr w:rsidR="00B764EB" w:rsidRPr="00FB661D" w14:paraId="79E6ED2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BC11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José Alvarado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A674E"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Francisco I. Madero a 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9D25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$2,347.64</w:t>
            </w:r>
          </w:p>
        </w:tc>
      </w:tr>
      <w:tr w:rsidR="00B764EB" w:rsidRPr="00FB661D" w14:paraId="7B1A2E4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24EF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Josefa Ortiz de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65F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Alemán a 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ACAA9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$11,977.14</w:t>
            </w:r>
          </w:p>
        </w:tc>
      </w:tr>
      <w:tr w:rsidR="00B764EB" w:rsidRPr="00FB661D" w14:paraId="368E7AD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6DA9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Josefa Ortiz de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0839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Aquiles Serdán a 20 de 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934E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$12,802.96</w:t>
            </w:r>
          </w:p>
        </w:tc>
      </w:tr>
      <w:tr w:rsidR="00B764EB" w:rsidRPr="00FB661D" w14:paraId="286BBC5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0AB7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de la Barrera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2A16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Alonso de Torres a Boulevard Campestre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AB15A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69FEBCA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25CA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Nepomuceno Herrera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D82E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Paseo del Moral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8310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$2,987.04</w:t>
            </w:r>
          </w:p>
        </w:tc>
      </w:tr>
      <w:tr w:rsidR="00B764EB" w:rsidRPr="00FB661D" w14:paraId="310535D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973E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4403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 a 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515A6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48474B8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EEA4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9DB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7ABD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2E687E4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28D1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FD17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Dr. Hernández Álvarez a Río Bravo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81F38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$1,821.06</w:t>
            </w:r>
          </w:p>
        </w:tc>
      </w:tr>
      <w:tr w:rsidR="00B764EB" w:rsidRPr="00FB661D" w14:paraId="0021669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C123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7867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Belisario Domínguez a Reforma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9641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$8,820.25</w:t>
            </w:r>
          </w:p>
        </w:tc>
      </w:tr>
      <w:tr w:rsidR="00B764EB" w:rsidRPr="00FB661D" w14:paraId="31A43D9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68FE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34D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Reforma a Constitución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BD9E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$5,120.63</w:t>
            </w:r>
          </w:p>
        </w:tc>
      </w:tr>
      <w:tr w:rsidR="00B764EB" w:rsidRPr="00FB661D" w14:paraId="2F9C194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DB37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ECF0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Constitución a Leandro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C3338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$2,702.55</w:t>
            </w:r>
          </w:p>
        </w:tc>
      </w:tr>
      <w:tr w:rsidR="00B764EB" w:rsidRPr="00FB661D" w14:paraId="7E0D240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82C0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3D3E5"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Leandro Valle a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4C5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$2,447.09</w:t>
            </w:r>
          </w:p>
        </w:tc>
      </w:tr>
      <w:tr w:rsidR="00B764EB" w:rsidRPr="00FB661D" w14:paraId="20674DD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2CB3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E7942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avenida Parral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2C37D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$2,375.28</w:t>
            </w:r>
          </w:p>
        </w:tc>
      </w:tr>
      <w:tr w:rsidR="00B764EB" w:rsidRPr="00FB661D" w14:paraId="3E03CBD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21C1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0C96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Parral 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EADBE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7A2975B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AEFE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Prolongación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53F1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 a Boulevard Juan José Torres Landa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69E2A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1C4CED8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94CA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Prolongación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41B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Juan José Torres Landa a 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32073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$2,205.40</w:t>
            </w:r>
          </w:p>
        </w:tc>
      </w:tr>
      <w:tr w:rsidR="00B764EB" w:rsidRPr="00FB661D" w14:paraId="651828E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4229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Prolongación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037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Timoteo Lozano a vías del tren </w:t>
            </w:r>
            <w:proofErr w:type="spellStart"/>
            <w:r w:rsidRPr="00FB661D">
              <w:rPr>
                <w:rFonts w:ascii="Arial" w:eastAsia="Times New Roman" w:hAnsi="Arial" w:cs="Arial"/>
              </w:rPr>
              <w:t>F.F.C.C</w:t>
            </w:r>
            <w:proofErr w:type="spellEnd"/>
            <w:r w:rsidRPr="00FB661D">
              <w:rPr>
                <w:rFonts w:ascii="Arial" w:eastAsia="Times New Roman" w:hAnsi="Arial" w:cs="Arial"/>
              </w:rPr>
              <w: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058B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$1,266.34</w:t>
            </w:r>
          </w:p>
        </w:tc>
      </w:tr>
      <w:tr w:rsidR="00B764EB" w:rsidRPr="00FB661D" w14:paraId="25C471F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E586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Prolongación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63B8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Vías del tren </w:t>
            </w:r>
            <w:proofErr w:type="spellStart"/>
            <w:r w:rsidRPr="00FB661D">
              <w:rPr>
                <w:rFonts w:ascii="Arial" w:eastAsia="Times New Roman" w:hAnsi="Arial" w:cs="Arial"/>
              </w:rPr>
              <w:t>F.F.C.C</w:t>
            </w:r>
            <w:proofErr w:type="spellEnd"/>
            <w:r w:rsidRPr="00FB661D">
              <w:rPr>
                <w:rFonts w:ascii="Arial" w:eastAsia="Times New Roman" w:hAnsi="Arial" w:cs="Arial"/>
              </w:rPr>
              <w:t>. a límite de Santa Rosa Plan de Ayala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AAE94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$767.81</w:t>
            </w:r>
          </w:p>
        </w:tc>
      </w:tr>
      <w:tr w:rsidR="00B764EB" w:rsidRPr="00FB661D" w14:paraId="1485BCE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55A0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Julián de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FDDA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Aurelio Luis </w:t>
            </w:r>
            <w:proofErr w:type="spellStart"/>
            <w:r w:rsidRPr="00FB661D">
              <w:rPr>
                <w:rFonts w:ascii="Arial" w:eastAsia="Times New Roman" w:hAnsi="Arial" w:cs="Arial"/>
              </w:rPr>
              <w:t>Gallardo</w:t>
            </w:r>
            <w:proofErr w:type="spellEnd"/>
            <w:r w:rsidRPr="00FB661D">
              <w:rPr>
                <w:rFonts w:ascii="Arial" w:eastAsia="Times New Roman" w:hAnsi="Arial" w:cs="Arial"/>
              </w:rPr>
              <w:t xml:space="preserve"> a López Mateos a Camelia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B73C0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6F0D51E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AD52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Julián de Obregón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3E4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Camelia a Aquiles Serdán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5EEF4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7718A60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0AE0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Justo Sierra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4919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Belisario Domínguez a Reforma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5ED2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$8,535.77</w:t>
            </w:r>
          </w:p>
        </w:tc>
      </w:tr>
      <w:tr w:rsidR="00B764EB" w:rsidRPr="00FB661D" w14:paraId="2208F73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A603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Justo Sierra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239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Reforma a Constitución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CB36F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$4,409.44</w:t>
            </w:r>
          </w:p>
        </w:tc>
      </w:tr>
      <w:tr w:rsidR="00B764EB" w:rsidRPr="00FB661D" w14:paraId="76E50DB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004C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Justo Sierra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CDC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Constitución a Leandro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4A40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$2,774.37</w:t>
            </w:r>
          </w:p>
        </w:tc>
      </w:tr>
      <w:tr w:rsidR="00B764EB" w:rsidRPr="00FB661D" w14:paraId="2826C9A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4CCE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Justo Sierra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A6385C"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Leandro Valle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CCE98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$2,304.84</w:t>
            </w:r>
          </w:p>
        </w:tc>
      </w:tr>
      <w:tr w:rsidR="00B764EB" w:rsidRPr="00FB661D" w14:paraId="3F86B51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1343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Justo Sierra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0D3B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Mariano Escobedo a Parral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E030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5E6FC2A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DD87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Paz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3B055"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Amado Nervo a Tres Guerras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06AD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669E9F9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8A4C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La Paz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9311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Tres Guerras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1D5DA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7463D2F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5E42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Paz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C0461"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0C07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29D13EA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A244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Paz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2E71D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Pedro Moreno a Francisco I. Madero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D1C07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6960C20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5DEA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Leandro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03D6A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4E13F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414EED5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002B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Leandro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29D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Miguel Alemán a avenida Justo Sierra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67B8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25795F5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F445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Leandro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1835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Justo Sierra a avenida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BACDE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$2,589.32</w:t>
            </w:r>
          </w:p>
        </w:tc>
      </w:tr>
      <w:tr w:rsidR="00B764EB" w:rsidRPr="00FB661D" w14:paraId="37179C4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4AAF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Leandro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34B1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Juárez a 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D39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7215E2C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D2B5F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Leona Vicario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AC5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Florencio Antillón a Amores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8C2FE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$2,560.32</w:t>
            </w:r>
          </w:p>
        </w:tc>
      </w:tr>
      <w:tr w:rsidR="00B764EB" w:rsidRPr="00FB661D" w14:paraId="33317BC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A968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Leona Vicario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B5A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Amores 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51AC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$8,876.88</w:t>
            </w:r>
          </w:p>
        </w:tc>
      </w:tr>
      <w:tr w:rsidR="00B764EB" w:rsidRPr="00FB661D" w14:paraId="112931B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66EE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Libertad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D35A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Calle Artes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2FF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$4,836.15</w:t>
            </w:r>
          </w:p>
        </w:tc>
      </w:tr>
      <w:tr w:rsidR="00B764EB" w:rsidRPr="00FB661D" w14:paraId="1ECA56F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64838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Libertad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16DAA3"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E7E2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0016149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770F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Libertad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7D6AA"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Pedro Moreno a Francisco I. Madero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12FA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$3,485.57</w:t>
            </w:r>
          </w:p>
        </w:tc>
      </w:tr>
      <w:tr w:rsidR="00B764EB" w:rsidRPr="00FB661D" w14:paraId="27EFD9B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2145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Lic. Verdad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6B1C12"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Francisco I. Madero a 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0A1E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17257AE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7FD6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Madre María (Marina)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1A0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Madre Raquel a 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D7A3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3CE9556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E7AB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Madre Patria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A697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Madre Tierra a Atotonilco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C46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2143E83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7EAF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Madre Raquel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A51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Atotonilco a Madre 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98D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3B71B7D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3088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Madre Tierra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347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Mayo a 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365BE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450C17A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A783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6DE7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Salida a Los Gómez a Boulevard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9270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1E9F4D1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F369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846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Hidalgo a 5 de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7A84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78396A5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5C2B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0C7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Mayo a Tres Guerras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6DEA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$1,934.74</w:t>
            </w:r>
          </w:p>
        </w:tc>
      </w:tr>
      <w:tr w:rsidR="00B764EB" w:rsidRPr="00FB661D" w14:paraId="70BD2FD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B251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F200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 Guerras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0B049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107445A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E10A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4E17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salida a los Gómez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FA03E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$1,948.55</w:t>
            </w:r>
          </w:p>
        </w:tc>
      </w:tr>
      <w:tr w:rsidR="00B764EB" w:rsidRPr="00FB661D" w14:paraId="18F7D0F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9FF8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0827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Calzada de los Héroes (Oriente)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FCF7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5D1501B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1781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002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Calzada de los Héroes (Poniente)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CA7C7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6D813FB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EEF3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Manuel Doblado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642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 a 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D473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4D5FE9B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759D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Manuel Doblado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2831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 a Rosas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0D902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7A370CB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9682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Mérida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1195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Prolongación Calzada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AF540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$3,770.03</w:t>
            </w:r>
          </w:p>
        </w:tc>
      </w:tr>
      <w:tr w:rsidR="00B764EB" w:rsidRPr="00FB661D" w14:paraId="74D6B58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EFE5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Mérida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142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E8BD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13D36D8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FFE0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Mérida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4AE5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la Luz a 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68E7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$2,318.65</w:t>
            </w:r>
          </w:p>
        </w:tc>
      </w:tr>
      <w:tr w:rsidR="00B764EB" w:rsidRPr="00FB661D" w14:paraId="16168FC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1CA9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Montecarlo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970A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Taxco a 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7D4D9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$6,400.81</w:t>
            </w:r>
          </w:p>
        </w:tc>
      </w:tr>
      <w:tr w:rsidR="00B764EB" w:rsidRPr="00FB661D" w14:paraId="6610DC6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9734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Montecarlo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D2EA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Hilario Medina a Cuernavaca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800A1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$5,405.11</w:t>
            </w:r>
          </w:p>
        </w:tc>
      </w:tr>
      <w:tr w:rsidR="00B764EB" w:rsidRPr="00FB661D" w14:paraId="3ABE558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E3CA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Monterrey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46E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71E72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$2,589.32</w:t>
            </w:r>
          </w:p>
        </w:tc>
      </w:tr>
      <w:tr w:rsidR="00B764EB" w:rsidRPr="00FB661D" w14:paraId="7605612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E508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Monterrey</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216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Adolfo López Mateos a Fray Daniel Mireles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8800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$3,058.85</w:t>
            </w:r>
          </w:p>
        </w:tc>
      </w:tr>
      <w:tr w:rsidR="00B764EB" w:rsidRPr="00FB661D" w14:paraId="038384A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6D7E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Motolinía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7B9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Francisco I. Madero a 5 de 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C5420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$3,413.76</w:t>
            </w:r>
          </w:p>
        </w:tc>
      </w:tr>
      <w:tr w:rsidR="00B764EB" w:rsidRPr="00FB661D" w14:paraId="54E9058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83C5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Niebla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7C4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Alud a avenida Agua Azul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CE9F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$3,982.73</w:t>
            </w:r>
          </w:p>
        </w:tc>
      </w:tr>
      <w:tr w:rsidR="00B764EB" w:rsidRPr="00FB661D" w14:paraId="0F7A871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868A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Nuevo Vallarta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4C4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Pachuca a Taxco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9E4C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$7,682.35</w:t>
            </w:r>
          </w:p>
        </w:tc>
      </w:tr>
      <w:tr w:rsidR="00B764EB" w:rsidRPr="00FB661D" w14:paraId="3A92D5C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9DBD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Nuevo Vallarta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EB9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Taxco a 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B6F1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$8,820.25</w:t>
            </w:r>
          </w:p>
        </w:tc>
      </w:tr>
      <w:tr w:rsidR="00B764EB" w:rsidRPr="00FB661D" w14:paraId="09C3850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1FDA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Pachuca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8F9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Héroes de la Independencia a Nuevo Vallarta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39000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$7,682.35</w:t>
            </w:r>
          </w:p>
        </w:tc>
      </w:tr>
      <w:tr w:rsidR="00B764EB" w:rsidRPr="00FB661D" w14:paraId="0078D2E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D25D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59745B"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Nicaragua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D188C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7402764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3E7E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8E2E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Alemán a 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A65B1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620B409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8036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ADC8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Presa Ignacio Allende a Gobernadora (Colonia Lomas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E0B1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$2,090.80</w:t>
            </w:r>
          </w:p>
        </w:tc>
      </w:tr>
      <w:tr w:rsidR="00B764EB" w:rsidRPr="00FB661D" w14:paraId="55309F1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B97E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la Presa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4357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Alameda Sur a Corcel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870DF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02DCB67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5328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39B1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Mayo a Hermanos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D283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$11,166.50</w:t>
            </w:r>
          </w:p>
        </w:tc>
      </w:tr>
      <w:tr w:rsidR="00B764EB" w:rsidRPr="00FB661D" w14:paraId="2330D0E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5025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CAFDB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Hermanos Aldama a Donato Guerra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751EF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$7,682.35</w:t>
            </w:r>
          </w:p>
        </w:tc>
      </w:tr>
      <w:tr w:rsidR="00B764EB" w:rsidRPr="00FB661D" w14:paraId="6FDFCAB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CA0C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220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Donato Guerra a la Paz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B5C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$4,551.66</w:t>
            </w:r>
          </w:p>
        </w:tc>
      </w:tr>
      <w:tr w:rsidR="00B764EB" w:rsidRPr="00FB661D" w14:paraId="6805C1D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70B5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48D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Paz a Libertad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0D446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67227BF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EA25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21C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Libertad a Privada 13 de 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84D1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$3,343.33</w:t>
            </w:r>
          </w:p>
        </w:tc>
      </w:tr>
      <w:tr w:rsidR="00B764EB" w:rsidRPr="00FB661D" w14:paraId="79ACE54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FAA2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3129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13 de Septiembre a José Alvarado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06A9C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$3,271.51</w:t>
            </w:r>
          </w:p>
        </w:tc>
      </w:tr>
      <w:tr w:rsidR="00B764EB" w:rsidRPr="00FB661D" w14:paraId="5782914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E3C9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4DA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Alvarado a Progreso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6CC30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$3,201.09</w:t>
            </w:r>
          </w:p>
        </w:tc>
      </w:tr>
      <w:tr w:rsidR="00B764EB" w:rsidRPr="00FB661D" w14:paraId="7973D55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0B16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8F7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 de Febrero a Díaz Mirón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0F71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$8,678.00</w:t>
            </w:r>
          </w:p>
        </w:tc>
      </w:tr>
      <w:tr w:rsidR="00B764EB" w:rsidRPr="00FB661D" w14:paraId="5CAD21E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CD50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A30B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Díaz Mirón a Rosas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0CF8B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$4,551.66</w:t>
            </w:r>
          </w:p>
        </w:tc>
      </w:tr>
      <w:tr w:rsidR="00B764EB" w:rsidRPr="00FB661D" w14:paraId="3EA74E1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FA43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05C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Rosas Moreno a Guillermo Prieto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C1B1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$3,158.27</w:t>
            </w:r>
          </w:p>
        </w:tc>
      </w:tr>
      <w:tr w:rsidR="00B764EB" w:rsidRPr="00FB661D" w14:paraId="3C25079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6CA0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61B262"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Guillermo Prieto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05589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$2,659.74</w:t>
            </w:r>
          </w:p>
        </w:tc>
      </w:tr>
      <w:tr w:rsidR="00B764EB" w:rsidRPr="00FB661D" w14:paraId="35E3324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A087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5E960"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Mariano Escobedo a Parral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870BF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$2,517.51</w:t>
            </w:r>
          </w:p>
        </w:tc>
      </w:tr>
      <w:tr w:rsidR="00B764EB" w:rsidRPr="00FB661D" w14:paraId="1297DE3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0D0A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598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Parral a Río Bravo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906C4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$2,219.20</w:t>
            </w:r>
          </w:p>
        </w:tc>
      </w:tr>
      <w:tr w:rsidR="00B764EB" w:rsidRPr="00FB661D" w14:paraId="42C741F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3534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C26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Progreso a Hortelanos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ED39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$2,034.18</w:t>
            </w:r>
          </w:p>
        </w:tc>
      </w:tr>
      <w:tr w:rsidR="00B764EB" w:rsidRPr="00FB661D" w14:paraId="1A793B1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3A3D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564E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Hortelanos a Jardineros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F76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$2,013.46</w:t>
            </w:r>
          </w:p>
        </w:tc>
      </w:tr>
      <w:tr w:rsidR="00B764EB" w:rsidRPr="00FB661D" w14:paraId="2C0E07F6"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DBE2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7BF5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8AB9F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76F50BC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5435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Práxedis Guerrero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8E53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Álvaro Obregón a Josefa Ortiz de Domínguez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9844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$7,682.35</w:t>
            </w:r>
          </w:p>
        </w:tc>
      </w:tr>
      <w:tr w:rsidR="00B764EB" w:rsidRPr="00FB661D" w14:paraId="7D8631D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D0FB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Presa Ignacio Allende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D38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Paseo de la Presa a Boulevard José María Morelos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7354B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$1,920.92</w:t>
            </w:r>
          </w:p>
        </w:tc>
      </w:tr>
      <w:tr w:rsidR="00B764EB" w:rsidRPr="00FB661D" w14:paraId="5A80219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340A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del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8C96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Completo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9376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$2,517.51</w:t>
            </w:r>
          </w:p>
        </w:tc>
      </w:tr>
      <w:tr w:rsidR="00B764EB" w:rsidRPr="00FB661D" w14:paraId="0BE6CA1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95AB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Privada Rancho Viejo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E5BF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Completo en Colonia Fraccionamiento del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F897DC"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$1,564.64</w:t>
            </w:r>
          </w:p>
        </w:tc>
      </w:tr>
      <w:tr w:rsidR="00B764EB" w:rsidRPr="00FB661D" w14:paraId="50F5A42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E3E3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Progreso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E68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Calzada de los Héroes a 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FE39A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$3,185.88</w:t>
            </w:r>
          </w:p>
        </w:tc>
      </w:tr>
      <w:tr w:rsidR="00B764EB" w:rsidRPr="00FB661D" w14:paraId="2B55E44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A7AE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Purísima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DC981F"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avenida Francia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49A0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$2,731.57</w:t>
            </w:r>
          </w:p>
        </w:tc>
      </w:tr>
      <w:tr w:rsidR="00B764EB" w:rsidRPr="00FB661D" w14:paraId="169F286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2404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Purísima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D59070"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Avenida Francia a avenida Romita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2D5C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$2,489.89</w:t>
            </w:r>
          </w:p>
        </w:tc>
      </w:tr>
      <w:tr w:rsidR="00B764EB" w:rsidRPr="00FB661D" w14:paraId="575F43E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DCCD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Purísima – San Miguel de Allende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D222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Romita a Boulevard San Juan Bosco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D923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56B9320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BD2C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Rancho Viejo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259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Completo en Colonia Fraccionamiento del Rosario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D80F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$1,422.40</w:t>
            </w:r>
          </w:p>
        </w:tc>
      </w:tr>
      <w:tr w:rsidR="00B764EB" w:rsidRPr="00FB661D" w14:paraId="1BC2CE7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C175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Reforma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B63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Antillón a avenida Miguel Alemán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984A8"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$3,343.33</w:t>
            </w:r>
          </w:p>
        </w:tc>
      </w:tr>
      <w:tr w:rsidR="00B764EB" w:rsidRPr="00FB661D" w14:paraId="163FF5F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767B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Reforma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67DF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Miguel Alemán a Ignacio Comonfort</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0191B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$5,262.87</w:t>
            </w:r>
          </w:p>
        </w:tc>
      </w:tr>
      <w:tr w:rsidR="00B764EB" w:rsidRPr="00FB661D" w14:paraId="30AD648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CAFD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Reforma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C9C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Comonfort a Justo Sierra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8A034D"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$5,334.69</w:t>
            </w:r>
          </w:p>
        </w:tc>
      </w:tr>
      <w:tr w:rsidR="00B764EB" w:rsidRPr="00FB661D" w14:paraId="3BC565E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F795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Reforma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4B0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Justo Sierra a Pino Suárez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A157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$5,262.87</w:t>
            </w:r>
          </w:p>
        </w:tc>
      </w:tr>
      <w:tr w:rsidR="00B764EB" w:rsidRPr="00FB661D" w14:paraId="0FE687B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E3C8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República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8FD8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6EA61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$3,129.28</w:t>
            </w:r>
          </w:p>
        </w:tc>
      </w:tr>
      <w:tr w:rsidR="00B764EB" w:rsidRPr="00FB661D" w14:paraId="0DB2836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F041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República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185D2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Adolfo López Mateos a Pedro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B9EC7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27EC35C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66DF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Bravo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550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Pino Suárez a </w:t>
            </w:r>
            <w:proofErr w:type="spellStart"/>
            <w:r w:rsidRPr="00FB661D">
              <w:rPr>
                <w:rFonts w:ascii="Arial" w:eastAsia="Times New Roman" w:hAnsi="Arial" w:cs="Arial"/>
              </w:rPr>
              <w:t>Guty</w:t>
            </w:r>
            <w:proofErr w:type="spellEnd"/>
            <w:r w:rsidRPr="00FB661D">
              <w:rPr>
                <w:rFonts w:ascii="Arial" w:eastAsia="Times New Roman" w:hAnsi="Arial" w:cs="Arial"/>
              </w:rPr>
              <w:t xml:space="preserve"> Cárdenas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0698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5E91CF6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D905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Ganges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BB2D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Ferrocarriles Nacionales a Ejército Nacional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2646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2CA53CF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CF81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Lerma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B77E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Boulevard Hermanos Aldama a </w:t>
            </w:r>
            <w:proofErr w:type="spellStart"/>
            <w:r w:rsidRPr="00FB661D">
              <w:rPr>
                <w:rFonts w:ascii="Arial" w:eastAsia="Times New Roman" w:hAnsi="Arial" w:cs="Arial"/>
              </w:rPr>
              <w:t>Guty</w:t>
            </w:r>
            <w:proofErr w:type="spellEnd"/>
            <w:r w:rsidRPr="00FB661D">
              <w:rPr>
                <w:rFonts w:ascii="Arial" w:eastAsia="Times New Roman" w:hAnsi="Arial" w:cs="Arial"/>
              </w:rPr>
              <w:t xml:space="preserve"> Cárdenas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B40E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5A0B844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2013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Rocío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8A1B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Alud a avenida Agua Azul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49E60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$4,551.66</w:t>
            </w:r>
          </w:p>
        </w:tc>
      </w:tr>
      <w:tr w:rsidR="00B764EB" w:rsidRPr="00FB661D" w14:paraId="3AFDC6C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DF2F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Romita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3F5D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Efrén Hernández a Purísima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E1015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$2,361.46</w:t>
            </w:r>
          </w:p>
        </w:tc>
      </w:tr>
      <w:tr w:rsidR="00B764EB" w:rsidRPr="00FB661D" w14:paraId="11C8366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C01F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Romita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79F6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Purísima a San Juan de los Lagos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C496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0DF7F7A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DAF1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Rosas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AC8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Pino Suárez a Ignacio Altamirano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3C7E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56C4637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E39CB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Rosas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0153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Ignacio Altamirano a Juan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F143D7"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$3,101.67</w:t>
            </w:r>
          </w:p>
        </w:tc>
      </w:tr>
      <w:tr w:rsidR="00B764EB" w:rsidRPr="00FB661D" w14:paraId="6049F05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2907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Rosas Moreno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FF6A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Juan Valle a Doctor Hernández Álvarez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B37986"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$1,991.34</w:t>
            </w:r>
          </w:p>
        </w:tc>
      </w:tr>
      <w:tr w:rsidR="00B764EB" w:rsidRPr="00FB661D" w14:paraId="0FC16D75"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95C0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Salina Cruz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151C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Pachuca a Taxco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F727D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$6,657.65</w:t>
            </w:r>
          </w:p>
        </w:tc>
      </w:tr>
      <w:tr w:rsidR="00B764EB" w:rsidRPr="00FB661D" w14:paraId="556669D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90D4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Salina Cruz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214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Taxco a Boulevard Hilario Medina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7AB45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$7,113.37</w:t>
            </w:r>
          </w:p>
        </w:tc>
      </w:tr>
      <w:tr w:rsidR="00B764EB" w:rsidRPr="00FB661D" w14:paraId="4A3F52FF"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F83C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Sevilla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420F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Vizcaya a Burgos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D02C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$2,418.08</w:t>
            </w:r>
          </w:p>
        </w:tc>
      </w:tr>
      <w:tr w:rsidR="00B764EB" w:rsidRPr="00FB661D" w14:paraId="1A310B6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5FD2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Sierra de los Agustinos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AF90E"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Ceferino Ortiz a Boulevard Mariano Escobedo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A161C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$1,331.24</w:t>
            </w:r>
          </w:p>
        </w:tc>
      </w:tr>
      <w:tr w:rsidR="00B764EB" w:rsidRPr="00FB661D" w14:paraId="6A6FC929"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8E33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Tabachín del Valle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ABA99"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Boulevard Hermenegildo Bustos a José Ma. Cruz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8585E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$2,133.61</w:t>
            </w:r>
          </w:p>
        </w:tc>
      </w:tr>
      <w:tr w:rsidR="00B764EB" w:rsidRPr="00FB661D" w14:paraId="5ACB23C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8511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Talabarteros de Aurora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0DD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Paseo de Echeveste a Hidalgo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2CCD4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$2,063.16</w:t>
            </w:r>
          </w:p>
        </w:tc>
      </w:tr>
      <w:tr w:rsidR="00B764EB" w:rsidRPr="00FB661D" w14:paraId="4A54769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28A2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Taxco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ECD3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Españita a Boulevard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84022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$8,820.25</w:t>
            </w:r>
          </w:p>
        </w:tc>
      </w:tr>
      <w:tr w:rsidR="00B764EB" w:rsidRPr="00FB661D" w14:paraId="2F95953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56CE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Taxco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338B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Héroes de la Independencia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789914"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$6,657.65</w:t>
            </w:r>
          </w:p>
        </w:tc>
      </w:tr>
      <w:tr w:rsidR="00B764EB" w:rsidRPr="00FB661D" w14:paraId="7577365B"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8A4F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Tierra Blanca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2ADA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Bravo a Boulevard Timoteo Lozano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FA03F9"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$1,967.19</w:t>
            </w:r>
          </w:p>
        </w:tc>
      </w:tr>
      <w:tr w:rsidR="00B764EB" w:rsidRPr="00FB661D" w14:paraId="29BE3DD2"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6D25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Tierra Colorada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3789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Avenida Alud a avenida Agua Azul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3248E"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$4,551.66</w:t>
            </w:r>
          </w:p>
        </w:tc>
      </w:tr>
      <w:tr w:rsidR="00B764EB" w:rsidRPr="00FB661D" w14:paraId="3E9B180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5659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BF4C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DB857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$1,849.13</w:t>
            </w:r>
          </w:p>
        </w:tc>
      </w:tr>
      <w:tr w:rsidR="00B764EB" w:rsidRPr="00FB661D" w14:paraId="0D2A25B1"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F534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Torre del Campo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4DD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Universidad Tecnológica a Boulevard Cañaveral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707FB"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$1,893.88</w:t>
            </w:r>
          </w:p>
        </w:tc>
      </w:tr>
      <w:tr w:rsidR="00B764EB" w:rsidRPr="00FB661D" w14:paraId="708D2370"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F4B4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Trigo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B855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Malecón del Río a Boulevard Adolfo López Mateos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1801F"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$2,517.51</w:t>
            </w:r>
          </w:p>
        </w:tc>
      </w:tr>
      <w:tr w:rsidR="00B764EB" w:rsidRPr="00FB661D" w14:paraId="1B5558A7"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957B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Valverde y Téllez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BA7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Aurelio Luis </w:t>
            </w:r>
            <w:proofErr w:type="spellStart"/>
            <w:r w:rsidRPr="00FB661D">
              <w:rPr>
                <w:rFonts w:ascii="Arial" w:eastAsia="Times New Roman" w:hAnsi="Arial" w:cs="Arial"/>
              </w:rPr>
              <w:t>Gallardo</w:t>
            </w:r>
            <w:proofErr w:type="spellEnd"/>
            <w:r w:rsidRPr="00FB661D">
              <w:rPr>
                <w:rFonts w:ascii="Arial" w:eastAsia="Times New Roman" w:hAnsi="Arial" w:cs="Arial"/>
              </w:rPr>
              <w:t xml:space="preserve"> a Romita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3F596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$2,233.03</w:t>
            </w:r>
          </w:p>
        </w:tc>
      </w:tr>
      <w:tr w:rsidR="00B764EB" w:rsidRPr="00FB661D" w14:paraId="6F7982C8"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36B3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Valverde y Téllez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9C44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Romita a San Miguel de Allende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3D685"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$2,205.40</w:t>
            </w:r>
          </w:p>
        </w:tc>
      </w:tr>
      <w:tr w:rsidR="00B764EB" w:rsidRPr="00FB661D" w14:paraId="64857BA3"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9B24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Yuriria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C1CD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Purísima a Valverde y Téllez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CE120"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$2,275.85</w:t>
            </w:r>
          </w:p>
        </w:tc>
      </w:tr>
      <w:tr w:rsidR="00B764EB" w:rsidRPr="00FB661D" w14:paraId="41551EB4"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E515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Yuriria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4B2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Valverde y Téllez a San Juan de los Lagos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F36422"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$2,304.84</w:t>
            </w:r>
          </w:p>
        </w:tc>
      </w:tr>
      <w:tr w:rsidR="00B764EB" w:rsidRPr="00FB661D" w14:paraId="17BAB7FC"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87BB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Zacatepec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5D9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la Luz a Montecarlo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F7C7DA"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$3,556.00</w:t>
            </w:r>
          </w:p>
        </w:tc>
      </w:tr>
      <w:tr w:rsidR="00B764EB" w:rsidRPr="00FB661D" w14:paraId="377DB79A"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3104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Calíope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84C2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Aristóteles a Boulevard Calcopirita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4C2B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$1,180.55</w:t>
            </w:r>
          </w:p>
        </w:tc>
      </w:tr>
      <w:tr w:rsidR="00B764EB" w:rsidRPr="00FB661D" w14:paraId="1A5ED16E"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F94F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 xml:space="preserve">Boulevard </w:t>
            </w:r>
            <w:proofErr w:type="spellStart"/>
            <w:r w:rsidRPr="00FB661D">
              <w:rPr>
                <w:rFonts w:ascii="Arial" w:eastAsia="Times New Roman" w:hAnsi="Arial" w:cs="Arial"/>
              </w:rPr>
              <w:t>Stiva</w:t>
            </w:r>
            <w:proofErr w:type="spellEnd"/>
            <w:r w:rsidRPr="00FB661D">
              <w:rPr>
                <w:rFonts w:ascii="Arial" w:eastAsia="Times New Roman" w:hAnsi="Arial" w:cs="Arial"/>
              </w:rPr>
              <w:t xml:space="preserve"> León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9DE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Timoteo Lozano a Boulevard Oleoducto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62323"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$1,317.47</w:t>
            </w:r>
          </w:p>
        </w:tc>
      </w:tr>
      <w:tr w:rsidR="00B764EB" w:rsidRPr="00FB661D" w14:paraId="7BB2EBED" w14:textId="77777777">
        <w:trPr>
          <w:divId w:val="121439344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9529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Río 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53B0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Boulevard Hermanos Aldama a Ortiz Tirado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C0E71" w14:textId="77777777" w:rsidR="00B764EB" w:rsidRPr="00FB661D" w:rsidRDefault="00000000" w:rsidP="00833602">
            <w:pPr>
              <w:spacing w:line="360" w:lineRule="auto"/>
              <w:jc w:val="right"/>
              <w:rPr>
                <w:rFonts w:ascii="Arial" w:eastAsia="Times New Roman" w:hAnsi="Arial" w:cs="Arial"/>
              </w:rPr>
            </w:pPr>
            <w:r w:rsidRPr="00FB661D">
              <w:rPr>
                <w:rFonts w:ascii="Arial" w:eastAsia="Times New Roman" w:hAnsi="Arial" w:cs="Arial"/>
              </w:rPr>
              <w:t>$2,090.00</w:t>
            </w:r>
          </w:p>
        </w:tc>
      </w:tr>
    </w:tbl>
    <w:p w14:paraId="1A11CC13" w14:textId="77777777" w:rsidR="00B764EB" w:rsidRPr="00FB661D" w:rsidRDefault="00B764EB" w:rsidP="00FB661D">
      <w:pPr>
        <w:spacing w:line="360" w:lineRule="auto"/>
        <w:jc w:val="both"/>
        <w:divId w:val="1111630238"/>
        <w:rPr>
          <w:rFonts w:ascii="Arial" w:eastAsia="Times New Roman" w:hAnsi="Arial" w:cs="Arial"/>
        </w:rPr>
      </w:pPr>
    </w:p>
    <w:p w14:paraId="37CEBAD0" w14:textId="77777777" w:rsidR="00B764EB" w:rsidRPr="00FB661D" w:rsidRDefault="00000000" w:rsidP="00FB661D">
      <w:pPr>
        <w:pStyle w:val="NormalWeb"/>
        <w:spacing w:before="0" w:beforeAutospacing="0" w:after="0" w:afterAutospacing="0" w:line="360" w:lineRule="auto"/>
        <w:jc w:val="both"/>
        <w:divId w:val="2077588169"/>
      </w:pPr>
      <w:r w:rsidRPr="00FB661D">
        <w:t>En los casos que existan tramos no contemplados o de la construcción de una vialidad primaria para el ejercicio fiscal 2025, se fijará el valor de estas a través de un dictamen, con base a un estudio de mercado inmobiliario por parte de la Dirección de Catastro de la Tesorería Municipal.</w:t>
      </w:r>
    </w:p>
    <w:p w14:paraId="044218B9" w14:textId="77777777" w:rsidR="00833602" w:rsidRDefault="00833602" w:rsidP="00FB661D">
      <w:pPr>
        <w:pStyle w:val="NormalWeb"/>
        <w:spacing w:before="0" w:beforeAutospacing="0" w:after="0" w:afterAutospacing="0" w:line="360" w:lineRule="auto"/>
        <w:jc w:val="both"/>
        <w:divId w:val="2077588169"/>
      </w:pPr>
    </w:p>
    <w:p w14:paraId="10E18319" w14:textId="0F2B1E9D" w:rsidR="00B764EB" w:rsidRDefault="00000000" w:rsidP="00FB661D">
      <w:pPr>
        <w:pStyle w:val="NormalWeb"/>
        <w:spacing w:before="0" w:beforeAutospacing="0" w:after="0" w:afterAutospacing="0" w:line="360" w:lineRule="auto"/>
        <w:jc w:val="both"/>
        <w:divId w:val="2077588169"/>
      </w:pPr>
      <w:r w:rsidRPr="00FB661D">
        <w:t>A los valores de terreno ubicados en las zonas o vialidades resultantes de la derrama, sólo en los casos en que corresponda, se les aplicarán los siguientes factores, considerando las características físicas en cuanto a su localización en la zona en que se encuentran del predio:</w:t>
      </w:r>
    </w:p>
    <w:p w14:paraId="03E2C61B" w14:textId="77777777" w:rsidR="00833602" w:rsidRPr="00FB661D" w:rsidRDefault="00833602" w:rsidP="00FB661D">
      <w:pPr>
        <w:pStyle w:val="NormalWeb"/>
        <w:spacing w:before="0" w:beforeAutospacing="0" w:after="0" w:afterAutospacing="0" w:line="360" w:lineRule="auto"/>
        <w:jc w:val="both"/>
        <w:divId w:val="2077588169"/>
      </w:pPr>
    </w:p>
    <w:p w14:paraId="366F1F23" w14:textId="77777777" w:rsidR="00B764EB" w:rsidRDefault="00000000" w:rsidP="00FB661D">
      <w:pPr>
        <w:pStyle w:val="Prrafodelista"/>
        <w:spacing w:before="0" w:beforeAutospacing="0" w:after="0" w:afterAutospacing="0" w:line="360" w:lineRule="auto"/>
        <w:jc w:val="both"/>
        <w:divId w:val="2077588169"/>
      </w:pPr>
      <w:r w:rsidRPr="00FB661D">
        <w:rPr>
          <w:b/>
          <w:bCs/>
        </w:rPr>
        <w:t xml:space="preserve">1.  Factor de zona: </w:t>
      </w:r>
      <w:r w:rsidRPr="00FB661D">
        <w:t>Factor que influye en el valor de un predio según su ubicación dentro de un área de valor específica.</w:t>
      </w:r>
    </w:p>
    <w:p w14:paraId="1DF0F025" w14:textId="77777777" w:rsidR="00833602" w:rsidRPr="00FB661D" w:rsidRDefault="00833602" w:rsidP="00FB661D">
      <w:pPr>
        <w:pStyle w:val="Prrafodelista"/>
        <w:spacing w:before="0" w:beforeAutospacing="0" w:after="0" w:afterAutospacing="0" w:line="360" w:lineRule="auto"/>
        <w:jc w:val="both"/>
        <w:divId w:val="2077588169"/>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938"/>
        <w:gridCol w:w="884"/>
      </w:tblGrid>
      <w:tr w:rsidR="00B764EB" w:rsidRPr="00FB661D" w14:paraId="70875DCA" w14:textId="77777777">
        <w:trPr>
          <w:divId w:val="303238741"/>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0A5F60"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Características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9C1AA"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Factor</w:t>
            </w:r>
          </w:p>
        </w:tc>
      </w:tr>
      <w:tr w:rsidR="00B764EB" w:rsidRPr="00FB661D" w14:paraId="17153391" w14:textId="77777777">
        <w:trPr>
          <w:divId w:val="30323874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25EF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Único frente a la calle moda de la zona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A1786" w14:textId="77777777" w:rsidR="00B764EB" w:rsidRPr="00FB661D" w:rsidRDefault="00000000" w:rsidP="0093589F">
            <w:pPr>
              <w:spacing w:line="360" w:lineRule="auto"/>
              <w:jc w:val="right"/>
              <w:rPr>
                <w:rFonts w:ascii="Arial" w:eastAsia="Times New Roman" w:hAnsi="Arial" w:cs="Arial"/>
              </w:rPr>
            </w:pPr>
            <w:r w:rsidRPr="00FB661D">
              <w:rPr>
                <w:rFonts w:ascii="Arial" w:eastAsia="Times New Roman" w:hAnsi="Arial" w:cs="Arial"/>
              </w:rPr>
              <w:t>1</w:t>
            </w:r>
          </w:p>
        </w:tc>
      </w:tr>
      <w:tr w:rsidR="00B764EB" w:rsidRPr="00FB661D" w14:paraId="794EC7C9" w14:textId="77777777">
        <w:trPr>
          <w:divId w:val="30323874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680A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 Al menos un frente a vialidad con valor de tramo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64555" w14:textId="77777777" w:rsidR="00B764EB" w:rsidRPr="00FB661D" w:rsidRDefault="00000000" w:rsidP="0093589F">
            <w:pPr>
              <w:spacing w:line="360" w:lineRule="auto"/>
              <w:jc w:val="right"/>
              <w:rPr>
                <w:rFonts w:ascii="Arial" w:eastAsia="Times New Roman" w:hAnsi="Arial" w:cs="Arial"/>
              </w:rPr>
            </w:pPr>
            <w:r w:rsidRPr="00FB661D">
              <w:rPr>
                <w:rFonts w:ascii="Arial" w:eastAsia="Times New Roman" w:hAnsi="Arial" w:cs="Arial"/>
              </w:rPr>
              <w:t>1</w:t>
            </w:r>
          </w:p>
        </w:tc>
      </w:tr>
      <w:tr w:rsidR="00B764EB" w:rsidRPr="00FB661D" w14:paraId="080218B9" w14:textId="77777777">
        <w:trPr>
          <w:divId w:val="30323874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5358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  Al menos un frente a calle superior a la calle moda y ninguno a vialidad con valor de tramo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A1DB2" w14:textId="77777777" w:rsidR="00B764EB" w:rsidRPr="00FB661D" w:rsidRDefault="00000000" w:rsidP="0093589F">
            <w:pPr>
              <w:spacing w:line="360" w:lineRule="auto"/>
              <w:jc w:val="right"/>
              <w:rPr>
                <w:rFonts w:ascii="Arial" w:eastAsia="Times New Roman" w:hAnsi="Arial" w:cs="Arial"/>
              </w:rPr>
            </w:pPr>
            <w:r w:rsidRPr="00FB661D">
              <w:rPr>
                <w:rFonts w:ascii="Arial" w:eastAsia="Times New Roman" w:hAnsi="Arial" w:cs="Arial"/>
              </w:rPr>
              <w:t>1.10</w:t>
            </w:r>
          </w:p>
        </w:tc>
      </w:tr>
      <w:tr w:rsidR="00B764EB" w:rsidRPr="00FB661D" w14:paraId="0351DA10" w14:textId="77777777">
        <w:trPr>
          <w:divId w:val="30323874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7B29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 Único frente o todos los frentes a calle inferior a la calle moda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8D6B6" w14:textId="77777777" w:rsidR="00B764EB" w:rsidRPr="00FB661D" w:rsidRDefault="00000000" w:rsidP="0093589F">
            <w:pPr>
              <w:spacing w:line="360" w:lineRule="auto"/>
              <w:jc w:val="right"/>
              <w:rPr>
                <w:rFonts w:ascii="Arial" w:eastAsia="Times New Roman" w:hAnsi="Arial" w:cs="Arial"/>
              </w:rPr>
            </w:pPr>
            <w:r w:rsidRPr="00FB661D">
              <w:rPr>
                <w:rFonts w:ascii="Arial" w:eastAsia="Times New Roman" w:hAnsi="Arial" w:cs="Arial"/>
              </w:rPr>
              <w:t>.80</w:t>
            </w:r>
          </w:p>
        </w:tc>
      </w:tr>
    </w:tbl>
    <w:p w14:paraId="76275866" w14:textId="77777777" w:rsidR="00B764EB" w:rsidRPr="00FB661D" w:rsidRDefault="00B764EB" w:rsidP="00FB661D">
      <w:pPr>
        <w:spacing w:line="360" w:lineRule="auto"/>
        <w:jc w:val="both"/>
        <w:divId w:val="1732389591"/>
        <w:rPr>
          <w:rFonts w:ascii="Arial" w:eastAsia="Times New Roman" w:hAnsi="Arial" w:cs="Arial"/>
        </w:rPr>
      </w:pPr>
    </w:p>
    <w:p w14:paraId="5E7730EC" w14:textId="77777777" w:rsidR="00B764EB" w:rsidRDefault="00000000" w:rsidP="00FB661D">
      <w:pPr>
        <w:pStyle w:val="Prrafodelista"/>
        <w:spacing w:before="0" w:beforeAutospacing="0" w:after="0" w:afterAutospacing="0" w:line="360" w:lineRule="auto"/>
        <w:jc w:val="both"/>
        <w:divId w:val="2077588169"/>
      </w:pPr>
      <w:r w:rsidRPr="00FB661D">
        <w:rPr>
          <w:b/>
          <w:bCs/>
        </w:rPr>
        <w:t xml:space="preserve">2.  Factor de frente: </w:t>
      </w:r>
      <w:r w:rsidRPr="00FB661D">
        <w:t>Factor que influye en el valor unitario del terreno, al aplicarse a predios con menor frente.</w:t>
      </w:r>
    </w:p>
    <w:p w14:paraId="13EC457E" w14:textId="77777777" w:rsidR="0093589F" w:rsidRPr="00FB661D" w:rsidRDefault="0093589F" w:rsidP="00FB661D">
      <w:pPr>
        <w:pStyle w:val="Prrafodelista"/>
        <w:spacing w:before="0" w:beforeAutospacing="0" w:after="0" w:afterAutospacing="0" w:line="360" w:lineRule="auto"/>
        <w:jc w:val="both"/>
        <w:divId w:val="2077588169"/>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100"/>
        <w:gridCol w:w="884"/>
      </w:tblGrid>
      <w:tr w:rsidR="00B764EB" w:rsidRPr="00FB661D" w14:paraId="2A57C21F" w14:textId="77777777">
        <w:trPr>
          <w:divId w:val="1781484331"/>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9CC5D9"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Características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5ECFD4"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Factor</w:t>
            </w:r>
          </w:p>
        </w:tc>
      </w:tr>
      <w:tr w:rsidR="00B764EB" w:rsidRPr="00FB661D" w14:paraId="4CBEA24C" w14:textId="77777777">
        <w:trPr>
          <w:divId w:val="178148433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BEEB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Frente igual o mayor a 6 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5923C9" w14:textId="77777777" w:rsidR="00B764EB" w:rsidRPr="00FB661D" w:rsidRDefault="00000000" w:rsidP="0093589F">
            <w:pPr>
              <w:spacing w:line="360" w:lineRule="auto"/>
              <w:jc w:val="right"/>
              <w:rPr>
                <w:rFonts w:ascii="Arial" w:eastAsia="Times New Roman" w:hAnsi="Arial" w:cs="Arial"/>
              </w:rPr>
            </w:pPr>
            <w:r w:rsidRPr="00FB661D">
              <w:rPr>
                <w:rFonts w:ascii="Arial" w:eastAsia="Times New Roman" w:hAnsi="Arial" w:cs="Arial"/>
              </w:rPr>
              <w:t>1</w:t>
            </w:r>
          </w:p>
        </w:tc>
      </w:tr>
      <w:tr w:rsidR="00B764EB" w:rsidRPr="00FB661D" w14:paraId="3CA9D632" w14:textId="77777777">
        <w:trPr>
          <w:divId w:val="178148433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6514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 Frente igual o mayor a 4 metros y menor de 6 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D2E65" w14:textId="77777777" w:rsidR="00B764EB" w:rsidRPr="00FB661D" w:rsidRDefault="00000000" w:rsidP="0093589F">
            <w:pPr>
              <w:spacing w:line="360" w:lineRule="auto"/>
              <w:jc w:val="right"/>
              <w:rPr>
                <w:rFonts w:ascii="Arial" w:eastAsia="Times New Roman" w:hAnsi="Arial" w:cs="Arial"/>
              </w:rPr>
            </w:pPr>
            <w:r w:rsidRPr="00FB661D">
              <w:rPr>
                <w:rFonts w:ascii="Arial" w:eastAsia="Times New Roman" w:hAnsi="Arial" w:cs="Arial"/>
              </w:rPr>
              <w:t>.85</w:t>
            </w:r>
          </w:p>
        </w:tc>
      </w:tr>
      <w:tr w:rsidR="00B764EB" w:rsidRPr="00FB661D" w14:paraId="40F518C6" w14:textId="77777777">
        <w:trPr>
          <w:divId w:val="178148433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8B1F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  Frente menor a 4 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45059D" w14:textId="77777777" w:rsidR="00B764EB" w:rsidRPr="00FB661D" w:rsidRDefault="00000000" w:rsidP="0093589F">
            <w:pPr>
              <w:spacing w:line="360" w:lineRule="auto"/>
              <w:jc w:val="right"/>
              <w:rPr>
                <w:rFonts w:ascii="Arial" w:eastAsia="Times New Roman" w:hAnsi="Arial" w:cs="Arial"/>
              </w:rPr>
            </w:pPr>
            <w:r w:rsidRPr="00FB661D">
              <w:rPr>
                <w:rFonts w:ascii="Arial" w:eastAsia="Times New Roman" w:hAnsi="Arial" w:cs="Arial"/>
              </w:rPr>
              <w:t>.80</w:t>
            </w:r>
          </w:p>
        </w:tc>
      </w:tr>
    </w:tbl>
    <w:p w14:paraId="15C43B60" w14:textId="77777777" w:rsidR="00B764EB" w:rsidRPr="00FB661D" w:rsidRDefault="00B764EB" w:rsidP="00FB661D">
      <w:pPr>
        <w:spacing w:line="360" w:lineRule="auto"/>
        <w:jc w:val="both"/>
        <w:divId w:val="1049843060"/>
        <w:rPr>
          <w:rFonts w:ascii="Arial" w:eastAsia="Times New Roman" w:hAnsi="Arial" w:cs="Arial"/>
        </w:rPr>
      </w:pPr>
    </w:p>
    <w:p w14:paraId="24268461" w14:textId="77777777" w:rsidR="00B764EB" w:rsidRDefault="00000000" w:rsidP="00FB661D">
      <w:pPr>
        <w:pStyle w:val="NormalWeb"/>
        <w:spacing w:before="0" w:beforeAutospacing="0" w:after="0" w:afterAutospacing="0" w:line="360" w:lineRule="auto"/>
        <w:jc w:val="both"/>
        <w:divId w:val="2077588169"/>
      </w:pPr>
      <w:r w:rsidRPr="00FB661D">
        <w:t>Se aplicará, según sea el caso, el factor a que se refieren los incisos b y c de este numeral, cuando el frente sea menor al predominante de la zona.</w:t>
      </w:r>
    </w:p>
    <w:p w14:paraId="33B93B94" w14:textId="77777777" w:rsidR="0093589F" w:rsidRPr="00FB661D" w:rsidRDefault="0093589F" w:rsidP="00FB661D">
      <w:pPr>
        <w:pStyle w:val="NormalWeb"/>
        <w:spacing w:before="0" w:beforeAutospacing="0" w:after="0" w:afterAutospacing="0" w:line="360" w:lineRule="auto"/>
        <w:jc w:val="both"/>
        <w:divId w:val="2077588169"/>
      </w:pPr>
    </w:p>
    <w:p w14:paraId="74B1410C" w14:textId="77777777" w:rsidR="00B764EB" w:rsidRPr="00FB661D" w:rsidRDefault="00000000" w:rsidP="00FB661D">
      <w:pPr>
        <w:pStyle w:val="Prrafodelista"/>
        <w:spacing w:before="0" w:beforeAutospacing="0" w:after="0" w:afterAutospacing="0" w:line="360" w:lineRule="auto"/>
        <w:jc w:val="both"/>
        <w:divId w:val="2077588169"/>
      </w:pPr>
      <w:r w:rsidRPr="00FB661D">
        <w:rPr>
          <w:b/>
          <w:bCs/>
        </w:rPr>
        <w:t xml:space="preserve">3.       Factor de forma: </w:t>
      </w:r>
      <w:r w:rsidRPr="00FB661D">
        <w:t>Factor que influye en el valor unitario del terreno a los inmuebles respecto a la irregularidad en la configuración de su polígono.</w:t>
      </w:r>
    </w:p>
    <w:p w14:paraId="4F1951F5" w14:textId="77777777" w:rsidR="00B764EB" w:rsidRPr="00FB661D" w:rsidRDefault="00B764EB" w:rsidP="00FB661D">
      <w:pPr>
        <w:pStyle w:val="Prrafodelista"/>
        <w:spacing w:before="0" w:beforeAutospacing="0" w:after="0" w:afterAutospacing="0" w:line="360" w:lineRule="auto"/>
        <w:jc w:val="both"/>
        <w:divId w:val="2077588169"/>
      </w:pPr>
    </w:p>
    <w:p w14:paraId="196A13BA" w14:textId="77777777" w:rsidR="00B764EB" w:rsidRPr="00FB661D" w:rsidRDefault="00000000" w:rsidP="00FB661D">
      <w:pPr>
        <w:pStyle w:val="NormalWeb"/>
        <w:spacing w:before="0" w:beforeAutospacing="0" w:after="0" w:afterAutospacing="0" w:line="360" w:lineRule="auto"/>
        <w:jc w:val="both"/>
        <w:divId w:val="2077588169"/>
      </w:pPr>
      <w:r w:rsidRPr="00FB661D">
        <w:t>Este factor se aplicará a los predios de forma irregular y se determina por la raíz cuadrada del cociente del área del mayor rectángulo inscrito entre la superficie total del predio, aplicando la siguiente fórmula:</w:t>
      </w:r>
    </w:p>
    <w:p w14:paraId="15837361" w14:textId="39789FC7" w:rsidR="00B764EB" w:rsidRPr="00FB661D" w:rsidRDefault="00000000" w:rsidP="00FB661D">
      <w:pPr>
        <w:pStyle w:val="NormalWeb"/>
        <w:spacing w:before="0" w:beforeAutospacing="0" w:after="0" w:afterAutospacing="0" w:line="360" w:lineRule="auto"/>
        <w:jc w:val="both"/>
        <w:divId w:val="2077588169"/>
      </w:pPr>
      <w:r w:rsidRPr="00FB661D">
        <w:br/>
      </w:r>
      <w:proofErr w:type="spellStart"/>
      <w:r w:rsidRPr="00FB661D">
        <w:t>Ffo</w:t>
      </w:r>
      <w:proofErr w:type="spellEnd"/>
      <w:r w:rsidRPr="00FB661D">
        <w:t xml:space="preserve">= raíz cuadrada de </w:t>
      </w:r>
      <w:proofErr w:type="spellStart"/>
      <w:r w:rsidRPr="00FB661D">
        <w:t>Ri</w:t>
      </w:r>
      <w:proofErr w:type="spellEnd"/>
      <w:r w:rsidRPr="00FB661D">
        <w:t>/</w:t>
      </w:r>
      <w:proofErr w:type="spellStart"/>
      <w:r w:rsidRPr="00FB661D">
        <w:t>Sto</w:t>
      </w:r>
      <w:proofErr w:type="spellEnd"/>
    </w:p>
    <w:p w14:paraId="6EEE1B8A" w14:textId="77777777" w:rsidR="00B764EB" w:rsidRPr="00FB661D" w:rsidRDefault="00000000" w:rsidP="00FB661D">
      <w:pPr>
        <w:pStyle w:val="NormalWeb"/>
        <w:spacing w:before="0" w:beforeAutospacing="0" w:after="0" w:afterAutospacing="0" w:line="360" w:lineRule="auto"/>
        <w:jc w:val="both"/>
        <w:divId w:val="2077588169"/>
      </w:pPr>
      <w:r w:rsidRPr="00FB661D">
        <w:br/>
        <w:t>Donde:</w:t>
      </w:r>
    </w:p>
    <w:p w14:paraId="3FA36C07" w14:textId="77777777" w:rsidR="00B764EB" w:rsidRPr="00FB661D" w:rsidRDefault="00000000" w:rsidP="00FB661D">
      <w:pPr>
        <w:pStyle w:val="NormalWeb"/>
        <w:spacing w:before="0" w:beforeAutospacing="0" w:after="0" w:afterAutospacing="0" w:line="360" w:lineRule="auto"/>
        <w:jc w:val="both"/>
        <w:divId w:val="2077588169"/>
      </w:pPr>
      <w:r w:rsidRPr="00FB661D">
        <w:br/>
      </w:r>
      <w:proofErr w:type="spellStart"/>
      <w:r w:rsidRPr="00FB661D">
        <w:t>Ffo</w:t>
      </w:r>
      <w:proofErr w:type="spellEnd"/>
      <w:r w:rsidRPr="00FB661D">
        <w:t>= Factor de forma</w:t>
      </w:r>
    </w:p>
    <w:p w14:paraId="7B741BC9" w14:textId="77777777" w:rsidR="00B764EB" w:rsidRPr="00FB661D" w:rsidRDefault="00000000" w:rsidP="00FB661D">
      <w:pPr>
        <w:pStyle w:val="NormalWeb"/>
        <w:spacing w:before="0" w:beforeAutospacing="0" w:after="0" w:afterAutospacing="0" w:line="360" w:lineRule="auto"/>
        <w:jc w:val="both"/>
        <w:divId w:val="2077588169"/>
      </w:pPr>
      <w:r w:rsidRPr="00FB661D">
        <w:t> </w:t>
      </w:r>
      <w:proofErr w:type="spellStart"/>
      <w:r w:rsidRPr="00FB661D">
        <w:t>Ri</w:t>
      </w:r>
      <w:proofErr w:type="spellEnd"/>
      <w:r w:rsidRPr="00FB661D">
        <w:t xml:space="preserve"> = Área del rectángulo inscrito: El mayor rectángulo que puede inscribirse en el predio. El cuadrado se entenderá como un caso particular del rectángulo.</w:t>
      </w:r>
    </w:p>
    <w:p w14:paraId="305AE6A8" w14:textId="639678A5" w:rsidR="00B764EB" w:rsidRDefault="00000000" w:rsidP="00FB661D">
      <w:pPr>
        <w:pStyle w:val="NormalWeb"/>
        <w:spacing w:before="0" w:beforeAutospacing="0" w:after="0" w:afterAutospacing="0" w:line="360" w:lineRule="auto"/>
        <w:jc w:val="both"/>
        <w:divId w:val="2077588169"/>
      </w:pPr>
      <w:r w:rsidRPr="00FB661D">
        <w:t> </w:t>
      </w:r>
      <w:proofErr w:type="spellStart"/>
      <w:r w:rsidRPr="00FB661D">
        <w:t>Sto</w:t>
      </w:r>
      <w:proofErr w:type="spellEnd"/>
      <w:r w:rsidRPr="00FB661D">
        <w:t xml:space="preserve"> = Superficie total del predio</w:t>
      </w:r>
      <w:r w:rsidR="00D4274E">
        <w:t>.</w:t>
      </w:r>
    </w:p>
    <w:p w14:paraId="0B11338E" w14:textId="77777777" w:rsidR="0093589F" w:rsidRPr="00FB661D" w:rsidRDefault="0093589F" w:rsidP="00FB661D">
      <w:pPr>
        <w:pStyle w:val="NormalWeb"/>
        <w:spacing w:before="0" w:beforeAutospacing="0" w:after="0" w:afterAutospacing="0" w:line="360" w:lineRule="auto"/>
        <w:jc w:val="both"/>
        <w:divId w:val="2077588169"/>
      </w:pPr>
    </w:p>
    <w:p w14:paraId="2A4F7F98" w14:textId="77777777" w:rsidR="00B764EB" w:rsidRDefault="00000000" w:rsidP="00FB661D">
      <w:pPr>
        <w:pStyle w:val="Prrafodelista"/>
        <w:spacing w:before="0" w:beforeAutospacing="0" w:after="0" w:afterAutospacing="0" w:line="360" w:lineRule="auto"/>
        <w:jc w:val="both"/>
        <w:divId w:val="2077588169"/>
      </w:pPr>
      <w:r w:rsidRPr="00FB661D">
        <w:rPr>
          <w:b/>
          <w:bCs/>
        </w:rPr>
        <w:t xml:space="preserve">4.        Factor de superficie: </w:t>
      </w:r>
      <w:r w:rsidRPr="00FB661D">
        <w:t>Es aquel que afecta al valor unitario del terreno al aplicarse a un predio mayor de 2 veces la superficie de lote moda, y será de 0.62 hasta 1.00 dependiendo de la relación de la superficie del lote que se valúa entre la superficie del lote moda, de conformidad con la siguiente fórmula:</w:t>
      </w:r>
    </w:p>
    <w:p w14:paraId="7175759F" w14:textId="77777777" w:rsidR="0093589F" w:rsidRPr="00FB661D" w:rsidRDefault="0093589F" w:rsidP="00FB661D">
      <w:pPr>
        <w:pStyle w:val="Prrafodelista"/>
        <w:spacing w:before="0" w:beforeAutospacing="0" w:after="0" w:afterAutospacing="0" w:line="360" w:lineRule="auto"/>
        <w:jc w:val="both"/>
        <w:divId w:val="2077588169"/>
      </w:pPr>
    </w:p>
    <w:p w14:paraId="46DEA569" w14:textId="25DBF99A" w:rsidR="00B764EB" w:rsidRPr="00FB661D" w:rsidRDefault="00000000" w:rsidP="00FB661D">
      <w:pPr>
        <w:pStyle w:val="Prrafodelista"/>
        <w:spacing w:before="0" w:beforeAutospacing="0" w:after="0" w:afterAutospacing="0" w:line="360" w:lineRule="auto"/>
        <w:jc w:val="both"/>
        <w:divId w:val="2077588169"/>
      </w:pPr>
      <w:proofErr w:type="spellStart"/>
      <w:r w:rsidRPr="00FB661D">
        <w:lastRenderedPageBreak/>
        <w:t>RLm</w:t>
      </w:r>
      <w:proofErr w:type="spellEnd"/>
      <w:r w:rsidRPr="00FB661D">
        <w:t xml:space="preserve"> = </w:t>
      </w:r>
      <w:proofErr w:type="spellStart"/>
      <w:r w:rsidRPr="00FB661D">
        <w:rPr>
          <w:u w:val="single"/>
        </w:rPr>
        <w:t>Slo</w:t>
      </w:r>
      <w:proofErr w:type="spellEnd"/>
      <w:r w:rsidR="00192DC0">
        <w:rPr>
          <w:u w:val="single"/>
        </w:rPr>
        <w:t xml:space="preserve"> ÷</w:t>
      </w:r>
      <w:r w:rsidRPr="00FB661D">
        <w:rPr>
          <w:u w:val="single"/>
        </w:rPr>
        <w:t> </w:t>
      </w:r>
      <w:proofErr w:type="spellStart"/>
      <w:r w:rsidRPr="00FB661D">
        <w:rPr>
          <w:u w:val="single"/>
        </w:rPr>
        <w:t>S</w:t>
      </w:r>
      <w:r w:rsidRPr="00FB661D">
        <w:t>Lm</w:t>
      </w:r>
      <w:proofErr w:type="spellEnd"/>
    </w:p>
    <w:p w14:paraId="667C9A03" w14:textId="77777777" w:rsidR="00B764EB" w:rsidRPr="00FB661D" w:rsidRDefault="00B764EB" w:rsidP="00FB661D">
      <w:pPr>
        <w:pStyle w:val="Prrafodelista"/>
        <w:spacing w:before="0" w:beforeAutospacing="0" w:after="0" w:afterAutospacing="0" w:line="360" w:lineRule="auto"/>
        <w:jc w:val="both"/>
        <w:divId w:val="2077588169"/>
      </w:pPr>
    </w:p>
    <w:p w14:paraId="552D625E" w14:textId="77777777" w:rsidR="00B764EB" w:rsidRPr="00FB661D" w:rsidRDefault="00000000" w:rsidP="00FB661D">
      <w:pPr>
        <w:pStyle w:val="Prrafodelista"/>
        <w:spacing w:before="0" w:beforeAutospacing="0" w:after="0" w:afterAutospacing="0" w:line="360" w:lineRule="auto"/>
        <w:jc w:val="both"/>
        <w:divId w:val="2077588169"/>
      </w:pPr>
      <w:r w:rsidRPr="00FB661D">
        <w:t>Donde:</w:t>
      </w:r>
    </w:p>
    <w:p w14:paraId="4923A4F6" w14:textId="77777777" w:rsidR="00B764EB" w:rsidRPr="00FB661D" w:rsidRDefault="00B764EB" w:rsidP="00FB661D">
      <w:pPr>
        <w:pStyle w:val="Prrafodelista"/>
        <w:spacing w:before="0" w:beforeAutospacing="0" w:after="0" w:afterAutospacing="0" w:line="360" w:lineRule="auto"/>
        <w:jc w:val="both"/>
        <w:divId w:val="2077588169"/>
      </w:pPr>
    </w:p>
    <w:p w14:paraId="777C5206" w14:textId="77777777" w:rsidR="00B764EB" w:rsidRPr="00FB661D" w:rsidRDefault="00000000" w:rsidP="00FB661D">
      <w:pPr>
        <w:pStyle w:val="Prrafodelista"/>
        <w:spacing w:before="0" w:beforeAutospacing="0" w:after="0" w:afterAutospacing="0" w:line="360" w:lineRule="auto"/>
        <w:jc w:val="both"/>
        <w:divId w:val="2077588169"/>
      </w:pPr>
      <w:proofErr w:type="spellStart"/>
      <w:r w:rsidRPr="00FB661D">
        <w:t>RLm</w:t>
      </w:r>
      <w:proofErr w:type="spellEnd"/>
      <w:r w:rsidRPr="00FB661D">
        <w:t xml:space="preserve"> = Relación con el lote moda</w:t>
      </w:r>
    </w:p>
    <w:p w14:paraId="77639627" w14:textId="77777777" w:rsidR="00B764EB" w:rsidRPr="00FB661D" w:rsidRDefault="00000000" w:rsidP="00FB661D">
      <w:pPr>
        <w:pStyle w:val="Prrafodelista"/>
        <w:spacing w:before="0" w:beforeAutospacing="0" w:after="0" w:afterAutospacing="0" w:line="360" w:lineRule="auto"/>
        <w:jc w:val="both"/>
        <w:divId w:val="2077588169"/>
      </w:pPr>
      <w:proofErr w:type="spellStart"/>
      <w:r w:rsidRPr="00FB661D">
        <w:t>Slo</w:t>
      </w:r>
      <w:proofErr w:type="spellEnd"/>
      <w:r w:rsidRPr="00FB661D">
        <w:t xml:space="preserve"> = Superficie del lote que se valúa</w:t>
      </w:r>
    </w:p>
    <w:p w14:paraId="42845E9D" w14:textId="77777777" w:rsidR="00B764EB" w:rsidRPr="00FB661D" w:rsidRDefault="00000000" w:rsidP="00FB661D">
      <w:pPr>
        <w:pStyle w:val="Prrafodelista"/>
        <w:spacing w:before="0" w:beforeAutospacing="0" w:after="0" w:afterAutospacing="0" w:line="360" w:lineRule="auto"/>
        <w:jc w:val="both"/>
        <w:divId w:val="2077588169"/>
      </w:pPr>
      <w:proofErr w:type="spellStart"/>
      <w:r w:rsidRPr="00FB661D">
        <w:t>SLm</w:t>
      </w:r>
      <w:proofErr w:type="spellEnd"/>
      <w:r w:rsidRPr="00FB661D">
        <w:t xml:space="preserve"> = Superficie del lote moda</w:t>
      </w:r>
    </w:p>
    <w:p w14:paraId="300EF770" w14:textId="77777777" w:rsidR="00192DC0" w:rsidRDefault="00192DC0" w:rsidP="00FB661D">
      <w:pPr>
        <w:pStyle w:val="NormalWeb"/>
        <w:spacing w:before="0" w:beforeAutospacing="0" w:after="0" w:afterAutospacing="0" w:line="360" w:lineRule="auto"/>
        <w:jc w:val="both"/>
        <w:divId w:val="2077588169"/>
      </w:pPr>
    </w:p>
    <w:p w14:paraId="6B2E7E08" w14:textId="030348DD" w:rsidR="00B764EB" w:rsidRDefault="00000000" w:rsidP="00FB661D">
      <w:pPr>
        <w:pStyle w:val="NormalWeb"/>
        <w:spacing w:before="0" w:beforeAutospacing="0" w:after="0" w:afterAutospacing="0" w:line="360" w:lineRule="auto"/>
        <w:jc w:val="both"/>
        <w:divId w:val="2077588169"/>
      </w:pPr>
      <w:r w:rsidRPr="00FB661D">
        <w:t>Con el resultado de la relación con el lote moda (</w:t>
      </w:r>
      <w:proofErr w:type="spellStart"/>
      <w:r w:rsidRPr="00FB661D">
        <w:t>RLm</w:t>
      </w:r>
      <w:proofErr w:type="spellEnd"/>
      <w:r w:rsidRPr="00FB661D">
        <w:t>), se ingresa a la siguiente tabla para obtener el factor de superficie (</w:t>
      </w:r>
      <w:proofErr w:type="spellStart"/>
      <w:r w:rsidRPr="00FB661D">
        <w:t>Fsu</w:t>
      </w:r>
      <w:proofErr w:type="spellEnd"/>
      <w:r w:rsidRPr="00FB661D">
        <w:t>) a aplicar:</w:t>
      </w:r>
    </w:p>
    <w:p w14:paraId="6CF1E25F" w14:textId="77777777" w:rsidR="00192DC0" w:rsidRPr="00FB661D" w:rsidRDefault="00192DC0" w:rsidP="00FB661D">
      <w:pPr>
        <w:pStyle w:val="NormalWeb"/>
        <w:spacing w:before="0" w:beforeAutospacing="0" w:after="0" w:afterAutospacing="0" w:line="360" w:lineRule="auto"/>
        <w:jc w:val="both"/>
        <w:divId w:val="2077588169"/>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352"/>
        <w:gridCol w:w="618"/>
      </w:tblGrid>
      <w:tr w:rsidR="00B764EB" w:rsidRPr="00FB661D" w14:paraId="6CE7E61F" w14:textId="77777777">
        <w:trPr>
          <w:divId w:val="1445080647"/>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A5E04E" w14:textId="77777777" w:rsidR="00B764EB" w:rsidRPr="00FB661D" w:rsidRDefault="00000000" w:rsidP="00FB661D">
            <w:pPr>
              <w:spacing w:line="360" w:lineRule="auto"/>
              <w:jc w:val="center"/>
              <w:rPr>
                <w:rFonts w:ascii="Arial" w:eastAsia="Times New Roman" w:hAnsi="Arial" w:cs="Arial"/>
                <w:b/>
                <w:bCs/>
              </w:rPr>
            </w:pPr>
            <w:proofErr w:type="spellStart"/>
            <w:r w:rsidRPr="00FB661D">
              <w:rPr>
                <w:rFonts w:ascii="Arial" w:eastAsia="Times New Roman" w:hAnsi="Arial" w:cs="Arial"/>
                <w:b/>
                <w:bCs/>
              </w:rPr>
              <w:t>RLm</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B03A8" w14:textId="77777777" w:rsidR="00B764EB" w:rsidRPr="00FB661D" w:rsidRDefault="00000000" w:rsidP="00FB661D">
            <w:pPr>
              <w:spacing w:line="360" w:lineRule="auto"/>
              <w:jc w:val="center"/>
              <w:rPr>
                <w:rFonts w:ascii="Arial" w:eastAsia="Times New Roman" w:hAnsi="Arial" w:cs="Arial"/>
                <w:b/>
                <w:bCs/>
              </w:rPr>
            </w:pPr>
            <w:proofErr w:type="spellStart"/>
            <w:r w:rsidRPr="00FB661D">
              <w:rPr>
                <w:rFonts w:ascii="Arial" w:eastAsia="Times New Roman" w:hAnsi="Arial" w:cs="Arial"/>
                <w:b/>
                <w:bCs/>
              </w:rPr>
              <w:t>Fsu</w:t>
            </w:r>
            <w:proofErr w:type="spellEnd"/>
          </w:p>
        </w:tc>
      </w:tr>
      <w:tr w:rsidR="00B764EB" w:rsidRPr="00FB661D" w14:paraId="4B15B1D7"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7425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Hasta 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DEE575"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1</w:t>
            </w:r>
          </w:p>
        </w:tc>
      </w:tr>
      <w:tr w:rsidR="00B764EB" w:rsidRPr="00FB661D" w14:paraId="78915ED7"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5454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 a 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78E78"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0.98</w:t>
            </w:r>
          </w:p>
        </w:tc>
      </w:tr>
      <w:tr w:rsidR="00B764EB" w:rsidRPr="00FB661D" w14:paraId="63612A85"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F068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3.1 a 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E5C8B"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0.96</w:t>
            </w:r>
          </w:p>
        </w:tc>
      </w:tr>
      <w:tr w:rsidR="00B764EB" w:rsidRPr="00FB661D" w14:paraId="28EB9B14"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A90A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4.1 a 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710C7"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0.94</w:t>
            </w:r>
          </w:p>
        </w:tc>
      </w:tr>
      <w:tr w:rsidR="00B764EB" w:rsidRPr="00FB661D" w14:paraId="55E49C28"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A920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5.1 a 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4F26B"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0.92</w:t>
            </w:r>
          </w:p>
        </w:tc>
      </w:tr>
      <w:tr w:rsidR="00B764EB" w:rsidRPr="00FB661D" w14:paraId="2E924EEF"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4787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6.1 a 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29AB02"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0.9</w:t>
            </w:r>
          </w:p>
        </w:tc>
      </w:tr>
      <w:tr w:rsidR="00B764EB" w:rsidRPr="00FB661D" w14:paraId="442808C7"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EAED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7.1 a 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99ED0D"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0.88</w:t>
            </w:r>
          </w:p>
        </w:tc>
      </w:tr>
      <w:tr w:rsidR="00B764EB" w:rsidRPr="00FB661D" w14:paraId="485EE09A"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E59A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8.1 a 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C636B"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0.86</w:t>
            </w:r>
          </w:p>
        </w:tc>
      </w:tr>
      <w:tr w:rsidR="00B764EB" w:rsidRPr="00FB661D" w14:paraId="028C7EE3"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DB60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9.1 a 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0E8B6"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0.84</w:t>
            </w:r>
          </w:p>
        </w:tc>
      </w:tr>
      <w:tr w:rsidR="00B764EB" w:rsidRPr="00FB661D" w14:paraId="3049A070"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EC8C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10.1 a 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79FC9"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0.82</w:t>
            </w:r>
          </w:p>
        </w:tc>
      </w:tr>
      <w:tr w:rsidR="00B764EB" w:rsidRPr="00FB661D" w14:paraId="519B1CAF"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9CA7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11.1 a 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E3149F"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0.8</w:t>
            </w:r>
          </w:p>
        </w:tc>
      </w:tr>
      <w:tr w:rsidR="00B764EB" w:rsidRPr="00FB661D" w14:paraId="19D73BFC"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A848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12.1 a 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EE87A9"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0.78</w:t>
            </w:r>
          </w:p>
        </w:tc>
      </w:tr>
      <w:tr w:rsidR="00B764EB" w:rsidRPr="00FB661D" w14:paraId="49ABDEFC"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24E1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13.1 a 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D8AE85"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0.76</w:t>
            </w:r>
          </w:p>
        </w:tc>
      </w:tr>
      <w:tr w:rsidR="00B764EB" w:rsidRPr="00FB661D" w14:paraId="240E1E08"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964C0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14.1 a 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EE8FC3"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0.74</w:t>
            </w:r>
          </w:p>
        </w:tc>
      </w:tr>
      <w:tr w:rsidR="00B764EB" w:rsidRPr="00FB661D" w14:paraId="052F19E7"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A2EB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15.1 a 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3EE6F5"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0.72</w:t>
            </w:r>
          </w:p>
        </w:tc>
      </w:tr>
      <w:tr w:rsidR="00B764EB" w:rsidRPr="00FB661D" w14:paraId="728CE882"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015E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16.1 a 17.0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99EFAE"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0.7</w:t>
            </w:r>
          </w:p>
        </w:tc>
      </w:tr>
      <w:tr w:rsidR="00B764EB" w:rsidRPr="00FB661D" w14:paraId="52F09B1C"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C0BE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17.1 a 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E2CFC"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0.68</w:t>
            </w:r>
          </w:p>
        </w:tc>
      </w:tr>
      <w:tr w:rsidR="00B764EB" w:rsidRPr="00FB661D" w14:paraId="4929C732"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7B59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18.1 a 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B9617"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0.66</w:t>
            </w:r>
          </w:p>
        </w:tc>
      </w:tr>
      <w:tr w:rsidR="00B764EB" w:rsidRPr="00FB661D" w14:paraId="653EB677"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CBB7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19.1 a 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38AC81"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0.64</w:t>
            </w:r>
          </w:p>
        </w:tc>
      </w:tr>
      <w:tr w:rsidR="00B764EB" w:rsidRPr="00FB661D" w14:paraId="6DEC60F3" w14:textId="77777777">
        <w:trPr>
          <w:divId w:val="144508064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EAD8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20.1 y más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A690A"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0.62</w:t>
            </w:r>
          </w:p>
        </w:tc>
      </w:tr>
    </w:tbl>
    <w:p w14:paraId="20502C96" w14:textId="77777777" w:rsidR="00B764EB" w:rsidRPr="00FB661D" w:rsidRDefault="00B764EB" w:rsidP="00FB661D">
      <w:pPr>
        <w:spacing w:line="360" w:lineRule="auto"/>
        <w:jc w:val="both"/>
        <w:divId w:val="1676881820"/>
        <w:rPr>
          <w:rFonts w:ascii="Arial" w:eastAsia="Times New Roman" w:hAnsi="Arial" w:cs="Arial"/>
        </w:rPr>
      </w:pPr>
    </w:p>
    <w:p w14:paraId="3ECB35F5" w14:textId="77777777" w:rsidR="00B764EB" w:rsidRDefault="00000000" w:rsidP="00FB661D">
      <w:pPr>
        <w:pStyle w:val="Prrafodelista"/>
        <w:spacing w:before="0" w:beforeAutospacing="0" w:after="0" w:afterAutospacing="0" w:line="360" w:lineRule="auto"/>
        <w:jc w:val="both"/>
        <w:divId w:val="2077588169"/>
      </w:pPr>
      <w:r w:rsidRPr="00FB661D">
        <w:rPr>
          <w:b/>
          <w:bCs/>
        </w:rPr>
        <w:t xml:space="preserve">5.        Factor de ubicación: </w:t>
      </w:r>
      <w:r w:rsidRPr="00FB661D">
        <w:t>Es aquel que influye en el valor unitario correspondiente al terreno, a los inmuebles respecto a la posición del predio dentro de la manzana.</w:t>
      </w:r>
    </w:p>
    <w:p w14:paraId="35E293E5" w14:textId="77777777" w:rsidR="00192DC0" w:rsidRPr="00FB661D" w:rsidRDefault="00192DC0" w:rsidP="00FB661D">
      <w:pPr>
        <w:pStyle w:val="Prrafodelista"/>
        <w:spacing w:before="0" w:beforeAutospacing="0" w:after="0" w:afterAutospacing="0" w:line="360" w:lineRule="auto"/>
        <w:jc w:val="both"/>
        <w:divId w:val="2077588169"/>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938"/>
        <w:gridCol w:w="884"/>
      </w:tblGrid>
      <w:tr w:rsidR="00B764EB" w:rsidRPr="00FB661D" w14:paraId="1008EDE4" w14:textId="77777777">
        <w:trPr>
          <w:divId w:val="1990284104"/>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E1CC14"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Características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EC71A"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Factor</w:t>
            </w:r>
          </w:p>
        </w:tc>
      </w:tr>
      <w:tr w:rsidR="00B764EB" w:rsidRPr="00FB661D" w14:paraId="3A93BA2E" w14:textId="77777777">
        <w:trPr>
          <w:divId w:val="199028410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9AF5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Sin frente a vía de circulación (lote interior)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BDC0A0"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.50</w:t>
            </w:r>
          </w:p>
        </w:tc>
      </w:tr>
      <w:tr w:rsidR="00B764EB" w:rsidRPr="00FB661D" w14:paraId="4F8B48BA" w14:textId="77777777">
        <w:trPr>
          <w:divId w:val="199028410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5A3A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    Con frente a una sola vía de circulación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3E8EB"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1</w:t>
            </w:r>
          </w:p>
        </w:tc>
      </w:tr>
      <w:tr w:rsidR="00B764EB" w:rsidRPr="00FB661D" w14:paraId="7B853D0B" w14:textId="77777777">
        <w:trPr>
          <w:divId w:val="199028410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71DA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    Con frente a dos vías de circulación (incremento por esquina máximo 300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E17655" w14:textId="77777777" w:rsidR="00B764EB" w:rsidRPr="00FB661D" w:rsidRDefault="00000000" w:rsidP="00192DC0">
            <w:pPr>
              <w:spacing w:line="360" w:lineRule="auto"/>
              <w:jc w:val="right"/>
              <w:rPr>
                <w:rFonts w:ascii="Arial" w:eastAsia="Times New Roman" w:hAnsi="Arial" w:cs="Arial"/>
              </w:rPr>
            </w:pPr>
            <w:r w:rsidRPr="00FB661D">
              <w:rPr>
                <w:rFonts w:ascii="Arial" w:eastAsia="Times New Roman" w:hAnsi="Arial" w:cs="Arial"/>
              </w:rPr>
              <w:t>1.15</w:t>
            </w:r>
          </w:p>
        </w:tc>
      </w:tr>
    </w:tbl>
    <w:p w14:paraId="4183C89B" w14:textId="77777777" w:rsidR="00B764EB" w:rsidRPr="00FB661D" w:rsidRDefault="00B764EB" w:rsidP="00FB661D">
      <w:pPr>
        <w:spacing w:line="360" w:lineRule="auto"/>
        <w:jc w:val="both"/>
        <w:divId w:val="257759242"/>
        <w:rPr>
          <w:rFonts w:ascii="Arial" w:eastAsia="Times New Roman" w:hAnsi="Arial" w:cs="Arial"/>
        </w:rPr>
      </w:pPr>
    </w:p>
    <w:p w14:paraId="77B3B4A7" w14:textId="77777777" w:rsidR="00B764EB" w:rsidRPr="00FB661D" w:rsidRDefault="00000000" w:rsidP="00FB661D">
      <w:pPr>
        <w:pStyle w:val="Prrafodelista"/>
        <w:spacing w:before="0" w:beforeAutospacing="0" w:after="0" w:afterAutospacing="0" w:line="360" w:lineRule="auto"/>
        <w:jc w:val="both"/>
        <w:divId w:val="2077588169"/>
      </w:pPr>
      <w:r w:rsidRPr="00FB661D">
        <w:rPr>
          <w:b/>
          <w:bCs/>
        </w:rPr>
        <w:t xml:space="preserve">6.    Factor de fondo: </w:t>
      </w:r>
      <w:r w:rsidRPr="00FB661D">
        <w:t>Factor que influye en el valor unitario del terreno a los inmuebles respecto de su fondo.</w:t>
      </w:r>
    </w:p>
    <w:p w14:paraId="44265C69" w14:textId="77777777" w:rsidR="00B764EB" w:rsidRPr="00FB661D" w:rsidRDefault="00B764EB" w:rsidP="00FB661D">
      <w:pPr>
        <w:pStyle w:val="Prrafodelista"/>
        <w:spacing w:before="0" w:beforeAutospacing="0" w:after="0" w:afterAutospacing="0" w:line="360" w:lineRule="auto"/>
        <w:jc w:val="both"/>
        <w:divId w:val="2077588169"/>
      </w:pPr>
    </w:p>
    <w:p w14:paraId="0EB3F7CC" w14:textId="77777777" w:rsidR="00B764EB" w:rsidRDefault="00000000" w:rsidP="00FB661D">
      <w:pPr>
        <w:pStyle w:val="NormalWeb"/>
        <w:spacing w:before="0" w:beforeAutospacing="0" w:after="0" w:afterAutospacing="0" w:line="360" w:lineRule="auto"/>
        <w:jc w:val="both"/>
        <w:divId w:val="2077588169"/>
      </w:pPr>
      <w:r w:rsidRPr="00FB661D">
        <w:t>         Se aplicará cuando el fondo del terreno exceda tres veces su frente, cumpliendo este requisito, el terreno se dividirá en rectas paralelas respecto a su frente atendiendo los siguientes supuestos:</w:t>
      </w:r>
    </w:p>
    <w:p w14:paraId="39E5DDC8" w14:textId="77777777" w:rsidR="00192DC0" w:rsidRPr="00FB661D" w:rsidRDefault="00192DC0" w:rsidP="00FB661D">
      <w:pPr>
        <w:pStyle w:val="NormalWeb"/>
        <w:spacing w:before="0" w:beforeAutospacing="0" w:after="0" w:afterAutospacing="0" w:line="360" w:lineRule="auto"/>
        <w:jc w:val="both"/>
        <w:divId w:val="2077588169"/>
      </w:pPr>
    </w:p>
    <w:p w14:paraId="293603CF" w14:textId="77777777" w:rsidR="00B764EB" w:rsidRDefault="00000000" w:rsidP="00FB661D">
      <w:pPr>
        <w:pStyle w:val="NormalWeb"/>
        <w:spacing w:before="0" w:beforeAutospacing="0" w:after="0" w:afterAutospacing="0" w:line="360" w:lineRule="auto"/>
        <w:jc w:val="both"/>
        <w:divId w:val="2077588169"/>
        <w:rPr>
          <w:b/>
          <w:bCs/>
        </w:rPr>
      </w:pPr>
      <w:r w:rsidRPr="00FB661D">
        <w:rPr>
          <w:b/>
          <w:bCs/>
        </w:rPr>
        <w:lastRenderedPageBreak/>
        <w:t>a)   Para terrenos de uso habitacional o comercial</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713"/>
        <w:gridCol w:w="1818"/>
      </w:tblGrid>
      <w:tr w:rsidR="00B764EB" w:rsidRPr="00FB661D" w14:paraId="6623E73F" w14:textId="77777777">
        <w:trPr>
          <w:divId w:val="790826050"/>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3CE69B"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Características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789F1"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Franjas a cada</w:t>
            </w:r>
          </w:p>
        </w:tc>
      </w:tr>
      <w:tr w:rsidR="00B764EB" w:rsidRPr="00FB661D" w14:paraId="0343A76E" w14:textId="77777777">
        <w:trPr>
          <w:divId w:val="79082605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6B50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 frente menor a 10.00 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ECC4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17.50 metros</w:t>
            </w:r>
          </w:p>
        </w:tc>
      </w:tr>
      <w:tr w:rsidR="00B764EB" w:rsidRPr="00FB661D" w14:paraId="09196046" w14:textId="77777777">
        <w:trPr>
          <w:divId w:val="79082605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7ADF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 frente igual o mayor que 10.00 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123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30.00 metros</w:t>
            </w:r>
          </w:p>
        </w:tc>
      </w:tr>
    </w:tbl>
    <w:p w14:paraId="2D8F1614" w14:textId="77777777" w:rsidR="00B764EB" w:rsidRPr="00FB661D" w:rsidRDefault="00B764EB" w:rsidP="00FB661D">
      <w:pPr>
        <w:spacing w:line="360" w:lineRule="auto"/>
        <w:jc w:val="both"/>
        <w:divId w:val="1088695990"/>
        <w:rPr>
          <w:rFonts w:ascii="Arial" w:eastAsia="Times New Roman" w:hAnsi="Arial" w:cs="Arial"/>
        </w:rPr>
      </w:pPr>
    </w:p>
    <w:p w14:paraId="654EBD07" w14:textId="77777777" w:rsidR="00B764EB" w:rsidRPr="00FB661D" w:rsidRDefault="00000000" w:rsidP="00FB661D">
      <w:pPr>
        <w:pStyle w:val="NormalWeb"/>
        <w:spacing w:before="0" w:beforeAutospacing="0" w:after="0" w:afterAutospacing="0" w:line="360" w:lineRule="auto"/>
        <w:jc w:val="both"/>
        <w:divId w:val="2077588169"/>
      </w:pPr>
      <w:r w:rsidRPr="00FB661D">
        <w:rPr>
          <w:b/>
          <w:bCs/>
        </w:rPr>
        <w:t> b)   Para terrenos de uso industrial</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460"/>
        <w:gridCol w:w="1818"/>
      </w:tblGrid>
      <w:tr w:rsidR="00B764EB" w:rsidRPr="00FB661D" w14:paraId="7C488090" w14:textId="77777777">
        <w:trPr>
          <w:divId w:val="834488800"/>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B6A57D"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Características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76E20"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Franjas a cada</w:t>
            </w:r>
          </w:p>
        </w:tc>
      </w:tr>
      <w:tr w:rsidR="00B764EB" w:rsidRPr="00FB661D" w14:paraId="1420A401" w14:textId="77777777">
        <w:trPr>
          <w:divId w:val="834488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7904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 frente igual o menor a 10.00 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A7F9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30.00 metros</w:t>
            </w:r>
          </w:p>
        </w:tc>
      </w:tr>
      <w:tr w:rsidR="00B764EB" w:rsidRPr="00FB661D" w14:paraId="529546C9" w14:textId="77777777">
        <w:trPr>
          <w:divId w:val="8344888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4080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Con frente mayor a 10.00 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5C2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50.00 metros</w:t>
            </w:r>
          </w:p>
        </w:tc>
      </w:tr>
    </w:tbl>
    <w:p w14:paraId="43C96AAE" w14:textId="77777777" w:rsidR="00B764EB" w:rsidRPr="00FB661D" w:rsidRDefault="00B764EB" w:rsidP="00FB661D">
      <w:pPr>
        <w:spacing w:line="360" w:lineRule="auto"/>
        <w:jc w:val="both"/>
        <w:divId w:val="1101797664"/>
        <w:rPr>
          <w:rFonts w:ascii="Arial" w:eastAsia="Times New Roman" w:hAnsi="Arial" w:cs="Arial"/>
        </w:rPr>
      </w:pPr>
    </w:p>
    <w:p w14:paraId="210E7100" w14:textId="77777777" w:rsidR="00B764EB" w:rsidRPr="00FB661D" w:rsidRDefault="00000000" w:rsidP="00FB661D">
      <w:pPr>
        <w:pStyle w:val="NormalWeb"/>
        <w:spacing w:before="0" w:beforeAutospacing="0" w:after="0" w:afterAutospacing="0" w:line="360" w:lineRule="auto"/>
        <w:jc w:val="both"/>
        <w:divId w:val="2077588169"/>
      </w:pPr>
      <w:r w:rsidRPr="00FB661D">
        <w:t>El factor de fondo será de 1.00 para la primera franja, para la segunda y hasta la quinta franja se determinará en base a la multiplicación del cociente por 0.70, dando como resultado:</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778"/>
        <w:gridCol w:w="3940"/>
      </w:tblGrid>
      <w:tr w:rsidR="00B764EB" w:rsidRPr="00FB661D" w14:paraId="3BAEB420" w14:textId="77777777">
        <w:trPr>
          <w:divId w:val="197001292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11D4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Primera franja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0018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100% del valor de zona o vialidad</w:t>
            </w:r>
          </w:p>
        </w:tc>
      </w:tr>
      <w:tr w:rsidR="00B764EB" w:rsidRPr="00FB661D" w14:paraId="2E52F488" w14:textId="77777777">
        <w:trPr>
          <w:divId w:val="197001292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4112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Segunda franja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F1B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 del valor de zona o vialidad</w:t>
            </w:r>
          </w:p>
        </w:tc>
      </w:tr>
      <w:tr w:rsidR="00B764EB" w:rsidRPr="00FB661D" w14:paraId="7CBC0A61" w14:textId="77777777">
        <w:trPr>
          <w:divId w:val="197001292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7BDC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Tercera franja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C5EA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49% del valor de zona o vialidad</w:t>
            </w:r>
          </w:p>
        </w:tc>
      </w:tr>
      <w:tr w:rsidR="00B764EB" w:rsidRPr="00FB661D" w14:paraId="60091AA9" w14:textId="77777777">
        <w:trPr>
          <w:divId w:val="197001292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E738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Cuarta franja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68C9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34.30% del valor de zona o vialidad</w:t>
            </w:r>
          </w:p>
        </w:tc>
      </w:tr>
      <w:tr w:rsidR="00B764EB" w:rsidRPr="00FB661D" w14:paraId="1E69F3E6" w14:textId="77777777">
        <w:trPr>
          <w:divId w:val="197001292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50A9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Quinta franja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8640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24.01% del valor de zona o vialidad</w:t>
            </w:r>
          </w:p>
        </w:tc>
      </w:tr>
    </w:tbl>
    <w:p w14:paraId="61BE73C1" w14:textId="77777777" w:rsidR="00B764EB" w:rsidRPr="00FB661D" w:rsidRDefault="00B764EB" w:rsidP="00FB661D">
      <w:pPr>
        <w:spacing w:line="360" w:lineRule="auto"/>
        <w:jc w:val="both"/>
        <w:divId w:val="349525552"/>
        <w:rPr>
          <w:rFonts w:ascii="Arial" w:eastAsia="Times New Roman" w:hAnsi="Arial" w:cs="Arial"/>
        </w:rPr>
      </w:pPr>
    </w:p>
    <w:p w14:paraId="626B8B9A" w14:textId="77777777" w:rsidR="00B764EB" w:rsidRDefault="00000000" w:rsidP="00FB661D">
      <w:pPr>
        <w:pStyle w:val="NormalWeb"/>
        <w:spacing w:before="0" w:beforeAutospacing="0" w:after="0" w:afterAutospacing="0" w:line="360" w:lineRule="auto"/>
        <w:jc w:val="both"/>
        <w:divId w:val="2077588169"/>
      </w:pPr>
      <w:r w:rsidRPr="00FB661D">
        <w:t>          Dicho factor no aplicará en predios bajo régimen en condominio o predios en esquina.</w:t>
      </w:r>
    </w:p>
    <w:p w14:paraId="68FE7318" w14:textId="77777777" w:rsidR="009F0F9B" w:rsidRPr="00FB661D" w:rsidRDefault="009F0F9B" w:rsidP="00FB661D">
      <w:pPr>
        <w:pStyle w:val="NormalWeb"/>
        <w:spacing w:before="0" w:beforeAutospacing="0" w:after="0" w:afterAutospacing="0" w:line="360" w:lineRule="auto"/>
        <w:jc w:val="both"/>
        <w:divId w:val="2077588169"/>
      </w:pPr>
    </w:p>
    <w:p w14:paraId="52D780A4" w14:textId="77777777" w:rsidR="00B764EB" w:rsidRPr="00FB661D" w:rsidRDefault="00000000" w:rsidP="00FB661D">
      <w:pPr>
        <w:pStyle w:val="Prrafodelista"/>
        <w:spacing w:before="0" w:beforeAutospacing="0" w:after="0" w:afterAutospacing="0" w:line="360" w:lineRule="auto"/>
        <w:jc w:val="both"/>
        <w:divId w:val="2077588169"/>
      </w:pPr>
      <w:r w:rsidRPr="00FB661D">
        <w:rPr>
          <w:b/>
          <w:bCs/>
        </w:rPr>
        <w:t xml:space="preserve">7.     Factor de topografía: </w:t>
      </w:r>
      <w:r w:rsidRPr="00FB661D">
        <w:t>Factor que influye en el valor unitario del terreno a los inmuebles respecto a la pendiente, elevación o hundimiento con relación a la calle de su frente.</w:t>
      </w:r>
    </w:p>
    <w:p w14:paraId="306EEA6C" w14:textId="77777777" w:rsidR="00B764EB" w:rsidRPr="00FB661D" w:rsidRDefault="00B764EB" w:rsidP="00FB661D">
      <w:pPr>
        <w:pStyle w:val="Prrafodelista"/>
        <w:spacing w:before="0" w:beforeAutospacing="0" w:after="0" w:afterAutospacing="0" w:line="360" w:lineRule="auto"/>
        <w:jc w:val="both"/>
        <w:divId w:val="2077588169"/>
      </w:pPr>
    </w:p>
    <w:p w14:paraId="2A23F8B8" w14:textId="77777777" w:rsidR="00B764EB" w:rsidRPr="00FB661D" w:rsidRDefault="00000000" w:rsidP="00FB661D">
      <w:pPr>
        <w:pStyle w:val="NormalWeb"/>
        <w:spacing w:before="0" w:beforeAutospacing="0" w:after="0" w:afterAutospacing="0" w:line="360" w:lineRule="auto"/>
        <w:jc w:val="both"/>
        <w:divId w:val="2077588169"/>
      </w:pPr>
      <w:r w:rsidRPr="00FB661D">
        <w:lastRenderedPageBreak/>
        <w:t>Este factor varía desde 0.60 hasta 1.00 y se aplicará a los terrenos, dependiendo del porcentaje de inclinación del terreno. El porcentaje de inclinación se obtiene del cociente de la altura del desnivel entre la longitud horizontal del desnivel, ya sea en forma ascendente o descendente con respecto al nivel del frente del predio con la vialidad. Al resultado obtenido se le resta a la unidad y cuya diferencia es el factor de demérito aplicable.</w:t>
      </w:r>
    </w:p>
    <w:p w14:paraId="7B54B67C" w14:textId="77777777" w:rsidR="009F0F9B" w:rsidRDefault="009F0F9B" w:rsidP="00FB661D">
      <w:pPr>
        <w:spacing w:line="360" w:lineRule="auto"/>
        <w:jc w:val="both"/>
        <w:divId w:val="2077588169"/>
        <w:rPr>
          <w:rFonts w:ascii="Arial" w:hAnsi="Arial" w:cs="Arial"/>
        </w:rPr>
      </w:pPr>
    </w:p>
    <w:p w14:paraId="41096942" w14:textId="04924B05" w:rsidR="00B764EB" w:rsidRPr="00FB661D" w:rsidRDefault="00000000" w:rsidP="00FB661D">
      <w:pPr>
        <w:spacing w:line="360" w:lineRule="auto"/>
        <w:jc w:val="both"/>
        <w:divId w:val="2077588169"/>
        <w:rPr>
          <w:rFonts w:ascii="Arial" w:hAnsi="Arial" w:cs="Arial"/>
        </w:rPr>
      </w:pPr>
      <w:r w:rsidRPr="00FB661D">
        <w:rPr>
          <w:rFonts w:ascii="Arial" w:hAnsi="Arial" w:cs="Arial"/>
        </w:rPr>
        <w:t>Porcentaje de inclinación= Altura desnivel (H)/Longitud Horizontal (L)</w:t>
      </w:r>
    </w:p>
    <w:p w14:paraId="2117EE95" w14:textId="77777777" w:rsidR="00B764EB" w:rsidRPr="00FB661D" w:rsidRDefault="00000000" w:rsidP="00FB661D">
      <w:pPr>
        <w:pStyle w:val="NormalWeb"/>
        <w:spacing w:before="0" w:beforeAutospacing="0" w:after="0" w:afterAutospacing="0" w:line="360" w:lineRule="auto"/>
        <w:jc w:val="both"/>
        <w:divId w:val="2077588169"/>
      </w:pPr>
      <w:r w:rsidRPr="00FB661D">
        <w:t>Factor de topografía = porcentaje de inclinación -1</w:t>
      </w:r>
    </w:p>
    <w:p w14:paraId="4F5212C9" w14:textId="77777777" w:rsidR="009F0F9B" w:rsidRDefault="009F0F9B" w:rsidP="00FB661D">
      <w:pPr>
        <w:pStyle w:val="Prrafodelista"/>
        <w:spacing w:before="0" w:beforeAutospacing="0" w:after="0" w:afterAutospacing="0" w:line="360" w:lineRule="auto"/>
        <w:jc w:val="both"/>
        <w:divId w:val="2077588169"/>
        <w:rPr>
          <w:b/>
          <w:bCs/>
        </w:rPr>
      </w:pPr>
    </w:p>
    <w:p w14:paraId="2E28894B" w14:textId="7BE9B1AC" w:rsidR="00B764EB" w:rsidRPr="00FB661D" w:rsidRDefault="00000000" w:rsidP="00FB661D">
      <w:pPr>
        <w:pStyle w:val="Prrafodelista"/>
        <w:spacing w:before="0" w:beforeAutospacing="0" w:after="0" w:afterAutospacing="0" w:line="360" w:lineRule="auto"/>
        <w:jc w:val="both"/>
        <w:divId w:val="2077588169"/>
      </w:pPr>
      <w:r w:rsidRPr="00FB661D">
        <w:rPr>
          <w:b/>
          <w:bCs/>
        </w:rPr>
        <w:t xml:space="preserve">8.     Factor por falta de pavimento: </w:t>
      </w:r>
      <w:r w:rsidRPr="00FB661D">
        <w:t>Es el que influye en el valor unitario del terreno a los inmuebles que carecen de pavimentación en la calle de su frente.</w:t>
      </w:r>
    </w:p>
    <w:p w14:paraId="6427E0CE" w14:textId="77777777" w:rsidR="00B764EB" w:rsidRPr="00FB661D" w:rsidRDefault="00000000" w:rsidP="00FB661D">
      <w:pPr>
        <w:pStyle w:val="NormalWeb"/>
        <w:spacing w:before="0" w:beforeAutospacing="0" w:after="0" w:afterAutospacing="0" w:line="360" w:lineRule="auto"/>
        <w:jc w:val="both"/>
        <w:divId w:val="2077588169"/>
      </w:pPr>
      <w:r w:rsidRPr="00FB661D">
        <w:t xml:space="preserve">Se aplicará un factor del 0.70 a los inmuebles ubicados en zonas en las cuales la calle moda o tipo cuente con pavimento y su frente o todos los frentes del inmueble a calle sin pavimento. </w:t>
      </w:r>
    </w:p>
    <w:p w14:paraId="2AD4DB3F" w14:textId="77777777" w:rsidR="009F0F9B" w:rsidRDefault="009F0F9B" w:rsidP="00FB661D">
      <w:pPr>
        <w:pStyle w:val="Prrafodelista"/>
        <w:spacing w:before="0" w:beforeAutospacing="0" w:after="0" w:afterAutospacing="0" w:line="360" w:lineRule="auto"/>
        <w:jc w:val="both"/>
        <w:divId w:val="2077588169"/>
        <w:rPr>
          <w:b/>
          <w:bCs/>
        </w:rPr>
      </w:pPr>
    </w:p>
    <w:p w14:paraId="68E82184" w14:textId="1AA79A3D" w:rsidR="00B764EB" w:rsidRPr="00FB661D" w:rsidRDefault="00000000" w:rsidP="00FB661D">
      <w:pPr>
        <w:pStyle w:val="Prrafodelista"/>
        <w:spacing w:before="0" w:beforeAutospacing="0" w:after="0" w:afterAutospacing="0" w:line="360" w:lineRule="auto"/>
        <w:jc w:val="both"/>
        <w:divId w:val="2077588169"/>
      </w:pPr>
      <w:r w:rsidRPr="00FB661D">
        <w:rPr>
          <w:b/>
          <w:bCs/>
        </w:rPr>
        <w:t xml:space="preserve">9.       Factor de estacionamientos: </w:t>
      </w:r>
      <w:r w:rsidRPr="00FB661D">
        <w:t>Es el factor que influye en el valor unitario del terreno al área destinada como estacionamiento no techado en centros comerciales.</w:t>
      </w:r>
    </w:p>
    <w:p w14:paraId="2C5AA743" w14:textId="77777777" w:rsidR="00B764EB" w:rsidRPr="00FB661D" w:rsidRDefault="00000000" w:rsidP="00FB661D">
      <w:pPr>
        <w:pStyle w:val="NormalWeb"/>
        <w:spacing w:before="0" w:beforeAutospacing="0" w:after="0" w:afterAutospacing="0" w:line="360" w:lineRule="auto"/>
        <w:jc w:val="both"/>
        <w:divId w:val="2077588169"/>
      </w:pPr>
      <w:r w:rsidRPr="00FB661D">
        <w:t>Para determinar el valor unitario por metro cuadrado de terreno, se partirá del factor de 0.6 al valor establecido de acuerdo a su ubicación dentro del Plano de Valores de Terreno para el Municipio de León, Guanajuato.</w:t>
      </w:r>
    </w:p>
    <w:p w14:paraId="6A046928" w14:textId="77777777" w:rsidR="009F0F9B" w:rsidRDefault="009F0F9B" w:rsidP="00FB661D">
      <w:pPr>
        <w:pStyle w:val="Prrafodelista"/>
        <w:spacing w:before="0" w:beforeAutospacing="0" w:after="0" w:afterAutospacing="0" w:line="360" w:lineRule="auto"/>
        <w:jc w:val="both"/>
        <w:divId w:val="2077588169"/>
        <w:rPr>
          <w:b/>
          <w:bCs/>
        </w:rPr>
      </w:pPr>
    </w:p>
    <w:p w14:paraId="2CCF74CE" w14:textId="42EBC57F" w:rsidR="00B764EB" w:rsidRPr="00FB661D" w:rsidRDefault="00000000" w:rsidP="00FB661D">
      <w:pPr>
        <w:pStyle w:val="Prrafodelista"/>
        <w:spacing w:before="0" w:beforeAutospacing="0" w:after="0" w:afterAutospacing="0" w:line="360" w:lineRule="auto"/>
        <w:jc w:val="both"/>
        <w:divId w:val="2077588169"/>
      </w:pPr>
      <w:r w:rsidRPr="00FB661D">
        <w:rPr>
          <w:b/>
          <w:bCs/>
        </w:rPr>
        <w:t xml:space="preserve">10.  Factor resultante de tierra: </w:t>
      </w:r>
      <w:r w:rsidRPr="00FB661D">
        <w:t>Es el que se obtiene de multiplicar los primeros cuatro factores señalados en este inciso y nunca podrá ser menor de 0.60 y no podrá aplicarse conjuntamente con el factor de fondo.</w:t>
      </w:r>
    </w:p>
    <w:p w14:paraId="2DC0D6E8" w14:textId="77777777" w:rsidR="00B764EB" w:rsidRPr="00FB661D" w:rsidRDefault="00000000" w:rsidP="00FB661D">
      <w:pPr>
        <w:pStyle w:val="Prrafodelista"/>
        <w:spacing w:before="0" w:beforeAutospacing="0" w:after="0" w:afterAutospacing="0" w:line="360" w:lineRule="auto"/>
        <w:jc w:val="both"/>
        <w:divId w:val="2077588169"/>
      </w:pPr>
      <w:r w:rsidRPr="00FB661D">
        <w:t> </w:t>
      </w:r>
    </w:p>
    <w:p w14:paraId="5A01547A" w14:textId="1BF10E6E" w:rsidR="00B764EB" w:rsidRPr="00FB661D" w:rsidRDefault="00000000" w:rsidP="009F0F9B">
      <w:pPr>
        <w:pStyle w:val="NormalWeb"/>
        <w:spacing w:before="0" w:beforeAutospacing="0" w:after="0" w:afterAutospacing="0" w:line="360" w:lineRule="auto"/>
        <w:divId w:val="2077588169"/>
      </w:pPr>
      <w:r w:rsidRPr="00FB661D">
        <w:rPr>
          <w:b/>
          <w:bCs/>
        </w:rPr>
        <w:t>B)   Valores unitarios de construcción por metro cuadrado:</w:t>
      </w:r>
      <w:r w:rsidRPr="00FB661D">
        <w:t> </w:t>
      </w:r>
    </w:p>
    <w:p w14:paraId="233A6C23" w14:textId="77777777" w:rsidR="009F0F9B" w:rsidRDefault="009F0F9B" w:rsidP="00FB661D">
      <w:pPr>
        <w:pStyle w:val="NormalWeb"/>
        <w:spacing w:before="0" w:beforeAutospacing="0" w:after="0" w:afterAutospacing="0" w:line="360" w:lineRule="auto"/>
        <w:jc w:val="both"/>
        <w:divId w:val="2077588169"/>
      </w:pPr>
    </w:p>
    <w:p w14:paraId="0012B021" w14:textId="09C344FE" w:rsidR="00B764EB" w:rsidRDefault="00000000" w:rsidP="00FB661D">
      <w:pPr>
        <w:pStyle w:val="NormalWeb"/>
        <w:spacing w:before="0" w:beforeAutospacing="0" w:after="0" w:afterAutospacing="0" w:line="360" w:lineRule="auto"/>
        <w:jc w:val="both"/>
        <w:divId w:val="2077588169"/>
      </w:pPr>
      <w:r w:rsidRPr="00FB661D">
        <w:t>Las edificaciones se clasificarán observando preponderantemente cualquiera de los elementos constructivos, calidad de la mano de obra, acabados y uso, que a continuación se establecen:</w:t>
      </w:r>
    </w:p>
    <w:p w14:paraId="7CC33591" w14:textId="77777777" w:rsidR="009F0F9B" w:rsidRPr="00FB661D" w:rsidRDefault="009F0F9B" w:rsidP="00FB661D">
      <w:pPr>
        <w:pStyle w:val="NormalWeb"/>
        <w:spacing w:before="0" w:beforeAutospacing="0" w:after="0" w:afterAutospacing="0" w:line="360" w:lineRule="auto"/>
        <w:jc w:val="both"/>
        <w:divId w:val="2077588169"/>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91"/>
        <w:gridCol w:w="1524"/>
        <w:gridCol w:w="1386"/>
        <w:gridCol w:w="681"/>
        <w:gridCol w:w="1352"/>
        <w:gridCol w:w="3088"/>
      </w:tblGrid>
      <w:tr w:rsidR="00B764EB" w:rsidRPr="00FB661D" w14:paraId="54493DA1" w14:textId="77777777">
        <w:trPr>
          <w:divId w:val="509680520"/>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FB935D"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Clave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14B87"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Tipo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B3B01"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Calidad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381B5"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Vida útil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B3EFC4"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Valor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022B71"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Descripción</w:t>
            </w:r>
          </w:p>
        </w:tc>
      </w:tr>
      <w:tr w:rsidR="00B764EB" w:rsidRPr="00FB661D" w14:paraId="027C167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CE30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528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1B0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 lujo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345F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92BD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$18,222.41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2416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Proyecto: Único y funcional, espacios amplios y bien definidos, doble altura, losas inclinadas y a desnivel, áreas de servicio (lavado y planchado, velador, máquinas), áreas </w:t>
            </w:r>
            <w:proofErr w:type="spellStart"/>
            <w:r w:rsidRPr="00FB661D">
              <w:rPr>
                <w:rFonts w:ascii="Arial" w:eastAsia="Times New Roman" w:hAnsi="Arial" w:cs="Arial"/>
              </w:rPr>
              <w:t>jardinadas</w:t>
            </w:r>
            <w:proofErr w:type="spellEnd"/>
            <w:r w:rsidRPr="00FB661D">
              <w:rPr>
                <w:rFonts w:ascii="Arial" w:eastAsia="Times New Roman" w:hAnsi="Arial" w:cs="Arial"/>
              </w:rPr>
              <w:t xml:space="preserve"> y recreativas, amplias cocheras.</w:t>
            </w:r>
          </w:p>
        </w:tc>
      </w:tr>
      <w:tr w:rsidR="00B764EB" w:rsidRPr="00FB661D" w14:paraId="33C5C48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7734D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2F2E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C52F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7B4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45A75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177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006E81F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1165C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B65D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FF4A1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CB264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879A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AF48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cemento o sillares.</w:t>
            </w:r>
          </w:p>
        </w:tc>
      </w:tr>
      <w:tr w:rsidR="00B764EB" w:rsidRPr="00FB661D" w14:paraId="0900D9B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7BA2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0CC88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75760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E260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452CC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D30F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cantera, metálicas.</w:t>
            </w:r>
          </w:p>
        </w:tc>
      </w:tr>
      <w:tr w:rsidR="00B764EB" w:rsidRPr="00FB661D" w14:paraId="3F9799F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AD428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D46D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F2DF1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64B9C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6D4E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91F6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o losa reticular.</w:t>
            </w:r>
          </w:p>
        </w:tc>
      </w:tr>
      <w:tr w:rsidR="00B764EB" w:rsidRPr="00FB661D" w14:paraId="3049FC4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FB9B5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3FC7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8B46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E7B9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C8EA7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876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bóveda o losa reticular.</w:t>
            </w:r>
          </w:p>
        </w:tc>
      </w:tr>
      <w:tr w:rsidR="00B764EB" w:rsidRPr="00FB661D" w14:paraId="727557C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6135C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59977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3BD1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49080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68A4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492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mármol, granitos naturales de cerámica, madera o alfombras.</w:t>
            </w:r>
          </w:p>
        </w:tc>
      </w:tr>
      <w:tr w:rsidR="00B764EB" w:rsidRPr="00FB661D" w14:paraId="0A7DCC6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B44FC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6600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DD7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D6D5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19AE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2F9B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entableradas de madera labrada, de tambor de triplay.</w:t>
            </w:r>
          </w:p>
        </w:tc>
      </w:tr>
      <w:tr w:rsidR="00B764EB" w:rsidRPr="00FB661D" w14:paraId="7A9B8AA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178E8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C43F6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0B17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465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9B13F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5A0C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aluminio anodizado de 2 pulgadas y 3 pulgadas, de madera de cedro, caoba, o de perfiles tubulares.</w:t>
            </w:r>
          </w:p>
        </w:tc>
      </w:tr>
      <w:tr w:rsidR="00B764EB" w:rsidRPr="00FB661D" w14:paraId="221D6C7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245A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694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7B52C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22CB7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E3AEA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F24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Carpintería: cedro o caoba.</w:t>
            </w:r>
          </w:p>
        </w:tc>
      </w:tr>
      <w:tr w:rsidR="00B764EB" w:rsidRPr="00FB661D" w14:paraId="00A6ADB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D5DBC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C577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95A1E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7174B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982B4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C070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o de perfiles tubulares.</w:t>
            </w:r>
          </w:p>
        </w:tc>
      </w:tr>
      <w:tr w:rsidR="00B764EB" w:rsidRPr="00FB661D" w14:paraId="355F991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63195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F68D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F4A2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B142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100F4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27EA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 y con accesorio.</w:t>
            </w:r>
          </w:p>
        </w:tc>
      </w:tr>
      <w:tr w:rsidR="00B764EB" w:rsidRPr="00FB661D" w14:paraId="5A2CBE3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80F95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E9A33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677E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D392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6426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1EA8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ocultas.</w:t>
            </w:r>
          </w:p>
        </w:tc>
      </w:tr>
      <w:tr w:rsidR="00B764EB" w:rsidRPr="00FB661D" w14:paraId="313FFDF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89143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D8BD6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7AA5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7F4D6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8EF3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8EBE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circuito cerrado, alarmas, mallas de electrificación, puertas automáticas, riego de aspersión, clima, hidroneumático, instalación de gas para secado.</w:t>
            </w:r>
          </w:p>
        </w:tc>
      </w:tr>
      <w:tr w:rsidR="00B764EB" w:rsidRPr="00FB661D" w14:paraId="3880115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FFB5F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4A3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1D03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0F04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1F7BB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DA58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Aplanados: de yeso a nivel y regla, terminados en </w:t>
            </w:r>
            <w:proofErr w:type="spellStart"/>
            <w:r w:rsidRPr="00FB661D">
              <w:rPr>
                <w:rFonts w:ascii="Arial" w:eastAsia="Times New Roman" w:hAnsi="Arial" w:cs="Arial"/>
              </w:rPr>
              <w:t>tirol</w:t>
            </w:r>
            <w:proofErr w:type="spellEnd"/>
            <w:r w:rsidRPr="00FB661D">
              <w:rPr>
                <w:rFonts w:ascii="Arial" w:eastAsia="Times New Roman" w:hAnsi="Arial" w:cs="Arial"/>
              </w:rPr>
              <w:t xml:space="preserve"> planchado o pastas </w:t>
            </w:r>
            <w:r w:rsidRPr="00FB661D">
              <w:rPr>
                <w:rFonts w:ascii="Arial" w:eastAsia="Times New Roman" w:hAnsi="Arial" w:cs="Arial"/>
              </w:rPr>
              <w:lastRenderedPageBreak/>
              <w:t xml:space="preserve">acrílicas, recubrimientos de mármol, cantera, </w:t>
            </w:r>
            <w:proofErr w:type="spellStart"/>
            <w:r w:rsidRPr="00FB661D">
              <w:rPr>
                <w:rFonts w:ascii="Arial" w:eastAsia="Times New Roman" w:hAnsi="Arial" w:cs="Arial"/>
              </w:rPr>
              <w:t>fachaletas</w:t>
            </w:r>
            <w:proofErr w:type="spellEnd"/>
            <w:r w:rsidRPr="00FB661D">
              <w:rPr>
                <w:rFonts w:ascii="Arial" w:eastAsia="Times New Roman" w:hAnsi="Arial" w:cs="Arial"/>
              </w:rPr>
              <w:t>, tapiz, lambrines de madera, molduras de yeso.</w:t>
            </w:r>
          </w:p>
        </w:tc>
      </w:tr>
      <w:tr w:rsidR="00B764EB" w:rsidRPr="00FB661D" w14:paraId="46B4D38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26F1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F92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299D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40F2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5A99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844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Acabados exteriores: de mezcla, de diferentes terminados, lambrines de cantera, </w:t>
            </w:r>
            <w:proofErr w:type="spellStart"/>
            <w:r w:rsidRPr="00FB661D">
              <w:rPr>
                <w:rFonts w:ascii="Arial" w:eastAsia="Times New Roman" w:hAnsi="Arial" w:cs="Arial"/>
              </w:rPr>
              <w:t>fachaletas</w:t>
            </w:r>
            <w:proofErr w:type="spellEnd"/>
            <w:r w:rsidRPr="00FB661D">
              <w:rPr>
                <w:rFonts w:ascii="Arial" w:eastAsia="Times New Roman" w:hAnsi="Arial" w:cs="Arial"/>
              </w:rPr>
              <w:t>, piedras, molduras.</w:t>
            </w:r>
          </w:p>
        </w:tc>
      </w:tr>
      <w:tr w:rsidR="00B764EB" w:rsidRPr="00FB661D" w14:paraId="62D513A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2386A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F2BA9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D3CF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8070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43503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94D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Muebles de baño: de color de calidad de lujo, accesorios metálicos, azulejos de buena calidad, tinas de baño, jacuzzi, baños de vapor, calentador de serpentín, </w:t>
            </w:r>
            <w:proofErr w:type="spellStart"/>
            <w:r w:rsidRPr="00FB661D">
              <w:rPr>
                <w:rFonts w:ascii="Arial" w:eastAsia="Times New Roman" w:hAnsi="Arial" w:cs="Arial"/>
              </w:rPr>
              <w:t>ovalines</w:t>
            </w:r>
            <w:proofErr w:type="spellEnd"/>
            <w:r w:rsidRPr="00FB661D">
              <w:rPr>
                <w:rFonts w:ascii="Arial" w:eastAsia="Times New Roman" w:hAnsi="Arial" w:cs="Arial"/>
              </w:rPr>
              <w:t xml:space="preserve"> sobre meseta de mármol.</w:t>
            </w:r>
          </w:p>
        </w:tc>
      </w:tr>
      <w:tr w:rsidR="00B764EB" w:rsidRPr="00FB661D" w14:paraId="7A01E77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5FBD8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F757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40F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971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B7C0C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AC4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diferentes aplanados de mezcla, lambrines de cantera, piedra, mármol, piedrines, molduras en puertas y ventanas.</w:t>
            </w:r>
          </w:p>
        </w:tc>
      </w:tr>
      <w:tr w:rsidR="00B764EB" w:rsidRPr="00FB661D" w14:paraId="4B7EC8F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19FF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7DC6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313A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Superior de lujo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1CB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3CCB6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$15,532.10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517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Proyecto: único y funcional, espacios amplios y bien </w:t>
            </w:r>
            <w:r w:rsidRPr="00FB661D">
              <w:rPr>
                <w:rFonts w:ascii="Arial" w:eastAsia="Times New Roman" w:hAnsi="Arial" w:cs="Arial"/>
              </w:rPr>
              <w:lastRenderedPageBreak/>
              <w:t>definidos, doble altura, losas inclinadas y a desnivel, áreas de servicio (lavado y planchado, velador, máquinas.)</w:t>
            </w:r>
          </w:p>
        </w:tc>
      </w:tr>
      <w:tr w:rsidR="00B764EB" w:rsidRPr="00FB661D" w14:paraId="79E2B94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F0C67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FA53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6A6BD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B7370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7A67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92A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6D3E621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EA27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552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33B06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394F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6CC5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A85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cemento o sillares.</w:t>
            </w:r>
          </w:p>
        </w:tc>
      </w:tr>
      <w:tr w:rsidR="00B764EB" w:rsidRPr="005319D6" w14:paraId="24673F5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45573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054A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2CDC9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8719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A7FA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0F72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Columnas: de concreto o metálicas.</w:t>
            </w:r>
          </w:p>
        </w:tc>
      </w:tr>
      <w:tr w:rsidR="00B764EB" w:rsidRPr="00FB661D" w14:paraId="4DDBCFB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F56C62"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4BB08A"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C055CE"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8981B"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DFF63C"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F63F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o losa reticular.</w:t>
            </w:r>
          </w:p>
        </w:tc>
      </w:tr>
      <w:tr w:rsidR="00B764EB" w:rsidRPr="00FB661D" w14:paraId="3871A68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BCB53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FC92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3D6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7FC3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3888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A300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bóveda o losa reticular.</w:t>
            </w:r>
          </w:p>
        </w:tc>
      </w:tr>
      <w:tr w:rsidR="00B764EB" w:rsidRPr="00FB661D" w14:paraId="1A0A1C8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0F74E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0450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9DB4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44F6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06F58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058D4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cerámica, madera, alfombras.</w:t>
            </w:r>
          </w:p>
        </w:tc>
      </w:tr>
      <w:tr w:rsidR="00B764EB" w:rsidRPr="00FB661D" w14:paraId="025ECE3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F586A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B175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C708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5BC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D871B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050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entableradas de cedro, caoba, madera labrada, de tambor de triplay.</w:t>
            </w:r>
          </w:p>
        </w:tc>
      </w:tr>
      <w:tr w:rsidR="00B764EB" w:rsidRPr="00FB661D" w14:paraId="74E89FA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18FD4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A421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6A2B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1D62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F49A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C977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aluminio, de madera de cedro, caoba y de perfiles o tubulares.</w:t>
            </w:r>
          </w:p>
        </w:tc>
      </w:tr>
      <w:tr w:rsidR="00B764EB" w:rsidRPr="00FB661D" w14:paraId="4CDB9AC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41045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116A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DF380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75F85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C5864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D86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Carpintería: madera de cedro, caoba.</w:t>
            </w:r>
          </w:p>
        </w:tc>
      </w:tr>
      <w:tr w:rsidR="00B764EB" w:rsidRPr="00FB661D" w14:paraId="49F5D84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CDBC8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C75B8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0EBF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9149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7A64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26E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o de perfiles tubulares.</w:t>
            </w:r>
          </w:p>
        </w:tc>
      </w:tr>
      <w:tr w:rsidR="00B764EB" w:rsidRPr="00FB661D" w14:paraId="02A375D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76E2F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E59B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F5045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B5752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BF4F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D190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617BA66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ECCC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387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23BD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5FDC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93BE1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0F1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 ocultas.</w:t>
            </w:r>
          </w:p>
        </w:tc>
      </w:tr>
      <w:tr w:rsidR="00B764EB" w:rsidRPr="00FB661D" w14:paraId="5656E2F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AB34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185A7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52EF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165A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95BE1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A4C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sonido ambiental, hidroneumático, instalación de gas para secado.</w:t>
            </w:r>
          </w:p>
        </w:tc>
      </w:tr>
      <w:tr w:rsidR="00B764EB" w:rsidRPr="00FB661D" w14:paraId="499B758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4DEBA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56624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4F3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D51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F726F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EBB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Aplanados: en interiores de yeso a nivel y regla, terminados en </w:t>
            </w:r>
            <w:proofErr w:type="spellStart"/>
            <w:r w:rsidRPr="00FB661D">
              <w:rPr>
                <w:rFonts w:ascii="Arial" w:eastAsia="Times New Roman" w:hAnsi="Arial" w:cs="Arial"/>
              </w:rPr>
              <w:t>tirol</w:t>
            </w:r>
            <w:proofErr w:type="spellEnd"/>
            <w:r w:rsidRPr="00FB661D">
              <w:rPr>
                <w:rFonts w:ascii="Arial" w:eastAsia="Times New Roman" w:hAnsi="Arial" w:cs="Arial"/>
              </w:rPr>
              <w:t xml:space="preserve"> planchado, pastas acrílicas, recubrimientos de: mármol, cantera, </w:t>
            </w:r>
            <w:proofErr w:type="spellStart"/>
            <w:r w:rsidRPr="00FB661D">
              <w:rPr>
                <w:rFonts w:ascii="Arial" w:eastAsia="Times New Roman" w:hAnsi="Arial" w:cs="Arial"/>
              </w:rPr>
              <w:t>fachaletas</w:t>
            </w:r>
            <w:proofErr w:type="spellEnd"/>
            <w:r w:rsidRPr="00FB661D">
              <w:rPr>
                <w:rFonts w:ascii="Arial" w:eastAsia="Times New Roman" w:hAnsi="Arial" w:cs="Arial"/>
              </w:rPr>
              <w:t>, tapiz, madera, molduras de yeso.</w:t>
            </w:r>
          </w:p>
        </w:tc>
      </w:tr>
      <w:tr w:rsidR="00B764EB" w:rsidRPr="00FB661D" w14:paraId="1F29B23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F838A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A2F1A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D85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6BC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CADEF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847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Acabados exteriores: de mezcla, de diferentes terminados, lambrines de cantera, </w:t>
            </w:r>
            <w:proofErr w:type="spellStart"/>
            <w:r w:rsidRPr="00FB661D">
              <w:rPr>
                <w:rFonts w:ascii="Arial" w:eastAsia="Times New Roman" w:hAnsi="Arial" w:cs="Arial"/>
              </w:rPr>
              <w:t>fachaletas</w:t>
            </w:r>
            <w:proofErr w:type="spellEnd"/>
            <w:r w:rsidRPr="00FB661D">
              <w:rPr>
                <w:rFonts w:ascii="Arial" w:eastAsia="Times New Roman" w:hAnsi="Arial" w:cs="Arial"/>
              </w:rPr>
              <w:t>, piedras, molduras.</w:t>
            </w:r>
          </w:p>
        </w:tc>
      </w:tr>
      <w:tr w:rsidR="00B764EB" w:rsidRPr="00FB661D" w14:paraId="3F523A6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A66CD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AB99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FB4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E5CE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A04D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D8FC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Muebles de baño: de color de calidad, accesorios </w:t>
            </w:r>
            <w:r w:rsidRPr="00FB661D">
              <w:rPr>
                <w:rFonts w:ascii="Arial" w:eastAsia="Times New Roman" w:hAnsi="Arial" w:cs="Arial"/>
              </w:rPr>
              <w:lastRenderedPageBreak/>
              <w:t xml:space="preserve">metálicos, azulejos de buena calidad, tinas de baño, jacuzzi, baños de vapor, calentador de serpentín, </w:t>
            </w:r>
            <w:proofErr w:type="spellStart"/>
            <w:r w:rsidRPr="00FB661D">
              <w:rPr>
                <w:rFonts w:ascii="Arial" w:eastAsia="Times New Roman" w:hAnsi="Arial" w:cs="Arial"/>
              </w:rPr>
              <w:t>ovalines</w:t>
            </w:r>
            <w:proofErr w:type="spellEnd"/>
            <w:r w:rsidRPr="00FB661D">
              <w:rPr>
                <w:rFonts w:ascii="Arial" w:eastAsia="Times New Roman" w:hAnsi="Arial" w:cs="Arial"/>
              </w:rPr>
              <w:t xml:space="preserve"> sobre meseta de mármol.</w:t>
            </w:r>
          </w:p>
        </w:tc>
      </w:tr>
      <w:tr w:rsidR="00B764EB" w:rsidRPr="00FB661D" w14:paraId="6B5A946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96833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5997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4E6A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685B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83F0C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B86D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diferentes aplanados de mezcla, lambrines de cantera, piedra, mármol, piedrines, molduras en puertas y ventanas.</w:t>
            </w:r>
          </w:p>
        </w:tc>
      </w:tr>
      <w:tr w:rsidR="00B764EB" w:rsidRPr="00FB661D" w14:paraId="6518D24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FB9E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FCED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3E35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Superior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A6C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1946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$12,843.71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8742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único y funcional, espacios adecuados y bien definidos, losas inclinadas.</w:t>
            </w:r>
          </w:p>
        </w:tc>
      </w:tr>
      <w:tr w:rsidR="00B764EB" w:rsidRPr="00FB661D" w14:paraId="6104219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4905A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9BEA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C45D0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324E4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F2F05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BD4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6594E0B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8970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A5262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B4FE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57D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0AC56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42ED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cemento o sillares.</w:t>
            </w:r>
          </w:p>
        </w:tc>
      </w:tr>
      <w:tr w:rsidR="00B764EB" w:rsidRPr="005319D6" w14:paraId="3305756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7D50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871D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510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4D30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B0D02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DE70C"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Columnas: de concreto o metálicas.</w:t>
            </w:r>
          </w:p>
        </w:tc>
      </w:tr>
      <w:tr w:rsidR="00B764EB" w:rsidRPr="00FB661D" w14:paraId="27CD9B8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75B32D"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7BF7C"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9AE84"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9002D"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8B2DC"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28D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 o losa reticular.</w:t>
            </w:r>
          </w:p>
        </w:tc>
      </w:tr>
      <w:tr w:rsidR="00B764EB" w:rsidRPr="00FB661D" w14:paraId="67AEB35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D3A69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BAD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29FB8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A25E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F91F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30A1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bóveda de cemento o losa reticular.</w:t>
            </w:r>
          </w:p>
        </w:tc>
      </w:tr>
      <w:tr w:rsidR="00B764EB" w:rsidRPr="00FB661D" w14:paraId="794325C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23B08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9132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071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2737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99EF6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1BD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cerámica de buena calidad, porcelanatos, madera, alfombras o similar.</w:t>
            </w:r>
          </w:p>
        </w:tc>
      </w:tr>
      <w:tr w:rsidR="00B764EB" w:rsidRPr="00FB661D" w14:paraId="089E74A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0C8F7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7C79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0575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82ED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EAE6B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0C4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entableradas de caoba, de tambor de triplay o similar.</w:t>
            </w:r>
          </w:p>
        </w:tc>
      </w:tr>
      <w:tr w:rsidR="00B764EB" w:rsidRPr="00FB661D" w14:paraId="7656A91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EE2B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39DC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8BE3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57B6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CAEB5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33D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aluminio, de madera de caoba, con protecciones de fierro y de perfiles tubulares o similar.</w:t>
            </w:r>
          </w:p>
        </w:tc>
      </w:tr>
      <w:tr w:rsidR="00B764EB" w:rsidRPr="00FB661D" w14:paraId="5D4D813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A23D2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112B5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B822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D46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1A35C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D7E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Carpintería: de madera de caoba o similares.</w:t>
            </w:r>
          </w:p>
        </w:tc>
      </w:tr>
      <w:tr w:rsidR="00B764EB" w:rsidRPr="00FB661D" w14:paraId="1A6FA7F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62AB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4D4D1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93353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6E27D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FB7CA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933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de perfiles tubulares y de madera.</w:t>
            </w:r>
          </w:p>
        </w:tc>
      </w:tr>
      <w:tr w:rsidR="00B764EB" w:rsidRPr="00FB661D" w14:paraId="1CC2731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8AC8C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465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1A96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CCEF5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07DB4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738B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 con accesorios de calidad.</w:t>
            </w:r>
          </w:p>
        </w:tc>
      </w:tr>
      <w:tr w:rsidR="00B764EB" w:rsidRPr="00FB661D" w14:paraId="671D639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C6343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EDDC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FF2F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9B4D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C842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4604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 ocultas.</w:t>
            </w:r>
          </w:p>
        </w:tc>
      </w:tr>
      <w:tr w:rsidR="00B764EB" w:rsidRPr="00FB661D" w14:paraId="206A8D6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8354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DA3D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44E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9DB9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EABAD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0F5C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Instalaciones especiales: jardines, bardas </w:t>
            </w:r>
            <w:r w:rsidRPr="00FB661D">
              <w:rPr>
                <w:rFonts w:ascii="Arial" w:eastAsia="Times New Roman" w:hAnsi="Arial" w:cs="Arial"/>
              </w:rPr>
              <w:lastRenderedPageBreak/>
              <w:t>perimetrales, terrazas, hidroneumático, instalación de gas para secado.</w:t>
            </w:r>
          </w:p>
        </w:tc>
      </w:tr>
      <w:tr w:rsidR="00B764EB" w:rsidRPr="00FB661D" w14:paraId="54BE711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BFCA0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6B3C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1ACFF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8792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3C3F1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CDC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Aplanados: de yeso a nivel y regla, terminados en </w:t>
            </w:r>
            <w:proofErr w:type="spellStart"/>
            <w:r w:rsidRPr="00FB661D">
              <w:rPr>
                <w:rFonts w:ascii="Arial" w:eastAsia="Times New Roman" w:hAnsi="Arial" w:cs="Arial"/>
              </w:rPr>
              <w:t>tirol</w:t>
            </w:r>
            <w:proofErr w:type="spellEnd"/>
            <w:r w:rsidRPr="00FB661D">
              <w:rPr>
                <w:rFonts w:ascii="Arial" w:eastAsia="Times New Roman" w:hAnsi="Arial" w:cs="Arial"/>
              </w:rPr>
              <w:t xml:space="preserve"> planchado, pastas acrílicas, recubrimientos de </w:t>
            </w:r>
            <w:proofErr w:type="spellStart"/>
            <w:r w:rsidRPr="00FB661D">
              <w:rPr>
                <w:rFonts w:ascii="Arial" w:eastAsia="Times New Roman" w:hAnsi="Arial" w:cs="Arial"/>
              </w:rPr>
              <w:t>fachaletas</w:t>
            </w:r>
            <w:proofErr w:type="spellEnd"/>
            <w:r w:rsidRPr="00FB661D">
              <w:rPr>
                <w:rFonts w:ascii="Arial" w:eastAsia="Times New Roman" w:hAnsi="Arial" w:cs="Arial"/>
              </w:rPr>
              <w:t>, tapiz, madera, molduras de yeso o similares.</w:t>
            </w:r>
          </w:p>
        </w:tc>
      </w:tr>
      <w:tr w:rsidR="00B764EB" w:rsidRPr="00FB661D" w14:paraId="7880A8C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059C6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4E10D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E8870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920F7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67E08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CAF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Acabados exteriores: de mezcla, de diferentes terminados, lambrines de cantera, </w:t>
            </w:r>
            <w:proofErr w:type="spellStart"/>
            <w:r w:rsidRPr="00FB661D">
              <w:rPr>
                <w:rFonts w:ascii="Arial" w:eastAsia="Times New Roman" w:hAnsi="Arial" w:cs="Arial"/>
              </w:rPr>
              <w:t>fachaletas</w:t>
            </w:r>
            <w:proofErr w:type="spellEnd"/>
            <w:r w:rsidRPr="00FB661D">
              <w:rPr>
                <w:rFonts w:ascii="Arial" w:eastAsia="Times New Roman" w:hAnsi="Arial" w:cs="Arial"/>
              </w:rPr>
              <w:t>, piedras o similares.</w:t>
            </w:r>
          </w:p>
        </w:tc>
      </w:tr>
      <w:tr w:rsidR="00B764EB" w:rsidRPr="00FB661D" w14:paraId="46B0CD9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D6B46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3A79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018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ABF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AFC85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A6AF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de color de buena calidad, accesorios metálicos, azulejos de buena calidad.</w:t>
            </w:r>
          </w:p>
        </w:tc>
      </w:tr>
      <w:tr w:rsidR="00B764EB" w:rsidRPr="00FB661D" w14:paraId="110B777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CBCAD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322BD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7DF3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CB4F9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B860E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AD8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Fachada: diferentes aplanados de mezcla, lambrines de piedra, </w:t>
            </w:r>
            <w:proofErr w:type="spellStart"/>
            <w:r w:rsidRPr="00FB661D">
              <w:rPr>
                <w:rFonts w:ascii="Arial" w:eastAsia="Times New Roman" w:hAnsi="Arial" w:cs="Arial"/>
              </w:rPr>
              <w:t>fachaletas</w:t>
            </w:r>
            <w:proofErr w:type="spellEnd"/>
            <w:r w:rsidRPr="00FB661D">
              <w:rPr>
                <w:rFonts w:ascii="Arial" w:eastAsia="Times New Roman" w:hAnsi="Arial" w:cs="Arial"/>
              </w:rPr>
              <w:t>, piedra, piedrines, molduras o similares.</w:t>
            </w:r>
          </w:p>
        </w:tc>
      </w:tr>
      <w:tr w:rsidR="00B764EB" w:rsidRPr="00FB661D" w14:paraId="45B89C3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F26E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AFB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21E1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 superior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0DE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CA6A5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$10,697.28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5E2B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funcional similar a otros, cocheras cubiertas, servicios integrados al proyecto.</w:t>
            </w:r>
          </w:p>
        </w:tc>
      </w:tr>
      <w:tr w:rsidR="00B764EB" w:rsidRPr="00FB661D" w14:paraId="0D40393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4D5F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5AEDD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44E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353F9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D5DEC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108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1DAFAA7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E0ED7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01F3C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2BA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F2D8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8794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227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cemento.</w:t>
            </w:r>
          </w:p>
        </w:tc>
      </w:tr>
      <w:tr w:rsidR="00B764EB" w:rsidRPr="005319D6" w14:paraId="3BF7015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2B42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9BE1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6826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34C2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09B9E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2E6575"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Columnas: de concreto o metálicas.</w:t>
            </w:r>
          </w:p>
        </w:tc>
      </w:tr>
      <w:tr w:rsidR="00B764EB" w:rsidRPr="00FB661D" w14:paraId="6CED466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FC07AF"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BF6F36"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A2BA9"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0998FC"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EC3ED"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EF5D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 o losa reticular.</w:t>
            </w:r>
          </w:p>
        </w:tc>
      </w:tr>
      <w:tr w:rsidR="00B764EB" w:rsidRPr="00FB661D" w14:paraId="34BFED6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B1BBB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B82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5B56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117B2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ADA80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133A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bóveda de cemento o losa reticular.</w:t>
            </w:r>
          </w:p>
        </w:tc>
      </w:tr>
      <w:tr w:rsidR="00B764EB" w:rsidRPr="00FB661D" w14:paraId="6B97D0D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032C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BC2D4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21F3D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4E41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EFD6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4D2B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cerámica buena calidad o similar.</w:t>
            </w:r>
          </w:p>
        </w:tc>
      </w:tr>
      <w:tr w:rsidR="00B764EB" w:rsidRPr="00FB661D" w14:paraId="2012208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348E7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4B5A4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D436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3857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3D33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A9B1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entableradas de tambor de triplay o similar.</w:t>
            </w:r>
          </w:p>
        </w:tc>
      </w:tr>
      <w:tr w:rsidR="00B764EB" w:rsidRPr="00FB661D" w14:paraId="3AF79CB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75A27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E7AD5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F2B0B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720D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C1FF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24E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aluminio, de madera de cedro, caoba, con protecciones de fierro y de perfiles tubulares o similares.</w:t>
            </w:r>
          </w:p>
        </w:tc>
      </w:tr>
      <w:tr w:rsidR="00B764EB" w:rsidRPr="00FB661D" w14:paraId="2F6AEC2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4325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406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9E21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2CD0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0E62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B3B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Carpintería: de madera de caobilla, pino o similar.</w:t>
            </w:r>
          </w:p>
        </w:tc>
      </w:tr>
      <w:tr w:rsidR="00B764EB" w:rsidRPr="00FB661D" w14:paraId="0DF1E2B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F1454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FC14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C67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084EA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BF6F1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164F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de perfiles tubulares o similares.</w:t>
            </w:r>
          </w:p>
        </w:tc>
      </w:tr>
      <w:tr w:rsidR="00B764EB" w:rsidRPr="00FB661D" w14:paraId="77ECC40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9433D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95AE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F689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6C999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DE25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F025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 con accesorios de calidad.</w:t>
            </w:r>
          </w:p>
        </w:tc>
      </w:tr>
      <w:tr w:rsidR="00B764EB" w:rsidRPr="00FB661D" w14:paraId="3AD4F97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2917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437B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5B6D6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81128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FFC5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14E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2FA0A60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735E3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F233D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C242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C41D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4D5B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861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jardines, bardas perimetrales.</w:t>
            </w:r>
          </w:p>
        </w:tc>
      </w:tr>
      <w:tr w:rsidR="00B764EB" w:rsidRPr="00FB661D" w14:paraId="34E48D6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0D9CF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B0A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E412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B1A7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C43F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839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Aplanados: de yeso a nivel y regla, terminados en </w:t>
            </w:r>
            <w:proofErr w:type="spellStart"/>
            <w:r w:rsidRPr="00FB661D">
              <w:rPr>
                <w:rFonts w:ascii="Arial" w:eastAsia="Times New Roman" w:hAnsi="Arial" w:cs="Arial"/>
              </w:rPr>
              <w:t>tirol</w:t>
            </w:r>
            <w:proofErr w:type="spellEnd"/>
            <w:r w:rsidRPr="00FB661D">
              <w:rPr>
                <w:rFonts w:ascii="Arial" w:eastAsia="Times New Roman" w:hAnsi="Arial" w:cs="Arial"/>
              </w:rPr>
              <w:t xml:space="preserve"> planchado, pastas acrílicas, recubrimientos de cantera, </w:t>
            </w:r>
            <w:proofErr w:type="spellStart"/>
            <w:r w:rsidRPr="00FB661D">
              <w:rPr>
                <w:rFonts w:ascii="Arial" w:eastAsia="Times New Roman" w:hAnsi="Arial" w:cs="Arial"/>
              </w:rPr>
              <w:t>fachaletas</w:t>
            </w:r>
            <w:proofErr w:type="spellEnd"/>
            <w:r w:rsidRPr="00FB661D">
              <w:rPr>
                <w:rFonts w:ascii="Arial" w:eastAsia="Times New Roman" w:hAnsi="Arial" w:cs="Arial"/>
              </w:rPr>
              <w:t>, tapiz, madera, laminados de madera, molduras de yeso o similares.</w:t>
            </w:r>
          </w:p>
        </w:tc>
      </w:tr>
      <w:tr w:rsidR="00B764EB" w:rsidRPr="00FB661D" w14:paraId="1FDB262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1165C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AA0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775E3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749D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88845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4AB3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Acabados exteriores: de mezcla, de diferentes terminados, lambrines de cantera, </w:t>
            </w:r>
            <w:proofErr w:type="spellStart"/>
            <w:r w:rsidRPr="00FB661D">
              <w:rPr>
                <w:rFonts w:ascii="Arial" w:eastAsia="Times New Roman" w:hAnsi="Arial" w:cs="Arial"/>
              </w:rPr>
              <w:t>fachaletas</w:t>
            </w:r>
            <w:proofErr w:type="spellEnd"/>
            <w:r w:rsidRPr="00FB661D">
              <w:rPr>
                <w:rFonts w:ascii="Arial" w:eastAsia="Times New Roman" w:hAnsi="Arial" w:cs="Arial"/>
              </w:rPr>
              <w:t>, piedras o similares.</w:t>
            </w:r>
          </w:p>
        </w:tc>
      </w:tr>
      <w:tr w:rsidR="00B764EB" w:rsidRPr="00FB661D" w14:paraId="319BBD1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534B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1F86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3A48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C3E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F7158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0107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de color de buena calidad, accesorios de calidad, azulejos de buena calidad.</w:t>
            </w:r>
          </w:p>
        </w:tc>
      </w:tr>
      <w:tr w:rsidR="00B764EB" w:rsidRPr="00FB661D" w14:paraId="4906C0A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B1E8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E06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7FBB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C641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9CAA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3F8C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diferentes aplanados de mezcla, piedra, piedrines, molduras o similares.</w:t>
            </w:r>
          </w:p>
        </w:tc>
      </w:tr>
      <w:tr w:rsidR="00B764EB" w:rsidRPr="00FB661D" w14:paraId="136A96A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1944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5A0C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93F3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F6F4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8303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$8,579.94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2F08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funcional similar a otros, espacios adecuados, losas planas o inclinadas.</w:t>
            </w:r>
          </w:p>
        </w:tc>
      </w:tr>
      <w:tr w:rsidR="00B764EB" w:rsidRPr="00FB661D" w14:paraId="71A1958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2244C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67F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3CDA8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80E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727F0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000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5319D6" w14:paraId="3D21B1D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F275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9B02A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C2000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82FA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950C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BD52E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Muros: de tabique rojo recocido, de panel w o block de cemento.</w:t>
            </w:r>
          </w:p>
        </w:tc>
      </w:tr>
      <w:tr w:rsidR="00B764EB" w:rsidRPr="00FB661D" w14:paraId="25B6273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AF999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A3D03A"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83EE0"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0F050"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E01E34"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F395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metálicas.</w:t>
            </w:r>
          </w:p>
        </w:tc>
      </w:tr>
      <w:tr w:rsidR="00B764EB" w:rsidRPr="00FB661D" w14:paraId="3BD86BC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0C45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C6860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144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87D4D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D1A7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C3C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 de panel o losa reticular.</w:t>
            </w:r>
          </w:p>
        </w:tc>
      </w:tr>
      <w:tr w:rsidR="00B764EB" w:rsidRPr="00FB661D" w14:paraId="011D940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ABCD9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B2D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0641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1A63A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6CD9E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EF3D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bóveda de cemento, de panel o losa reticular.</w:t>
            </w:r>
          </w:p>
        </w:tc>
      </w:tr>
      <w:tr w:rsidR="00B764EB" w:rsidRPr="005319D6" w14:paraId="1499C15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C582C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6CDC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14D8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87B55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43C1A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68628E"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Pisos: de cerámica, granito o similar.</w:t>
            </w:r>
          </w:p>
        </w:tc>
      </w:tr>
      <w:tr w:rsidR="00B764EB" w:rsidRPr="00FB661D" w14:paraId="6A9BFCB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9B430E"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68541F"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FC92F"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85D216"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D970CE"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C96E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aluminio, de acrílico, entableradas de pino, tambor de triplay de pino o similar.</w:t>
            </w:r>
          </w:p>
        </w:tc>
      </w:tr>
      <w:tr w:rsidR="00B764EB" w:rsidRPr="00FB661D" w14:paraId="0FC0C9D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39E5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223E6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04EF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A2C60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94DCE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EA7C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aluminio y de perfiles tubulares, con protecciones de fierro o similar.</w:t>
            </w:r>
          </w:p>
        </w:tc>
      </w:tr>
      <w:tr w:rsidR="00B764EB" w:rsidRPr="00FB661D" w14:paraId="12DBE64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0CDD4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1DD4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21F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E0E6F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0A93C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372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Carpintería: de caobilla, pino o similar.</w:t>
            </w:r>
          </w:p>
        </w:tc>
      </w:tr>
      <w:tr w:rsidR="00B764EB" w:rsidRPr="00FB661D" w14:paraId="065FCE3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1ED6F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2A788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5EE45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A4C1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F53B6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F502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y de perfiles tubulares o similar.</w:t>
            </w:r>
          </w:p>
        </w:tc>
      </w:tr>
      <w:tr w:rsidR="00B764EB" w:rsidRPr="00FB661D" w14:paraId="7BD1B7E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76AAC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81B6B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B1C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958B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0C1A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142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6616017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899E3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6A65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7A6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BAC3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DFB98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DDFB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6E569B1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44358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69EC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672F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344C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784E4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0EC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jardines pequeños, aljibe, tanque estacionario.</w:t>
            </w:r>
          </w:p>
        </w:tc>
      </w:tr>
      <w:tr w:rsidR="00B764EB" w:rsidRPr="00FB661D" w14:paraId="43D1715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87CB7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6856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8898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F4B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4225A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C6C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Aplanados: en interiores de yeso a nivel y regla, terminados en </w:t>
            </w:r>
            <w:proofErr w:type="spellStart"/>
            <w:r w:rsidRPr="00FB661D">
              <w:rPr>
                <w:rFonts w:ascii="Arial" w:eastAsia="Times New Roman" w:hAnsi="Arial" w:cs="Arial"/>
              </w:rPr>
              <w:t>tirol</w:t>
            </w:r>
            <w:proofErr w:type="spellEnd"/>
            <w:r w:rsidRPr="00FB661D">
              <w:rPr>
                <w:rFonts w:ascii="Arial" w:eastAsia="Times New Roman" w:hAnsi="Arial" w:cs="Arial"/>
              </w:rPr>
              <w:t xml:space="preserve"> planchado, pastas acrílicas o similar.</w:t>
            </w:r>
          </w:p>
        </w:tc>
      </w:tr>
      <w:tr w:rsidR="00B764EB" w:rsidRPr="00FB661D" w14:paraId="694BE70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F5669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D050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67699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4988B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0F82D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1A62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Acabados exteriores: de mezcla, de diferentes terminados, lambrines de cantera, </w:t>
            </w:r>
            <w:proofErr w:type="spellStart"/>
            <w:r w:rsidRPr="00FB661D">
              <w:rPr>
                <w:rFonts w:ascii="Arial" w:eastAsia="Times New Roman" w:hAnsi="Arial" w:cs="Arial"/>
              </w:rPr>
              <w:t>fachaletas</w:t>
            </w:r>
            <w:proofErr w:type="spellEnd"/>
            <w:r w:rsidRPr="00FB661D">
              <w:rPr>
                <w:rFonts w:ascii="Arial" w:eastAsia="Times New Roman" w:hAnsi="Arial" w:cs="Arial"/>
              </w:rPr>
              <w:t>, piedras o similar.</w:t>
            </w:r>
          </w:p>
        </w:tc>
      </w:tr>
      <w:tr w:rsidR="00B764EB" w:rsidRPr="00FB661D" w14:paraId="75251CA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EB9C2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1D05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3198F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5A73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AC323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0EFD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de calidad, azulejos de calidad.</w:t>
            </w:r>
          </w:p>
        </w:tc>
      </w:tr>
      <w:tr w:rsidR="00B764EB" w:rsidRPr="00FB661D" w14:paraId="0C5BC06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C8DC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67C4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C9D7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52B1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6E596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888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diferentes aplanados de mezcla, lambrines, piedrines o similar.</w:t>
            </w:r>
          </w:p>
        </w:tc>
      </w:tr>
      <w:tr w:rsidR="00B764EB" w:rsidRPr="00FB661D" w14:paraId="3A6A8DA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F00F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9EA9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7F7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 económica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7157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69F9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$7,635.31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436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similar a varias edificaciones colindantes, con losas inclinadas o planas.</w:t>
            </w:r>
          </w:p>
        </w:tc>
      </w:tr>
      <w:tr w:rsidR="00B764EB" w:rsidRPr="00FB661D" w14:paraId="0A7FBB7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C94DB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7E7C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42DBB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4A87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EFD01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F14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5319D6" w14:paraId="33E82F4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4882A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C9FFA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60F3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73C9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C5C3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B9E738"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Muros: de tabique rojo recocido, de panel w o block de cemento.</w:t>
            </w:r>
          </w:p>
        </w:tc>
      </w:tr>
      <w:tr w:rsidR="00B764EB" w:rsidRPr="00FB661D" w14:paraId="08F5488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69974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D16EC"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52217"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9BBB3"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6298DF"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F6A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metálicas.</w:t>
            </w:r>
          </w:p>
        </w:tc>
      </w:tr>
      <w:tr w:rsidR="00B764EB" w:rsidRPr="00FB661D" w14:paraId="06824D1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ED2ED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A3A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06D5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09AC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D73B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C33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 o panel.</w:t>
            </w:r>
          </w:p>
        </w:tc>
      </w:tr>
      <w:tr w:rsidR="00B764EB" w:rsidRPr="00FB661D" w14:paraId="560C1BF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D30AA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4C3F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65A2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C727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F136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08DC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bóveda de cemento o panel.</w:t>
            </w:r>
          </w:p>
        </w:tc>
      </w:tr>
      <w:tr w:rsidR="00B764EB" w:rsidRPr="00FB661D" w14:paraId="1A566D1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9984A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213A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385DC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72AE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893D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6C2F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cerámica del país, granito o similar.</w:t>
            </w:r>
          </w:p>
        </w:tc>
      </w:tr>
      <w:tr w:rsidR="00B764EB" w:rsidRPr="00FB661D" w14:paraId="323FDEF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A454B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1C06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EE87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37FEC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52BC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DE0A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aluminio comercial, tambor de triplay de pino o similar.</w:t>
            </w:r>
          </w:p>
        </w:tc>
      </w:tr>
      <w:tr w:rsidR="00B764EB" w:rsidRPr="00FB661D" w14:paraId="708080D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5A3D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7C8B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C492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EE74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0088B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AA8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aluminio comercial, perfiles tubulares o similar.</w:t>
            </w:r>
          </w:p>
        </w:tc>
      </w:tr>
      <w:tr w:rsidR="00B764EB" w:rsidRPr="00FB661D" w14:paraId="7322276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DC91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7A99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C276A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4F9CB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D136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DD2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Carpintería: caobilla, pino o similar.</w:t>
            </w:r>
          </w:p>
        </w:tc>
      </w:tr>
      <w:tr w:rsidR="00B764EB" w:rsidRPr="00FB661D" w14:paraId="5821C8C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4FB5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1CF6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AD8FB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6F084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9E891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D22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comercial, perfiles tubulares o similares.</w:t>
            </w:r>
          </w:p>
        </w:tc>
      </w:tr>
      <w:tr w:rsidR="00B764EB" w:rsidRPr="00FB661D" w14:paraId="4D3A796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1FE47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D6EB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D64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4A22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AD28A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D65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71D3D98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51264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361B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BC8B3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4E9D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FA929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5EC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680141E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4C672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1D569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FFDD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A7F1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BB838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1C5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aljibe, tanque estacionario.</w:t>
            </w:r>
          </w:p>
        </w:tc>
      </w:tr>
      <w:tr w:rsidR="00B764EB" w:rsidRPr="00FB661D" w14:paraId="494C096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49E36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4DD6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CD7D4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ABD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5EE6E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D69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Aplanados: en interiores de yeso a nivel y regla, terminados en </w:t>
            </w:r>
            <w:proofErr w:type="spellStart"/>
            <w:r w:rsidRPr="00FB661D">
              <w:rPr>
                <w:rFonts w:ascii="Arial" w:eastAsia="Times New Roman" w:hAnsi="Arial" w:cs="Arial"/>
              </w:rPr>
              <w:t>tirol</w:t>
            </w:r>
            <w:proofErr w:type="spellEnd"/>
            <w:r w:rsidRPr="00FB661D">
              <w:rPr>
                <w:rFonts w:ascii="Arial" w:eastAsia="Times New Roman" w:hAnsi="Arial" w:cs="Arial"/>
              </w:rPr>
              <w:t xml:space="preserve"> </w:t>
            </w:r>
            <w:r w:rsidRPr="00FB661D">
              <w:rPr>
                <w:rFonts w:ascii="Arial" w:eastAsia="Times New Roman" w:hAnsi="Arial" w:cs="Arial"/>
              </w:rPr>
              <w:lastRenderedPageBreak/>
              <w:t>planchado, pastas acrílicas o similares.</w:t>
            </w:r>
          </w:p>
        </w:tc>
      </w:tr>
      <w:tr w:rsidR="00B764EB" w:rsidRPr="00FB661D" w14:paraId="06BDFAB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119B0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73F5A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A44A1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BD5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F5057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F4D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de diferentes terminados.</w:t>
            </w:r>
          </w:p>
        </w:tc>
      </w:tr>
      <w:tr w:rsidR="00B764EB" w:rsidRPr="00FB661D" w14:paraId="2C3BB92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48AC3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0414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6B36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E357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5DA0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A9A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de porcelana, azulejos de calidad económica, calentador semiautomático.</w:t>
            </w:r>
          </w:p>
        </w:tc>
      </w:tr>
      <w:tr w:rsidR="00B764EB" w:rsidRPr="00FB661D" w14:paraId="591869C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3AE05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D34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397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B6C9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B1D57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5807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diferentes aplanados de mezcla.</w:t>
            </w:r>
          </w:p>
        </w:tc>
      </w:tr>
      <w:tr w:rsidR="00B764EB" w:rsidRPr="00FB661D" w14:paraId="128CCDE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9E80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AF22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C8F4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Interés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5626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6D1A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$6,054.08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6CC6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funcional de un mismo tipo en todo el fraccionamiento, espacios mínimos.</w:t>
            </w:r>
          </w:p>
        </w:tc>
      </w:tr>
      <w:tr w:rsidR="00B764EB" w:rsidRPr="00FB661D" w14:paraId="023E7F6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C511F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4FA0F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DE71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7CE1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9476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5237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4322B12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AA26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93CA0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B45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65B46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6FE7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1D82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de panel w, block de concreto.</w:t>
            </w:r>
          </w:p>
        </w:tc>
      </w:tr>
      <w:tr w:rsidR="00B764EB" w:rsidRPr="00FB661D" w14:paraId="4C20B16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F3C9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90237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AC8B9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738B5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4D1D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2BA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w:t>
            </w:r>
          </w:p>
        </w:tc>
      </w:tr>
      <w:tr w:rsidR="00B764EB" w:rsidRPr="00FB661D" w14:paraId="447588C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4290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ADDD9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1B671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F9B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4C12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7368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 de panel.</w:t>
            </w:r>
          </w:p>
        </w:tc>
      </w:tr>
      <w:tr w:rsidR="00B764EB" w:rsidRPr="00FB661D" w14:paraId="4450E9C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0DDBB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3D57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1262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78C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A96F3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1D6F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bóveda de cemento, de panel.</w:t>
            </w:r>
          </w:p>
        </w:tc>
      </w:tr>
      <w:tr w:rsidR="00B764EB" w:rsidRPr="00FB661D" w14:paraId="18E18FF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2553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3F3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D285B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FB6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D5A4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E68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cerámica económica, mosaico de pasta o similar.</w:t>
            </w:r>
          </w:p>
        </w:tc>
      </w:tr>
      <w:tr w:rsidR="00B764EB" w:rsidRPr="00FB661D" w14:paraId="296965D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5D3CE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6C7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58376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5263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C5D37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4E2E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aluminio comercial, tambor de triplay de pino, prefabricadas o similares.</w:t>
            </w:r>
          </w:p>
        </w:tc>
      </w:tr>
      <w:tr w:rsidR="00B764EB" w:rsidRPr="00FB661D" w14:paraId="2F669D7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75163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11F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1D36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682B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D7F3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684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aluminio comercial y de perfiles tubulares.</w:t>
            </w:r>
          </w:p>
        </w:tc>
      </w:tr>
      <w:tr w:rsidR="00B764EB" w:rsidRPr="00FB661D" w14:paraId="40F1D64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B45D3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8BF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7B040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5662D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1B04A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8E9B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Carpintería: pino o similar.</w:t>
            </w:r>
          </w:p>
        </w:tc>
      </w:tr>
      <w:tr w:rsidR="00B764EB" w:rsidRPr="00FB661D" w14:paraId="7F3CF2C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B7017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BF321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F1F8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D40D1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062A1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8A1B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comercial y de perfiles tubulares.</w:t>
            </w:r>
          </w:p>
        </w:tc>
      </w:tr>
      <w:tr w:rsidR="00B764EB" w:rsidRPr="00FB661D" w14:paraId="31FD288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3A9E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DD79D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731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6548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2690D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8E9B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16882C2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0876F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8DD3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B47A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5855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1A07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6EB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30237C2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12FE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7E8D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3CF67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C847E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AB7B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E5CE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Aplanados: en interiores de yeso a nivel y regla, terminados en </w:t>
            </w:r>
            <w:proofErr w:type="spellStart"/>
            <w:r w:rsidRPr="00FB661D">
              <w:rPr>
                <w:rFonts w:ascii="Arial" w:eastAsia="Times New Roman" w:hAnsi="Arial" w:cs="Arial"/>
              </w:rPr>
              <w:t>tirol</w:t>
            </w:r>
            <w:proofErr w:type="spellEnd"/>
            <w:r w:rsidRPr="00FB661D">
              <w:rPr>
                <w:rFonts w:ascii="Arial" w:eastAsia="Times New Roman" w:hAnsi="Arial" w:cs="Arial"/>
              </w:rPr>
              <w:t xml:space="preserve"> planchado, pastas acrílicas o similar.</w:t>
            </w:r>
          </w:p>
        </w:tc>
      </w:tr>
      <w:tr w:rsidR="00B764EB" w:rsidRPr="00FB661D" w14:paraId="7B8314E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5DA10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F8703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F6284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30E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00D41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647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de diferentes terminados.</w:t>
            </w:r>
          </w:p>
        </w:tc>
      </w:tr>
      <w:tr w:rsidR="00B764EB" w:rsidRPr="00FB661D" w14:paraId="308DC38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C6D7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B0A0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FDBA6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4591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B454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DF1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económicos azulejos de calidad económica, calentador semiautomático.</w:t>
            </w:r>
          </w:p>
        </w:tc>
      </w:tr>
      <w:tr w:rsidR="00B764EB" w:rsidRPr="00FB661D" w14:paraId="3CC6D90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93F7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8BC0D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711C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697B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ABE24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13DB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diferentes aplanados de mezcla, pasta o similar.</w:t>
            </w:r>
          </w:p>
        </w:tc>
      </w:tr>
      <w:tr w:rsidR="00B764EB" w:rsidRPr="00FB661D" w14:paraId="757A109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8116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4033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00C43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Económica popular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737A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33F20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$4,710.46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D940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Deficiente, auto construcción.</w:t>
            </w:r>
          </w:p>
        </w:tc>
      </w:tr>
      <w:tr w:rsidR="00B764EB" w:rsidRPr="00FB661D" w14:paraId="0DFAE42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DAD4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6AB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6406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0AC5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177E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1A6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04F0DDC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0EE6C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B87F3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544D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F8A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912F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39D6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de panel w, block de concreto.</w:t>
            </w:r>
          </w:p>
        </w:tc>
      </w:tr>
      <w:tr w:rsidR="00B764EB" w:rsidRPr="00FB661D" w14:paraId="0860ED5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797E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D3E5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7E12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97E86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BB8AA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C36E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w:t>
            </w:r>
          </w:p>
        </w:tc>
      </w:tr>
      <w:tr w:rsidR="00B764EB" w:rsidRPr="00FB661D" w14:paraId="0FCFE83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7D102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04AF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951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9E1A4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63DBF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A13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 de panel.</w:t>
            </w:r>
          </w:p>
        </w:tc>
      </w:tr>
      <w:tr w:rsidR="00B764EB" w:rsidRPr="00FB661D" w14:paraId="6428BA3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0C994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189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EF14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01763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14B2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4D57A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bóveda de cemento, de panel.</w:t>
            </w:r>
          </w:p>
        </w:tc>
      </w:tr>
      <w:tr w:rsidR="00B764EB" w:rsidRPr="00FB661D" w14:paraId="0C9FCDD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7CEFA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02B66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1D6E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3299A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E850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2F9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mosaico de pasta, firme de cemento pulido o similar.</w:t>
            </w:r>
          </w:p>
        </w:tc>
      </w:tr>
      <w:tr w:rsidR="00B764EB" w:rsidRPr="00FB661D" w14:paraId="2BA1D9E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A935B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E30D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4FBB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9006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2663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47EE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herrería, tambor de triplay de pino o similar.</w:t>
            </w:r>
          </w:p>
        </w:tc>
      </w:tr>
      <w:tr w:rsidR="00B764EB" w:rsidRPr="00FB661D" w14:paraId="3F3C8CA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30AD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6A13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892C7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B1AD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C13C2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2DE8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perfiles tubulares o similar.</w:t>
            </w:r>
          </w:p>
        </w:tc>
      </w:tr>
      <w:tr w:rsidR="00B764EB" w:rsidRPr="00FB661D" w14:paraId="3452427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EBBD1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171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673A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076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DE91E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0FD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perfiles tubulares o similar.</w:t>
            </w:r>
          </w:p>
        </w:tc>
      </w:tr>
      <w:tr w:rsidR="00B764EB" w:rsidRPr="00FB661D" w14:paraId="4706333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CCEB2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6372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5E699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4EB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697D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8C36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Vidriera: sencilla o similar.</w:t>
            </w:r>
          </w:p>
        </w:tc>
      </w:tr>
      <w:tr w:rsidR="00B764EB" w:rsidRPr="00FB661D" w14:paraId="5BA1F91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E8600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A026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C0DC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960A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D22C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C3D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7A88BE0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DE13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7DF1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567F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42F8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8106B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B9A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42FB1FA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EEB7E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317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87D4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E8655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48CA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14B8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w:t>
            </w:r>
          </w:p>
        </w:tc>
      </w:tr>
      <w:tr w:rsidR="00B764EB" w:rsidRPr="00FB661D" w14:paraId="559FD50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F906C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85EF5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3B97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CFAA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7B7A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D27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Aplanados: en interiores de yeso con mala terminación, repellados de mezcla, </w:t>
            </w:r>
            <w:proofErr w:type="spellStart"/>
            <w:r w:rsidRPr="00FB661D">
              <w:rPr>
                <w:rFonts w:ascii="Arial" w:eastAsia="Times New Roman" w:hAnsi="Arial" w:cs="Arial"/>
              </w:rPr>
              <w:t>salpaqueado</w:t>
            </w:r>
            <w:proofErr w:type="spellEnd"/>
            <w:r w:rsidRPr="00FB661D">
              <w:rPr>
                <w:rFonts w:ascii="Arial" w:eastAsia="Times New Roman" w:hAnsi="Arial" w:cs="Arial"/>
              </w:rPr>
              <w:t xml:space="preserve"> o similar.</w:t>
            </w:r>
          </w:p>
        </w:tc>
      </w:tr>
      <w:tr w:rsidR="00B764EB" w:rsidRPr="00FB661D" w14:paraId="78B8431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BB615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2994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1016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B620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C5BE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CE204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de diferentes terminados.</w:t>
            </w:r>
          </w:p>
        </w:tc>
      </w:tr>
      <w:tr w:rsidR="00B764EB" w:rsidRPr="00FB661D" w14:paraId="230D7BE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F1BA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6D8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EC60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210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F4E1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53E1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de tipo económico, azulejos de calidad económica.</w:t>
            </w:r>
          </w:p>
        </w:tc>
      </w:tr>
      <w:tr w:rsidR="00B764EB" w:rsidRPr="00FB661D" w14:paraId="3752F60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57673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1EC2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8EF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BFB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A6826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612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diferentes aplanados de mezcla con pintura vinílica o similar.</w:t>
            </w:r>
          </w:p>
        </w:tc>
      </w:tr>
      <w:tr w:rsidR="00B764EB" w:rsidRPr="00FB661D" w14:paraId="795E3B4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B523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13CE9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E85A41"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Semi-precaria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DB57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FE05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$3,805.12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0D54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Deficiente o sin proyecto.</w:t>
            </w:r>
          </w:p>
        </w:tc>
      </w:tr>
      <w:tr w:rsidR="00B764EB" w:rsidRPr="00FB661D" w14:paraId="3FA0661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151A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B184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59E9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E1D19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1387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FD4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1F097EC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7A6D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6E6B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CFA6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7017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6D11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FCD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de panel w, block de concreto.</w:t>
            </w:r>
          </w:p>
        </w:tc>
      </w:tr>
      <w:tr w:rsidR="00B764EB" w:rsidRPr="00FB661D" w14:paraId="17D01BB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5290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8E5F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1C59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B1CC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0BE00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DF5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w:t>
            </w:r>
          </w:p>
        </w:tc>
      </w:tr>
      <w:tr w:rsidR="00B764EB" w:rsidRPr="00FB661D" w14:paraId="2E26EB7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C51E3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413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507C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0732F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BA60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5DD7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 de panel o similar.</w:t>
            </w:r>
          </w:p>
        </w:tc>
      </w:tr>
      <w:tr w:rsidR="00B764EB" w:rsidRPr="00FB661D" w14:paraId="7EA55F8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24579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07B5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C8A9B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24E8D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6566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C96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bóveda de cemento, de panel o similar.</w:t>
            </w:r>
          </w:p>
        </w:tc>
      </w:tr>
      <w:tr w:rsidR="00B764EB" w:rsidRPr="00FB661D" w14:paraId="4E05206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4E88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D565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351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2A32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93E6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B89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mosaico de pasta, firme de cemento o similar.</w:t>
            </w:r>
          </w:p>
        </w:tc>
      </w:tr>
      <w:tr w:rsidR="00B764EB" w:rsidRPr="00FB661D" w14:paraId="66D2944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B8FA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7FBC2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6109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C549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AD6A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FA0D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perfiles tubulares o similar.</w:t>
            </w:r>
          </w:p>
        </w:tc>
      </w:tr>
      <w:tr w:rsidR="00B764EB" w:rsidRPr="00FB661D" w14:paraId="416B45F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8FD7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AB2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BCF4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F8A9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83A3F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3564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perfiles tubulares, ángulos de fierro o similar.</w:t>
            </w:r>
          </w:p>
        </w:tc>
      </w:tr>
      <w:tr w:rsidR="00B764EB" w:rsidRPr="00FB661D" w14:paraId="7935E85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6883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906F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D079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09589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7804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21EA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perfiles tubulares, ángulos de fierro o similar.</w:t>
            </w:r>
          </w:p>
        </w:tc>
      </w:tr>
      <w:tr w:rsidR="00B764EB" w:rsidRPr="00FB661D" w14:paraId="05AB628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1F092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E016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78415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6F11D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CA5F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4809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Vidriera: sencilla.</w:t>
            </w:r>
          </w:p>
        </w:tc>
      </w:tr>
      <w:tr w:rsidR="00B764EB" w:rsidRPr="00FB661D" w14:paraId="69EE028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F04D2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BD4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A94F6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7E24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8FCE8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F2CE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 o visible.</w:t>
            </w:r>
          </w:p>
        </w:tc>
      </w:tr>
      <w:tr w:rsidR="00B764EB" w:rsidRPr="00FB661D" w14:paraId="61F06DE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E3E1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0459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89D5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C3B8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5082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9597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5944EA2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B5F91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22831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0C9E2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1BA4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75DE5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F65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mezcla mal terminados, sin aplanar.</w:t>
            </w:r>
          </w:p>
        </w:tc>
      </w:tr>
      <w:tr w:rsidR="00B764EB" w:rsidRPr="00FB661D" w14:paraId="130E660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D815D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CB997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CC91A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C78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5CA3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4C66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de diferentes terminados o aparentes.</w:t>
            </w:r>
          </w:p>
        </w:tc>
      </w:tr>
      <w:tr w:rsidR="00B764EB" w:rsidRPr="00FB661D" w14:paraId="68BBEE3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6D270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F4DD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A65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45A9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3F62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6D8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blancos de calidad económica, de cemento o similar.</w:t>
            </w:r>
          </w:p>
        </w:tc>
      </w:tr>
      <w:tr w:rsidR="00B764EB" w:rsidRPr="00FB661D" w14:paraId="761A5D7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AF17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3F56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89C9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3952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4F05F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593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mal terminados o sin aplanar.</w:t>
            </w:r>
          </w:p>
        </w:tc>
      </w:tr>
      <w:tr w:rsidR="00B764EB" w:rsidRPr="00FB661D" w14:paraId="32A80ED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8179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A202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169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Precaria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8C6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E1469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$2,108.87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5EF9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Deficiente o sin proyecto.</w:t>
            </w:r>
          </w:p>
        </w:tc>
      </w:tr>
      <w:tr w:rsidR="00B764EB" w:rsidRPr="00FB661D" w14:paraId="18CC867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4DF19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B3E5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3B1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2D04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CA48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7FE6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6C9A0D0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4F836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720AF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1CB2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EC449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0FF8F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F31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de panel w, block de concreto o similar.</w:t>
            </w:r>
          </w:p>
        </w:tc>
      </w:tr>
      <w:tr w:rsidR="00B764EB" w:rsidRPr="00FB661D" w14:paraId="25503AF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F293B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18D88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3763D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D52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58583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DDC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metal o madera.</w:t>
            </w:r>
          </w:p>
        </w:tc>
      </w:tr>
      <w:tr w:rsidR="00B764EB" w:rsidRPr="00FB661D" w14:paraId="2A01C42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F421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B615A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A501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8F255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989A8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6C12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de lámina de asbesto, galvanizada, cartón o similar.</w:t>
            </w:r>
          </w:p>
        </w:tc>
      </w:tr>
      <w:tr w:rsidR="00B764EB" w:rsidRPr="00FB661D" w14:paraId="6DC8571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CEDF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DC34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9743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8C360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0262E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99B5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cemento, tierra.</w:t>
            </w:r>
          </w:p>
        </w:tc>
      </w:tr>
      <w:tr w:rsidR="00B764EB" w:rsidRPr="00FB661D" w14:paraId="51FAEA4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C1DBB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176E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173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CB45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F157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768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herrería comercial o similar.</w:t>
            </w:r>
          </w:p>
        </w:tc>
      </w:tr>
      <w:tr w:rsidR="00B764EB" w:rsidRPr="00FB661D" w14:paraId="69CB061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FBB99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0B5DA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147EF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6FB5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F5AC0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628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ángulos de fierro o similar.</w:t>
            </w:r>
          </w:p>
        </w:tc>
      </w:tr>
      <w:tr w:rsidR="00B764EB" w:rsidRPr="00FB661D" w14:paraId="219A52B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B6516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D2E6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CA5E1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8974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75B4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5568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ángulos de fierro o similar.</w:t>
            </w:r>
          </w:p>
        </w:tc>
      </w:tr>
      <w:tr w:rsidR="00B764EB" w:rsidRPr="00FB661D" w14:paraId="22E95DD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649CA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AF03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3F1C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3F65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22880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912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Vidriera: sencilla o similar.</w:t>
            </w:r>
          </w:p>
        </w:tc>
      </w:tr>
      <w:tr w:rsidR="00B764EB" w:rsidRPr="00FB661D" w14:paraId="51B6C1B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C16E8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9E2B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B97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31CC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147F3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6181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visible.</w:t>
            </w:r>
          </w:p>
        </w:tc>
      </w:tr>
      <w:tr w:rsidR="00B764EB" w:rsidRPr="00FB661D" w14:paraId="2D6110F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33A86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1815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5AD5E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D7B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16229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3A73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caída libre.</w:t>
            </w:r>
          </w:p>
        </w:tc>
      </w:tr>
      <w:tr w:rsidR="00B764EB" w:rsidRPr="00FB661D" w14:paraId="5200702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D48D1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36E3B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CA83E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33E78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45E40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4902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ninguna.</w:t>
            </w:r>
          </w:p>
        </w:tc>
      </w:tr>
      <w:tr w:rsidR="00B764EB" w:rsidRPr="00FB661D" w14:paraId="4AD32DD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DAFF6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84E29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5A2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72A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AB26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FA42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en interiores mezcla, mal terminados, aparentes o similar.</w:t>
            </w:r>
          </w:p>
        </w:tc>
      </w:tr>
      <w:tr w:rsidR="00B764EB" w:rsidRPr="00FB661D" w14:paraId="77E1C67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9317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7ED1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FDA8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F765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3AB98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ED0B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mal terminada, aparente o similar.</w:t>
            </w:r>
          </w:p>
        </w:tc>
      </w:tr>
      <w:tr w:rsidR="00B764EB" w:rsidRPr="00FB661D" w14:paraId="12AD46A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87A8A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5F195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5B06C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0C02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8CF1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CA7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Muebles de baño:  blancos de calidad económica, </w:t>
            </w:r>
            <w:proofErr w:type="spellStart"/>
            <w:r w:rsidRPr="00FB661D">
              <w:rPr>
                <w:rFonts w:ascii="Arial" w:eastAsia="Times New Roman" w:hAnsi="Arial" w:cs="Arial"/>
              </w:rPr>
              <w:t>w.c</w:t>
            </w:r>
            <w:proofErr w:type="spellEnd"/>
            <w:r w:rsidRPr="00FB661D">
              <w:rPr>
                <w:rFonts w:ascii="Arial" w:eastAsia="Times New Roman" w:hAnsi="Arial" w:cs="Arial"/>
              </w:rPr>
              <w:t xml:space="preserve"> de cemento o similar.</w:t>
            </w:r>
          </w:p>
        </w:tc>
      </w:tr>
      <w:tr w:rsidR="00B764EB" w:rsidRPr="00FB661D" w14:paraId="5CA7F64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7C21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1FF07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9FC8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3A5A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ADEF7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C74B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o aparentes.</w:t>
            </w:r>
          </w:p>
        </w:tc>
      </w:tr>
      <w:tr w:rsidR="00B764EB" w:rsidRPr="00FB661D" w14:paraId="3C0101B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9F72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D3D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C9C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 lujo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FC48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751BC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$17,554.15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788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único y funcional, espacios amplios y bien definidos, doble altura, losas inclinadas y a desnivel, áreas de servicio.</w:t>
            </w:r>
          </w:p>
        </w:tc>
      </w:tr>
      <w:tr w:rsidR="00B764EB" w:rsidRPr="00FB661D" w14:paraId="3C044C3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ACC8E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A397C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1F1D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8F6A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ACA8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081B1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6617AA9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EC0A5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5357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F2221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2241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007E5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BE1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 o similar.</w:t>
            </w:r>
          </w:p>
        </w:tc>
      </w:tr>
      <w:tr w:rsidR="00B764EB" w:rsidRPr="00FB661D" w14:paraId="578758A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7A2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2D3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0D6F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749B0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6B28D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A91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o similar.</w:t>
            </w:r>
          </w:p>
        </w:tc>
      </w:tr>
      <w:tr w:rsidR="00B764EB" w:rsidRPr="00FB661D" w14:paraId="13CEC50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61FFC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F273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0A81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2E951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B49E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02B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o similar.</w:t>
            </w:r>
          </w:p>
        </w:tc>
      </w:tr>
      <w:tr w:rsidR="00B764EB" w:rsidRPr="00FB661D" w14:paraId="18893E2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6962E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4FF9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DB6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E8790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7F1D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669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Techos: losas de concreto, estructura metálica arco de flecha con lámina </w:t>
            </w:r>
            <w:proofErr w:type="spellStart"/>
            <w:r w:rsidRPr="00FB661D">
              <w:rPr>
                <w:rFonts w:ascii="Arial" w:eastAsia="Times New Roman" w:hAnsi="Arial" w:cs="Arial"/>
              </w:rPr>
              <w:t>pintro</w:t>
            </w:r>
            <w:proofErr w:type="spellEnd"/>
            <w:r w:rsidRPr="00FB661D">
              <w:rPr>
                <w:rFonts w:ascii="Arial" w:eastAsia="Times New Roman" w:hAnsi="Arial" w:cs="Arial"/>
              </w:rPr>
              <w:t xml:space="preserve">, </w:t>
            </w:r>
            <w:proofErr w:type="spellStart"/>
            <w:r w:rsidRPr="00FB661D">
              <w:rPr>
                <w:rFonts w:ascii="Arial" w:eastAsia="Times New Roman" w:hAnsi="Arial" w:cs="Arial"/>
              </w:rPr>
              <w:t>zintro</w:t>
            </w:r>
            <w:proofErr w:type="spellEnd"/>
            <w:r w:rsidRPr="00FB661D">
              <w:rPr>
                <w:rFonts w:ascii="Arial" w:eastAsia="Times New Roman" w:hAnsi="Arial" w:cs="Arial"/>
              </w:rPr>
              <w:t>, con falsos plafones o similar.</w:t>
            </w:r>
          </w:p>
        </w:tc>
      </w:tr>
      <w:tr w:rsidR="00B764EB" w:rsidRPr="005319D6" w14:paraId="304F9BF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22D1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C0E3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90F1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43F1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3953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F38B8"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Pisos: de cerámica, duela de madera, mármol o similar.</w:t>
            </w:r>
          </w:p>
        </w:tc>
      </w:tr>
      <w:tr w:rsidR="00B764EB" w:rsidRPr="00FB661D" w14:paraId="2701463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206578"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192A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3AD10"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3390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F5879"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1E3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aluminio o similar.</w:t>
            </w:r>
          </w:p>
        </w:tc>
      </w:tr>
      <w:tr w:rsidR="00B764EB" w:rsidRPr="005319D6" w14:paraId="7629CA7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EEE33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8FF3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81120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9D10B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96766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9ED8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Ventanas: de aluminio o similar.</w:t>
            </w:r>
          </w:p>
        </w:tc>
      </w:tr>
      <w:tr w:rsidR="00B764EB" w:rsidRPr="00FB661D" w14:paraId="64B3A06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489464"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1887C"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8DD3D0"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3B971"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DE697"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B3EDB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o similar.</w:t>
            </w:r>
          </w:p>
        </w:tc>
      </w:tr>
      <w:tr w:rsidR="00B764EB" w:rsidRPr="00FB661D" w14:paraId="6871321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1D1E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B9C3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575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AFEEB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5D3D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7D0D3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Vidriera: </w:t>
            </w:r>
            <w:proofErr w:type="spellStart"/>
            <w:r w:rsidRPr="00FB661D">
              <w:rPr>
                <w:rFonts w:ascii="Arial" w:eastAsia="Times New Roman" w:hAnsi="Arial" w:cs="Arial"/>
              </w:rPr>
              <w:t>filtrasol</w:t>
            </w:r>
            <w:proofErr w:type="spellEnd"/>
            <w:r w:rsidRPr="00FB661D">
              <w:rPr>
                <w:rFonts w:ascii="Arial" w:eastAsia="Times New Roman" w:hAnsi="Arial" w:cs="Arial"/>
              </w:rPr>
              <w:t xml:space="preserve"> doble, vidrio espejo o similar.</w:t>
            </w:r>
          </w:p>
        </w:tc>
      </w:tr>
      <w:tr w:rsidR="00B764EB" w:rsidRPr="00FB661D" w14:paraId="041A593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9C61F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6836D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0CFA0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188A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4571B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993D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4E286C2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DD0A8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92F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557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7F78A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45585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5A02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715D634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CAA7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6F45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7A5E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84B75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B047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67FC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yeso con pastas acrílicas, lambrines de madera, piedras, cerámica o similar.</w:t>
            </w:r>
          </w:p>
        </w:tc>
      </w:tr>
      <w:tr w:rsidR="00B764EB" w:rsidRPr="00FB661D" w14:paraId="0FA6790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B5D0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FB8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1CC1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0E65B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60160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93B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pastas de marmolinas de diferentes terminados, lambrines de canteras, cerámicas, piedras o similar.</w:t>
            </w:r>
          </w:p>
        </w:tc>
      </w:tr>
      <w:tr w:rsidR="00B764EB" w:rsidRPr="00FB661D" w14:paraId="743605E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7E0E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FE781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1404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1ACA6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D4255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A878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y accesorios de porcelana de calidad.</w:t>
            </w:r>
          </w:p>
        </w:tc>
      </w:tr>
      <w:tr w:rsidR="00B764EB" w:rsidRPr="00FB661D" w14:paraId="32D0442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8C7AA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494F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8BFDF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9B599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C8630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8CAC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pastas de marmolinas de diferentes terminados, lambrines de canteras, cerámicas, piedras o similar.</w:t>
            </w:r>
          </w:p>
        </w:tc>
      </w:tr>
      <w:tr w:rsidR="00B764EB" w:rsidRPr="00FB661D" w14:paraId="6852FC8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D4141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129F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FFE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Superior de lujo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2470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E1C6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$15,448.77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44C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único y funcional, espacios amplios y bien definidos, doble altura, losas inclinadas y a desnivel, áreas de servicio.</w:t>
            </w:r>
          </w:p>
        </w:tc>
      </w:tr>
      <w:tr w:rsidR="00B764EB" w:rsidRPr="00FB661D" w14:paraId="5B65250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AFDA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2524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FB9C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B0B10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30B3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127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00857FF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4A5AF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912D1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7AD5D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B86A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AA3A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5A4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 o similar.</w:t>
            </w:r>
          </w:p>
        </w:tc>
      </w:tr>
      <w:tr w:rsidR="00B764EB" w:rsidRPr="00FB661D" w14:paraId="5B41EE0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8B3E7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E807E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837EB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052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79E8F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A1C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o similar.</w:t>
            </w:r>
          </w:p>
        </w:tc>
      </w:tr>
      <w:tr w:rsidR="00B764EB" w:rsidRPr="00FB661D" w14:paraId="6BA1A1F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55EA0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EB8D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0635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2B8D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90FF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16D2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o similar.</w:t>
            </w:r>
          </w:p>
        </w:tc>
      </w:tr>
      <w:tr w:rsidR="00B764EB" w:rsidRPr="00FB661D" w14:paraId="78E6FFC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CE7F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D5E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2FDB1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4697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E632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AEAB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Techos: losas de concreto, estructura metálica, arco de flecha con lámina </w:t>
            </w:r>
            <w:proofErr w:type="spellStart"/>
            <w:r w:rsidRPr="00FB661D">
              <w:rPr>
                <w:rFonts w:ascii="Arial" w:eastAsia="Times New Roman" w:hAnsi="Arial" w:cs="Arial"/>
              </w:rPr>
              <w:t>pintro</w:t>
            </w:r>
            <w:proofErr w:type="spellEnd"/>
            <w:r w:rsidRPr="00FB661D">
              <w:rPr>
                <w:rFonts w:ascii="Arial" w:eastAsia="Times New Roman" w:hAnsi="Arial" w:cs="Arial"/>
              </w:rPr>
              <w:t xml:space="preserve">, </w:t>
            </w:r>
            <w:proofErr w:type="spellStart"/>
            <w:r w:rsidRPr="00FB661D">
              <w:rPr>
                <w:rFonts w:ascii="Arial" w:eastAsia="Times New Roman" w:hAnsi="Arial" w:cs="Arial"/>
              </w:rPr>
              <w:t>zintro</w:t>
            </w:r>
            <w:proofErr w:type="spellEnd"/>
            <w:r w:rsidRPr="00FB661D">
              <w:rPr>
                <w:rFonts w:ascii="Arial" w:eastAsia="Times New Roman" w:hAnsi="Arial" w:cs="Arial"/>
              </w:rPr>
              <w:t>, con falsos plafones o similar.</w:t>
            </w:r>
          </w:p>
        </w:tc>
      </w:tr>
      <w:tr w:rsidR="00B764EB" w:rsidRPr="005319D6" w14:paraId="20076DB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EF4E6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EDE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C6858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FD9F2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E7E0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C649BC"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Pisos: de cerámica, duela de madera, mármol o similar.</w:t>
            </w:r>
          </w:p>
        </w:tc>
      </w:tr>
      <w:tr w:rsidR="00B764EB" w:rsidRPr="00FB661D" w14:paraId="3FEDED7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07E236"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E1353"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82B99"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6D5B41"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52C22D"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011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aluminio o similar.</w:t>
            </w:r>
          </w:p>
        </w:tc>
      </w:tr>
      <w:tr w:rsidR="00B764EB" w:rsidRPr="005319D6" w14:paraId="74F8033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BD06E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BE25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1F1C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542B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D8E7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0F7494"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Ventanas: de aluminio o similar.</w:t>
            </w:r>
          </w:p>
        </w:tc>
      </w:tr>
      <w:tr w:rsidR="00B764EB" w:rsidRPr="00FB661D" w14:paraId="66A5C38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A050AF"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4459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E303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FC3B3E"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799921"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F47E8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o similar.</w:t>
            </w:r>
          </w:p>
        </w:tc>
      </w:tr>
      <w:tr w:rsidR="00B764EB" w:rsidRPr="00FB661D" w14:paraId="4B21D58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4BC3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739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661E1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DADF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28243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133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Vidriera: </w:t>
            </w:r>
            <w:proofErr w:type="spellStart"/>
            <w:r w:rsidRPr="00FB661D">
              <w:rPr>
                <w:rFonts w:ascii="Arial" w:eastAsia="Times New Roman" w:hAnsi="Arial" w:cs="Arial"/>
              </w:rPr>
              <w:t>filtrasol</w:t>
            </w:r>
            <w:proofErr w:type="spellEnd"/>
            <w:r w:rsidRPr="00FB661D">
              <w:rPr>
                <w:rFonts w:ascii="Arial" w:eastAsia="Times New Roman" w:hAnsi="Arial" w:cs="Arial"/>
              </w:rPr>
              <w:t xml:space="preserve"> doble, vidrio espejo o similar.</w:t>
            </w:r>
          </w:p>
        </w:tc>
      </w:tr>
      <w:tr w:rsidR="00B764EB" w:rsidRPr="00FB661D" w14:paraId="4311442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0A351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3E6B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78E7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805E3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B43A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FA8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6E3CFE2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713A4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D59E0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1BF2B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A583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57808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E9FA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39E69BF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0358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43526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BC9C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DC8D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F446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A05B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iluminación.</w:t>
            </w:r>
          </w:p>
        </w:tc>
      </w:tr>
      <w:tr w:rsidR="00B764EB" w:rsidRPr="00FB661D" w14:paraId="2448383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FAA3C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6A00F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B36D8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7E9D0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BEBF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7840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yeso con pastas acrílicas, lambrines de madera, piedras, cerámica o similar.</w:t>
            </w:r>
          </w:p>
        </w:tc>
      </w:tr>
      <w:tr w:rsidR="00B764EB" w:rsidRPr="00FB661D" w14:paraId="7846DD3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A2940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6249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6905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C5CF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6E67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342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pastas de marmolinas de diferentes terminados, lambrines de canteras, cerámicas, piedras o similar.</w:t>
            </w:r>
          </w:p>
        </w:tc>
      </w:tr>
      <w:tr w:rsidR="00B764EB" w:rsidRPr="00FB661D" w14:paraId="2FF46AB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A21F1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8E81C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493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A764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97E6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411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de porcelana de calidad.</w:t>
            </w:r>
          </w:p>
        </w:tc>
      </w:tr>
      <w:tr w:rsidR="00B764EB" w:rsidRPr="00FB661D" w14:paraId="0D1023D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AF78B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6530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9C11E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66B2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DB3A4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6DAA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pastas de marmolinas de diferentes terminados, lambrines de canteras, cerámicas, piedras o similar.</w:t>
            </w:r>
          </w:p>
        </w:tc>
      </w:tr>
      <w:tr w:rsidR="00B764EB" w:rsidRPr="00FB661D" w14:paraId="4542F78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3BFF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700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B0B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Superior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1BAE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7CFA0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$12,822.47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1AA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locales y oficinas único y funcional, espacios adecuados y bien definidos, losas inclinadas.</w:t>
            </w:r>
          </w:p>
        </w:tc>
      </w:tr>
      <w:tr w:rsidR="00B764EB" w:rsidRPr="00FB661D" w14:paraId="4ECED10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1FB6A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F547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479E9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9ACB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7F1CB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D59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7F648CB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36741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0F2D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21E5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3CF5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85481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B97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 o similar.</w:t>
            </w:r>
          </w:p>
        </w:tc>
      </w:tr>
      <w:tr w:rsidR="00B764EB" w:rsidRPr="00FB661D" w14:paraId="331B51B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7766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A43FD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3251A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72799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B033A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B99F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o similar.</w:t>
            </w:r>
          </w:p>
        </w:tc>
      </w:tr>
      <w:tr w:rsidR="00B764EB" w:rsidRPr="00FB661D" w14:paraId="3D753DC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1ABC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B712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5E852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2664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EBA6E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F8CB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vigas de madera con duela o similar.</w:t>
            </w:r>
          </w:p>
        </w:tc>
      </w:tr>
      <w:tr w:rsidR="00B764EB" w:rsidRPr="00FB661D" w14:paraId="5B76202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D03F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072B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AE6C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8F663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0D24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9FAB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Techos: losas de concreto, estructura metálica, arco de flecha con lámina </w:t>
            </w:r>
            <w:proofErr w:type="spellStart"/>
            <w:r w:rsidRPr="00FB661D">
              <w:rPr>
                <w:rFonts w:ascii="Arial" w:eastAsia="Times New Roman" w:hAnsi="Arial" w:cs="Arial"/>
              </w:rPr>
              <w:t>pintro</w:t>
            </w:r>
            <w:proofErr w:type="spellEnd"/>
            <w:r w:rsidRPr="00FB661D">
              <w:rPr>
                <w:rFonts w:ascii="Arial" w:eastAsia="Times New Roman" w:hAnsi="Arial" w:cs="Arial"/>
              </w:rPr>
              <w:t xml:space="preserve">, </w:t>
            </w:r>
            <w:proofErr w:type="spellStart"/>
            <w:r w:rsidRPr="00FB661D">
              <w:rPr>
                <w:rFonts w:ascii="Arial" w:eastAsia="Times New Roman" w:hAnsi="Arial" w:cs="Arial"/>
              </w:rPr>
              <w:t>zintro</w:t>
            </w:r>
            <w:proofErr w:type="spellEnd"/>
            <w:r w:rsidRPr="00FB661D">
              <w:rPr>
                <w:rFonts w:ascii="Arial" w:eastAsia="Times New Roman" w:hAnsi="Arial" w:cs="Arial"/>
              </w:rPr>
              <w:t>, con falsos plafones o similar.</w:t>
            </w:r>
          </w:p>
        </w:tc>
      </w:tr>
      <w:tr w:rsidR="00B764EB" w:rsidRPr="005319D6" w14:paraId="4CD575E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BCF2C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B92D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FE13C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4AB8C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F763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63615"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Pisos: de cerámica, terrazo, granito, parquet de madera o similar.</w:t>
            </w:r>
          </w:p>
        </w:tc>
      </w:tr>
      <w:tr w:rsidR="00B764EB" w:rsidRPr="00FB661D" w14:paraId="36B978D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191A8D"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C61D3"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E1A3E2"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58F2D6"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8DE80"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2C97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aluminio o similar.</w:t>
            </w:r>
          </w:p>
        </w:tc>
      </w:tr>
      <w:tr w:rsidR="00B764EB" w:rsidRPr="005319D6" w14:paraId="3472230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5E17A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DBD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235D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746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3C0F7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2AA113"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Ventanas: de aluminio o similar.</w:t>
            </w:r>
          </w:p>
        </w:tc>
      </w:tr>
      <w:tr w:rsidR="00B764EB" w:rsidRPr="00FB661D" w14:paraId="58A0E51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B5B3AF"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AFDA3"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A157D8"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3B616"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D41CE"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277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o similar.</w:t>
            </w:r>
          </w:p>
        </w:tc>
      </w:tr>
      <w:tr w:rsidR="00B764EB" w:rsidRPr="00FB661D" w14:paraId="04F3AB0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80814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CABA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811E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8473F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11BD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7552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Vidriera: </w:t>
            </w:r>
            <w:proofErr w:type="spellStart"/>
            <w:r w:rsidRPr="00FB661D">
              <w:rPr>
                <w:rFonts w:ascii="Arial" w:eastAsia="Times New Roman" w:hAnsi="Arial" w:cs="Arial"/>
              </w:rPr>
              <w:t>filtrasol</w:t>
            </w:r>
            <w:proofErr w:type="spellEnd"/>
            <w:r w:rsidRPr="00FB661D">
              <w:rPr>
                <w:rFonts w:ascii="Arial" w:eastAsia="Times New Roman" w:hAnsi="Arial" w:cs="Arial"/>
              </w:rPr>
              <w:t xml:space="preserve"> doble, doble transparente o similar.</w:t>
            </w:r>
          </w:p>
        </w:tc>
      </w:tr>
      <w:tr w:rsidR="00B764EB" w:rsidRPr="00FB661D" w14:paraId="0BA8008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F5C06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30F7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D58FE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FEE0B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FEDA9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4A9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2B3B5A0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29B3E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E6A15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C8884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22024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BE7E3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FCD9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25FB133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F94A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AD1F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3C7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642D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DF0C6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B53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yeso con pastas acrílicas, lambrines de madera, piedras o similar.</w:t>
            </w:r>
          </w:p>
        </w:tc>
      </w:tr>
      <w:tr w:rsidR="00B764EB" w:rsidRPr="00FB661D" w14:paraId="268CB50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1D689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43595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C7B75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2A4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D9B0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187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pastas de marmolinas de diferentes terminados, lambrines de piedras o similar.</w:t>
            </w:r>
          </w:p>
        </w:tc>
      </w:tr>
      <w:tr w:rsidR="00B764EB" w:rsidRPr="00FB661D" w14:paraId="0F8E424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0A81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13F3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200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FBE9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1E877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06C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y accesorios de calidad.</w:t>
            </w:r>
          </w:p>
        </w:tc>
      </w:tr>
      <w:tr w:rsidR="00B764EB" w:rsidRPr="00FB661D" w14:paraId="2265466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91CCA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5E0B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B8EF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58B7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403C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150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pastas de marmolinas de diferentes terminados, lambrines de canteras, cerámicas, piedras o similar.</w:t>
            </w:r>
          </w:p>
        </w:tc>
      </w:tr>
      <w:tr w:rsidR="00B764EB" w:rsidRPr="00FB661D" w14:paraId="4087AD9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49A7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885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37E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 superior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3C0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62AB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$9,872.83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24E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único y funcional, espacios adecuados y bien definidos, algunas losas inclinadas.</w:t>
            </w:r>
          </w:p>
        </w:tc>
      </w:tr>
      <w:tr w:rsidR="00B764EB" w:rsidRPr="00FB661D" w14:paraId="480DBE6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1BA60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DB7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2A437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B3CE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0CD38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1C62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2E1AAEE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4D537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891B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E4B11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69AEA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5EB9A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0411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w:t>
            </w:r>
          </w:p>
        </w:tc>
      </w:tr>
      <w:tr w:rsidR="00B764EB" w:rsidRPr="00FB661D" w14:paraId="4AAB391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B5459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A772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93AA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4CEB3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7A9A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64CA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o similar.</w:t>
            </w:r>
          </w:p>
        </w:tc>
      </w:tr>
      <w:tr w:rsidR="00B764EB" w:rsidRPr="00FB661D" w14:paraId="264EAE4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B91C4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7F17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C5BF2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43362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0463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359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o similar.</w:t>
            </w:r>
          </w:p>
        </w:tc>
      </w:tr>
      <w:tr w:rsidR="00B764EB" w:rsidRPr="00FB661D" w14:paraId="76EF7B5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801C6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F64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4F79B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D149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B6D5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6DD0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Techos: losas de concreto, estructura metálica, arco de flecha con lámina </w:t>
            </w:r>
            <w:proofErr w:type="spellStart"/>
            <w:r w:rsidRPr="00FB661D">
              <w:rPr>
                <w:rFonts w:ascii="Arial" w:eastAsia="Times New Roman" w:hAnsi="Arial" w:cs="Arial"/>
              </w:rPr>
              <w:t>pintro</w:t>
            </w:r>
            <w:proofErr w:type="spellEnd"/>
            <w:r w:rsidRPr="00FB661D">
              <w:rPr>
                <w:rFonts w:ascii="Arial" w:eastAsia="Times New Roman" w:hAnsi="Arial" w:cs="Arial"/>
              </w:rPr>
              <w:t xml:space="preserve">, </w:t>
            </w:r>
            <w:proofErr w:type="spellStart"/>
            <w:r w:rsidRPr="00FB661D">
              <w:rPr>
                <w:rFonts w:ascii="Arial" w:eastAsia="Times New Roman" w:hAnsi="Arial" w:cs="Arial"/>
              </w:rPr>
              <w:t>zintro</w:t>
            </w:r>
            <w:proofErr w:type="spellEnd"/>
            <w:r w:rsidRPr="00FB661D">
              <w:rPr>
                <w:rFonts w:ascii="Arial" w:eastAsia="Times New Roman" w:hAnsi="Arial" w:cs="Arial"/>
              </w:rPr>
              <w:t>, con falsos plafones o similar.</w:t>
            </w:r>
          </w:p>
        </w:tc>
      </w:tr>
      <w:tr w:rsidR="00B764EB" w:rsidRPr="005319D6" w14:paraId="01379B4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5CC8D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92F97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8232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E8F3D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E8DA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D8C99"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Pisos: de cerámica, duela de madera, mármol o similar.</w:t>
            </w:r>
          </w:p>
        </w:tc>
      </w:tr>
      <w:tr w:rsidR="00B764EB" w:rsidRPr="00FB661D" w14:paraId="2168BFE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4BE601"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C38296"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75B213"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3D46DC"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D45C75"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BDC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aluminio o similar.</w:t>
            </w:r>
          </w:p>
        </w:tc>
      </w:tr>
      <w:tr w:rsidR="00B764EB" w:rsidRPr="005319D6" w14:paraId="70DEA17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9783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A5128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C448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238AA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A0E2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E4CA1"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Ventanas: de aluminio o similar.</w:t>
            </w:r>
          </w:p>
        </w:tc>
      </w:tr>
      <w:tr w:rsidR="00B764EB" w:rsidRPr="00FB661D" w14:paraId="631C56D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E632EB"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3C3A9C"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A15953"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EC992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BC1208"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CA4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o similar.</w:t>
            </w:r>
          </w:p>
        </w:tc>
      </w:tr>
      <w:tr w:rsidR="00B764EB" w:rsidRPr="00FB661D" w14:paraId="6CD6297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3B8F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EFB55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0CB3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43C19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750D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9539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Vidriera: </w:t>
            </w:r>
            <w:proofErr w:type="spellStart"/>
            <w:r w:rsidRPr="00FB661D">
              <w:rPr>
                <w:rFonts w:ascii="Arial" w:eastAsia="Times New Roman" w:hAnsi="Arial" w:cs="Arial"/>
              </w:rPr>
              <w:t>filtrasol</w:t>
            </w:r>
            <w:proofErr w:type="spellEnd"/>
            <w:r w:rsidRPr="00FB661D">
              <w:rPr>
                <w:rFonts w:ascii="Arial" w:eastAsia="Times New Roman" w:hAnsi="Arial" w:cs="Arial"/>
              </w:rPr>
              <w:t xml:space="preserve"> doble, vidrio espejo o similar.</w:t>
            </w:r>
          </w:p>
        </w:tc>
      </w:tr>
      <w:tr w:rsidR="00B764EB" w:rsidRPr="00FB661D" w14:paraId="6707DB9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01671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D95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BCA8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6800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0B641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0B99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15E1044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809A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A3EA1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59A6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632D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7FF1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1478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2557221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6D8DD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6D1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0AE8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93F5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3AFE3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821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yeso con pastas acrílicas, lambrines de madera, piedras, cerámica o similar.</w:t>
            </w:r>
          </w:p>
        </w:tc>
      </w:tr>
      <w:tr w:rsidR="00B764EB" w:rsidRPr="00FB661D" w14:paraId="609F9E9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C2C5F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3040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36F1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6DBB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B7243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42E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pastas de marmolinas de diferentes terminados, lambrines de canteras, cerámicas, piedras o similar.</w:t>
            </w:r>
          </w:p>
        </w:tc>
      </w:tr>
      <w:tr w:rsidR="00B764EB" w:rsidRPr="00FB661D" w14:paraId="493BBF8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9440C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84F8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FAA7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B530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2CE51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5CBF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y accesorios de porcelana de calidad.</w:t>
            </w:r>
          </w:p>
        </w:tc>
      </w:tr>
      <w:tr w:rsidR="00B764EB" w:rsidRPr="00FB661D" w14:paraId="22373B8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2EEB5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65D6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398C6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CD66A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E6DBF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919C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pastas de marmolinas de diferentes terminados, lambrines de canteras, cerámicas, piedras o similar.</w:t>
            </w:r>
          </w:p>
        </w:tc>
      </w:tr>
      <w:tr w:rsidR="00B764EB" w:rsidRPr="00FB661D" w14:paraId="74326C3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F48D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D9DC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F9A2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EBD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5E5D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$8,688.32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E78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funcional similar a otros, espacios adecuados.</w:t>
            </w:r>
          </w:p>
        </w:tc>
      </w:tr>
      <w:tr w:rsidR="00B764EB" w:rsidRPr="00FB661D" w14:paraId="654AAC7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6F9D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FF7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0195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6875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3E1B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D7F7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754BC88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C763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0A1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D1FC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07EB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29D2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B329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w:t>
            </w:r>
          </w:p>
        </w:tc>
      </w:tr>
      <w:tr w:rsidR="00B764EB" w:rsidRPr="00FB661D" w14:paraId="59DEEF9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5993C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708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EE2B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FB4B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4F99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781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o similar.</w:t>
            </w:r>
          </w:p>
        </w:tc>
      </w:tr>
      <w:tr w:rsidR="00B764EB" w:rsidRPr="00FB661D" w14:paraId="2DD102E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99B4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FFFA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F07F1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971A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8C4C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C266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o similar.</w:t>
            </w:r>
          </w:p>
        </w:tc>
      </w:tr>
      <w:tr w:rsidR="00B764EB" w:rsidRPr="00FB661D" w14:paraId="4AA5EC6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69CC2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B06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958D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2764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60DFA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7103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Techos: losas de concreto, estructura metálica, arco de flecha con lámina </w:t>
            </w:r>
            <w:proofErr w:type="spellStart"/>
            <w:r w:rsidRPr="00FB661D">
              <w:rPr>
                <w:rFonts w:ascii="Arial" w:eastAsia="Times New Roman" w:hAnsi="Arial" w:cs="Arial"/>
              </w:rPr>
              <w:t>pintro</w:t>
            </w:r>
            <w:proofErr w:type="spellEnd"/>
            <w:r w:rsidRPr="00FB661D">
              <w:rPr>
                <w:rFonts w:ascii="Arial" w:eastAsia="Times New Roman" w:hAnsi="Arial" w:cs="Arial"/>
              </w:rPr>
              <w:t xml:space="preserve">, </w:t>
            </w:r>
            <w:proofErr w:type="spellStart"/>
            <w:r w:rsidRPr="00FB661D">
              <w:rPr>
                <w:rFonts w:ascii="Arial" w:eastAsia="Times New Roman" w:hAnsi="Arial" w:cs="Arial"/>
              </w:rPr>
              <w:t>zintro</w:t>
            </w:r>
            <w:proofErr w:type="spellEnd"/>
            <w:r w:rsidRPr="00FB661D">
              <w:rPr>
                <w:rFonts w:ascii="Arial" w:eastAsia="Times New Roman" w:hAnsi="Arial" w:cs="Arial"/>
              </w:rPr>
              <w:t>, con falsos plafones o similar.</w:t>
            </w:r>
          </w:p>
        </w:tc>
      </w:tr>
      <w:tr w:rsidR="00B764EB" w:rsidRPr="00FB661D" w14:paraId="5EDEA07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6B9B0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7A42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0432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C2B3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02E23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CBD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cerámica, mosaico de pasta o similar.</w:t>
            </w:r>
          </w:p>
        </w:tc>
      </w:tr>
      <w:tr w:rsidR="00B764EB" w:rsidRPr="00FB661D" w14:paraId="6CA6A06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BE431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128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6C04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A1C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08151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EAB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aluminio, perfiles tubulares o similar.</w:t>
            </w:r>
          </w:p>
        </w:tc>
      </w:tr>
      <w:tr w:rsidR="00B764EB" w:rsidRPr="005319D6" w14:paraId="0E8DFA8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65354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A1A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9CFF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AC5F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58FD8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20BD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Ventanas: de aluminio o perfiles tubulares.</w:t>
            </w:r>
          </w:p>
        </w:tc>
      </w:tr>
      <w:tr w:rsidR="00B764EB" w:rsidRPr="00FB661D" w14:paraId="4D27B78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CFB279"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FED213"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E2880"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48B3F"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8EB412"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EFB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perfiles tubulares o similar.</w:t>
            </w:r>
          </w:p>
        </w:tc>
      </w:tr>
      <w:tr w:rsidR="00B764EB" w:rsidRPr="00FB661D" w14:paraId="4EF96F1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B7F1A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BDB3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ABC63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0EEC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4E8E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D726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Vidriera: doble transparente o semidoble.</w:t>
            </w:r>
          </w:p>
        </w:tc>
      </w:tr>
      <w:tr w:rsidR="00B764EB" w:rsidRPr="00FB661D" w14:paraId="1468B43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281B6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0FC6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D043D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C7D7C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D3E5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C61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13A8AE1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D69D0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25FA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2D0C5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E80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D593A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F75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5B476F6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2AB0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CC534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A493B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42FD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C532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FB9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yeso con pastas acrílicas o similar.</w:t>
            </w:r>
          </w:p>
        </w:tc>
      </w:tr>
      <w:tr w:rsidR="00B764EB" w:rsidRPr="00FB661D" w14:paraId="09CE306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8A516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62E8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F225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2463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0088A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873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pastas de marmolinas de diferentes terminados o similar.</w:t>
            </w:r>
          </w:p>
        </w:tc>
      </w:tr>
      <w:tr w:rsidR="00B764EB" w:rsidRPr="00FB661D" w14:paraId="20D842D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2284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87FF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92E6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A565A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AA5D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91C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y accesorios de mediana calidad.</w:t>
            </w:r>
          </w:p>
        </w:tc>
      </w:tr>
      <w:tr w:rsidR="00B764EB" w:rsidRPr="00FB661D" w14:paraId="1A4EA45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89CEA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AE4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BA1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67C65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FED4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EFD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pastas de marmolinas de diferentes terminados o similar.</w:t>
            </w:r>
          </w:p>
        </w:tc>
      </w:tr>
      <w:tr w:rsidR="00B764EB" w:rsidRPr="00FB661D" w14:paraId="094F25B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0269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274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7FC1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 económica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C86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FB2E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$7,453.48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1F56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funcional, similar a otros, espacios adecuados.</w:t>
            </w:r>
          </w:p>
        </w:tc>
      </w:tr>
      <w:tr w:rsidR="00B764EB" w:rsidRPr="00FB661D" w14:paraId="0CBFC64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66B8F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D2D39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0D1FD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BC4A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0478E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F63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2DCB8EC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276BB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CFD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75775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0BAD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BBDF5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739F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 o similar.</w:t>
            </w:r>
          </w:p>
        </w:tc>
      </w:tr>
      <w:tr w:rsidR="00B764EB" w:rsidRPr="00FB661D" w14:paraId="112909B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316B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ECFD0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3A99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7EF57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B41E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CF2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o similar.</w:t>
            </w:r>
          </w:p>
        </w:tc>
      </w:tr>
      <w:tr w:rsidR="00B764EB" w:rsidRPr="00FB661D" w14:paraId="4E7791D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6731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19AF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D2FD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B56D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EA1D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275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o similar.</w:t>
            </w:r>
          </w:p>
        </w:tc>
      </w:tr>
      <w:tr w:rsidR="00B764EB" w:rsidRPr="00FB661D" w14:paraId="7836B2C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232DF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81B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4424D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4652D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4591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3BC6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Techos: losas de concreto, estructura metálica, arco de flecha con lámina </w:t>
            </w:r>
            <w:proofErr w:type="spellStart"/>
            <w:r w:rsidRPr="00FB661D">
              <w:rPr>
                <w:rFonts w:ascii="Arial" w:eastAsia="Times New Roman" w:hAnsi="Arial" w:cs="Arial"/>
              </w:rPr>
              <w:t>pintro</w:t>
            </w:r>
            <w:proofErr w:type="spellEnd"/>
            <w:r w:rsidRPr="00FB661D">
              <w:rPr>
                <w:rFonts w:ascii="Arial" w:eastAsia="Times New Roman" w:hAnsi="Arial" w:cs="Arial"/>
              </w:rPr>
              <w:t xml:space="preserve">, </w:t>
            </w:r>
            <w:proofErr w:type="spellStart"/>
            <w:r w:rsidRPr="00FB661D">
              <w:rPr>
                <w:rFonts w:ascii="Arial" w:eastAsia="Times New Roman" w:hAnsi="Arial" w:cs="Arial"/>
              </w:rPr>
              <w:t>zintro</w:t>
            </w:r>
            <w:proofErr w:type="spellEnd"/>
            <w:r w:rsidRPr="00FB661D">
              <w:rPr>
                <w:rFonts w:ascii="Arial" w:eastAsia="Times New Roman" w:hAnsi="Arial" w:cs="Arial"/>
              </w:rPr>
              <w:t>, con falsos plafones o similar.</w:t>
            </w:r>
          </w:p>
        </w:tc>
      </w:tr>
      <w:tr w:rsidR="00B764EB" w:rsidRPr="00FB661D" w14:paraId="26A7F9F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75954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D5B2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CEB92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1692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AE2A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E67F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cerámica, mosaico de pasta o similar.</w:t>
            </w:r>
          </w:p>
        </w:tc>
      </w:tr>
      <w:tr w:rsidR="00B764EB" w:rsidRPr="00FB661D" w14:paraId="6689D65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2E59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29370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133F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2EFC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D4B05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7D71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aluminio, perfiles tubulares o similar.</w:t>
            </w:r>
          </w:p>
        </w:tc>
      </w:tr>
      <w:tr w:rsidR="00B764EB" w:rsidRPr="005319D6" w14:paraId="531B182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F097A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5D50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FA49B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A68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AEC56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8E6C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Ventanas: de aluminio, perfiles tubulares o similar.</w:t>
            </w:r>
          </w:p>
        </w:tc>
      </w:tr>
      <w:tr w:rsidR="00B764EB" w:rsidRPr="00FB661D" w14:paraId="0C75E35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7A1CD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B0E59A"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653710"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E2CCA"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92244"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745F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aluminio, perfiles tubulares o similar.</w:t>
            </w:r>
          </w:p>
        </w:tc>
      </w:tr>
      <w:tr w:rsidR="00B764EB" w:rsidRPr="00FB661D" w14:paraId="03B74C5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9FBED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96B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8FFD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CDF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F8563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109F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Vidriera: doble transparente o semidoble.</w:t>
            </w:r>
          </w:p>
        </w:tc>
      </w:tr>
      <w:tr w:rsidR="00B764EB" w:rsidRPr="00FB661D" w14:paraId="76FEB99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F8EB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77AF3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97B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4F7DD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AE0F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B551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1E5ED4F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21E1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FF4C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BF1DF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ED36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AD34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8D9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7BF2ED5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1D5CA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793B3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E20CD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4709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30702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B68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yeso con pastas acrílicas o similar.</w:t>
            </w:r>
          </w:p>
        </w:tc>
      </w:tr>
      <w:tr w:rsidR="00B764EB" w:rsidRPr="00FB661D" w14:paraId="271BF73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886CE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710F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E2CA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767A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A0AA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6AD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Acabados exteriores: de mezcla, pastas de </w:t>
            </w:r>
            <w:r w:rsidRPr="00FB661D">
              <w:rPr>
                <w:rFonts w:ascii="Arial" w:eastAsia="Times New Roman" w:hAnsi="Arial" w:cs="Arial"/>
              </w:rPr>
              <w:lastRenderedPageBreak/>
              <w:t>marmolinas de diferentes terminados o similar.</w:t>
            </w:r>
          </w:p>
        </w:tc>
      </w:tr>
      <w:tr w:rsidR="00B764EB" w:rsidRPr="00FB661D" w14:paraId="43D6BB9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E7F65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216A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8C2DE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CAE9C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8AF3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5FA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y accesorios de porcelana de tipo económico.</w:t>
            </w:r>
          </w:p>
        </w:tc>
      </w:tr>
      <w:tr w:rsidR="00B764EB" w:rsidRPr="00FB661D" w14:paraId="1633B53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E87E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905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8EB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8A91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BEC1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CCF7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pastas de marmolinas de diferentes terminados o similar.</w:t>
            </w:r>
          </w:p>
        </w:tc>
      </w:tr>
      <w:tr w:rsidR="00B764EB" w:rsidRPr="00FB661D" w14:paraId="4EE957C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BB00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2056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A524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Económica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FEF8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15121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$6,220.05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62F1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espacios mínimos, similar a otros.</w:t>
            </w:r>
          </w:p>
        </w:tc>
      </w:tr>
      <w:tr w:rsidR="00B764EB" w:rsidRPr="00FB661D" w14:paraId="6D9A6DA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D8B5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AB30F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81BD8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1E44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AF3CA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6A9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1186258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6EAAF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A292A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052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D75D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5DBB4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E753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w:t>
            </w:r>
          </w:p>
        </w:tc>
      </w:tr>
      <w:tr w:rsidR="00B764EB" w:rsidRPr="00FB661D" w14:paraId="206D049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5B82C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B46C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AB8A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5C55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0E09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43F0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o similar.</w:t>
            </w:r>
          </w:p>
        </w:tc>
      </w:tr>
      <w:tr w:rsidR="00B764EB" w:rsidRPr="00FB661D" w14:paraId="6C65523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56A6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B37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C29C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C264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4A0C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A97E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o similar.</w:t>
            </w:r>
          </w:p>
        </w:tc>
      </w:tr>
      <w:tr w:rsidR="00B764EB" w:rsidRPr="00FB661D" w14:paraId="69507F8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10615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736AE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D9C6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A257B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0B576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23E68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estructura metálica o similar.</w:t>
            </w:r>
          </w:p>
        </w:tc>
      </w:tr>
      <w:tr w:rsidR="00B764EB" w:rsidRPr="00FB661D" w14:paraId="3310927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39EC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42725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89F2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6ECC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B767B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1217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cerámica, mosaico de pasta, cemento pulido o similar.</w:t>
            </w:r>
          </w:p>
        </w:tc>
      </w:tr>
      <w:tr w:rsidR="00B764EB" w:rsidRPr="00FB661D" w14:paraId="1A7902D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D077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8511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CC8A9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EEBB5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96FB8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3C90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perfiles tubulares o similar.</w:t>
            </w:r>
          </w:p>
        </w:tc>
      </w:tr>
      <w:tr w:rsidR="00B764EB" w:rsidRPr="00FB661D" w14:paraId="52EDCCF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6F9BC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8AD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1C49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F59C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F4E6D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97A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w:t>
            </w:r>
          </w:p>
        </w:tc>
      </w:tr>
      <w:tr w:rsidR="00B764EB" w:rsidRPr="00FB661D" w14:paraId="1C78EBE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DD876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092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04D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1B3B4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E5A6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9EF7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perfiles tubulares o similar.</w:t>
            </w:r>
          </w:p>
        </w:tc>
      </w:tr>
      <w:tr w:rsidR="00B764EB" w:rsidRPr="00FB661D" w14:paraId="4E1C04C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FE63F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DE8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4B4B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506D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3B7A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2943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Vidriera: semidoble.</w:t>
            </w:r>
          </w:p>
        </w:tc>
      </w:tr>
      <w:tr w:rsidR="00B764EB" w:rsidRPr="00FB661D" w14:paraId="3CCC38F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EFAA7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C951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F79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A8DE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23672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38597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0C097CC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B136D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0AB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D0A4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F3D0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E586A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C26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09C35C8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03DB6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047F0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89A7A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F26EE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5E36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4172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yeso con pastas acrílicas o similar.</w:t>
            </w:r>
          </w:p>
        </w:tc>
      </w:tr>
      <w:tr w:rsidR="00B764EB" w:rsidRPr="00FB661D" w14:paraId="4417DE8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C1CEB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4C96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F5C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A4D2A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38D9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CBCA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en diferentes terminados o similar.</w:t>
            </w:r>
          </w:p>
        </w:tc>
      </w:tr>
      <w:tr w:rsidR="00B764EB" w:rsidRPr="00FB661D" w14:paraId="6C8442B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C124D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AECA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B03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A70B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362F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87D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y accesorios de porcelana de tipo económico.</w:t>
            </w:r>
          </w:p>
        </w:tc>
      </w:tr>
      <w:tr w:rsidR="00B764EB" w:rsidRPr="00FB661D" w14:paraId="4517F9F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00613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9E42D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76ECF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6EEA0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3C30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2E23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pastas de marmolinas de diferentes terminados o similar.</w:t>
            </w:r>
          </w:p>
        </w:tc>
      </w:tr>
      <w:tr w:rsidR="00B764EB" w:rsidRPr="00FB661D" w14:paraId="31B3A03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DCAB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AE3C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62D38"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Semi-precaria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E194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0A3C6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$4,890.43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C0F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deficiente o sin proyecto.</w:t>
            </w:r>
          </w:p>
        </w:tc>
      </w:tr>
      <w:tr w:rsidR="00B764EB" w:rsidRPr="00FB661D" w14:paraId="755B65E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165BC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CC06E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0F6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4C40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1304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54D8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2D1641C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60CAB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4DEE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C1AA6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3691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D292B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3FC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 o similar.</w:t>
            </w:r>
          </w:p>
        </w:tc>
      </w:tr>
      <w:tr w:rsidR="00B764EB" w:rsidRPr="00FB661D" w14:paraId="0B5E2AC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E5579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5D0FF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3A831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32BA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D43B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A71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o similar.</w:t>
            </w:r>
          </w:p>
        </w:tc>
      </w:tr>
      <w:tr w:rsidR="00B764EB" w:rsidRPr="00FB661D" w14:paraId="6A76F31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9CC2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DB1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FDD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1950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419A5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CACF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madera o similar.</w:t>
            </w:r>
          </w:p>
        </w:tc>
      </w:tr>
      <w:tr w:rsidR="00B764EB" w:rsidRPr="00FB661D" w14:paraId="333304F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5824A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83D5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A5EC7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6DF05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B289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418F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lámina o similar.</w:t>
            </w:r>
          </w:p>
        </w:tc>
      </w:tr>
      <w:tr w:rsidR="00B764EB" w:rsidRPr="00FB661D" w14:paraId="3309E5D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518A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8F6A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2C6C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A09B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638E5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5795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mosaico de pasta, cemento pulido o similar.</w:t>
            </w:r>
          </w:p>
        </w:tc>
      </w:tr>
      <w:tr w:rsidR="00B764EB" w:rsidRPr="00FB661D" w14:paraId="453C917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C2D61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9B6B7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77C3C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9D63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06F11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5CE7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perfiles tubulares o similar.</w:t>
            </w:r>
          </w:p>
        </w:tc>
      </w:tr>
      <w:tr w:rsidR="00B764EB" w:rsidRPr="00FB661D" w14:paraId="3CE6A65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A4DFF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1C6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4261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8548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2E8C5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A9C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perfiles tubulares o similar.</w:t>
            </w:r>
          </w:p>
        </w:tc>
      </w:tr>
      <w:tr w:rsidR="00B764EB" w:rsidRPr="00FB661D" w14:paraId="6406748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896FF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992E5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2E6A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7F0B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B222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E930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perfiles tubulares o similar.</w:t>
            </w:r>
          </w:p>
        </w:tc>
      </w:tr>
      <w:tr w:rsidR="00B764EB" w:rsidRPr="00FB661D" w14:paraId="43FF48D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B1FC2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22F6C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0FF6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3258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7710C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CCAC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Vidriera: semidoble o similar.</w:t>
            </w:r>
          </w:p>
        </w:tc>
      </w:tr>
      <w:tr w:rsidR="00B764EB" w:rsidRPr="00FB661D" w14:paraId="20F51AF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99E38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BB7FB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1EC9F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633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3FAD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A06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 o visible.</w:t>
            </w:r>
          </w:p>
        </w:tc>
      </w:tr>
      <w:tr w:rsidR="00B764EB" w:rsidRPr="00FB661D" w14:paraId="6B4A67D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18B61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0DB4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DDAB1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F92E9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7CB77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9716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4CEA494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7E537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53A94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93095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995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57EC0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766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yeso, aparente o similar.</w:t>
            </w:r>
          </w:p>
        </w:tc>
      </w:tr>
      <w:tr w:rsidR="00B764EB" w:rsidRPr="00FB661D" w14:paraId="3AEDB49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0A83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72536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7BD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C46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ADA7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BC329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en diferentes terminados o similar.</w:t>
            </w:r>
          </w:p>
        </w:tc>
      </w:tr>
      <w:tr w:rsidR="00B764EB" w:rsidRPr="00FB661D" w14:paraId="77861B7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3576E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1FF77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4EE0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DBC3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B8E0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84BE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de calidad económica.</w:t>
            </w:r>
          </w:p>
        </w:tc>
      </w:tr>
      <w:tr w:rsidR="00B764EB" w:rsidRPr="00FB661D" w14:paraId="0CBEB66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D88F9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9EC0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07D5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C65B2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A40FD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0033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de diferentes terminados o similar.</w:t>
            </w:r>
          </w:p>
        </w:tc>
      </w:tr>
      <w:tr w:rsidR="00B764EB" w:rsidRPr="00FB661D" w14:paraId="4B209AB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6926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E497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077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Precaria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3E74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FA133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$3,110.02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BF2C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deficiente o sin proyecto.</w:t>
            </w:r>
          </w:p>
        </w:tc>
      </w:tr>
      <w:tr w:rsidR="00B764EB" w:rsidRPr="00FB661D" w14:paraId="533E9C1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DC6A7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EC7CF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2081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7DFD0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5FD93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1E08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41AA0E8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F6619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0AABC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6CEDE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F6D0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611D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5721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de panel w, block de concreto o similar.</w:t>
            </w:r>
          </w:p>
        </w:tc>
      </w:tr>
      <w:tr w:rsidR="00B764EB" w:rsidRPr="00FB661D" w14:paraId="6E7A2E8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FCA9F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11166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9698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73F9F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49F0E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B4B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metal, madera o similar.</w:t>
            </w:r>
          </w:p>
        </w:tc>
      </w:tr>
      <w:tr w:rsidR="00B764EB" w:rsidRPr="00FB661D" w14:paraId="64C7415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58C4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1829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7CEB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06A0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D02F3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00B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de lámina de asbesto, galvanizada, cartón o similar.</w:t>
            </w:r>
          </w:p>
        </w:tc>
      </w:tr>
      <w:tr w:rsidR="00B764EB" w:rsidRPr="005319D6" w14:paraId="6F86BAC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21AAA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9D780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3765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AEFB5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CDA0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4F278"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Pisos: de cemento o similar.</w:t>
            </w:r>
          </w:p>
        </w:tc>
      </w:tr>
      <w:tr w:rsidR="00B764EB" w:rsidRPr="00FB661D" w14:paraId="540BAB2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B89F04"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B928CE"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F4432"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81871"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5E7EA4"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2D40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herrería comercial o similar.</w:t>
            </w:r>
          </w:p>
        </w:tc>
      </w:tr>
      <w:tr w:rsidR="00B764EB" w:rsidRPr="00FB661D" w14:paraId="3ED4ADB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B279F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E07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7CE0E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C59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0D86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B45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ángulos de fierro o similar.</w:t>
            </w:r>
          </w:p>
        </w:tc>
      </w:tr>
      <w:tr w:rsidR="00B764EB" w:rsidRPr="00FB661D" w14:paraId="0764D66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1A26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3718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EB6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73FDE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F764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C908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ángulos de fierro o similar.</w:t>
            </w:r>
          </w:p>
        </w:tc>
      </w:tr>
      <w:tr w:rsidR="00B764EB" w:rsidRPr="00FB661D" w14:paraId="5E542EB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8307E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265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94AD3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C5F65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89306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247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Vidriera: semidoble en general o similar.</w:t>
            </w:r>
          </w:p>
        </w:tc>
      </w:tr>
      <w:tr w:rsidR="00B764EB" w:rsidRPr="00FB661D" w14:paraId="673E71A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90A9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C1767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EBB83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5B90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7B56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720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visible.</w:t>
            </w:r>
          </w:p>
        </w:tc>
      </w:tr>
      <w:tr w:rsidR="00B764EB" w:rsidRPr="00FB661D" w14:paraId="6FD1D07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99F08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AE1A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3B931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85C29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87561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FEFA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caída libre.</w:t>
            </w:r>
          </w:p>
        </w:tc>
      </w:tr>
      <w:tr w:rsidR="00B764EB" w:rsidRPr="00FB661D" w14:paraId="3D9DD9A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385AA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FB5D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6F8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AB56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1F4E0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1C9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w:t>
            </w:r>
          </w:p>
        </w:tc>
      </w:tr>
      <w:tr w:rsidR="00B764EB" w:rsidRPr="00FB661D" w14:paraId="5AECC83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B299F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C9F74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1FD7D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797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0335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E20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en interiores mezcla o aparentes.</w:t>
            </w:r>
          </w:p>
        </w:tc>
      </w:tr>
      <w:tr w:rsidR="00B764EB" w:rsidRPr="00FB661D" w14:paraId="4B3782D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C9AF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6C68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2180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914F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4358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717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o aparentes.</w:t>
            </w:r>
          </w:p>
        </w:tc>
      </w:tr>
      <w:tr w:rsidR="00B764EB" w:rsidRPr="00FB661D" w14:paraId="3FA5318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A3D70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C648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A8CF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6E3FA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8D1A2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00E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Muebles de baño: blancos de calidad económica, o </w:t>
            </w:r>
            <w:proofErr w:type="spellStart"/>
            <w:r w:rsidRPr="00FB661D">
              <w:rPr>
                <w:rFonts w:ascii="Arial" w:eastAsia="Times New Roman" w:hAnsi="Arial" w:cs="Arial"/>
              </w:rPr>
              <w:t>w.c.</w:t>
            </w:r>
            <w:proofErr w:type="spellEnd"/>
            <w:r w:rsidRPr="00FB661D">
              <w:rPr>
                <w:rFonts w:ascii="Arial" w:eastAsia="Times New Roman" w:hAnsi="Arial" w:cs="Arial"/>
              </w:rPr>
              <w:t xml:space="preserve"> de cemento o similar.</w:t>
            </w:r>
          </w:p>
        </w:tc>
      </w:tr>
      <w:tr w:rsidR="00B764EB" w:rsidRPr="00FB661D" w14:paraId="7924F12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6AC7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75C06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28C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A972A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FEFE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3EB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de mezcla o aparentes o similar.</w:t>
            </w:r>
          </w:p>
        </w:tc>
      </w:tr>
      <w:tr w:rsidR="00B764EB" w:rsidRPr="00FB661D" w14:paraId="77137E4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437A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253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54D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 lujo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D4DE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9103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$7,153.09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D0E5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único y funcional, espacios amplios y bien definidos.</w:t>
            </w:r>
          </w:p>
        </w:tc>
      </w:tr>
      <w:tr w:rsidR="00B764EB" w:rsidRPr="00FB661D" w14:paraId="1FB1D4A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E0A7E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95828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E92A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0CB6F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D3A7E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C12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3BB9ABE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3742F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10B7B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524A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CCCF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905B4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A7F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de panel w, block de concreto o similar.</w:t>
            </w:r>
          </w:p>
        </w:tc>
      </w:tr>
      <w:tr w:rsidR="00B764EB" w:rsidRPr="00FB661D" w14:paraId="49F96CE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05B3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D1D61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0E07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5D0E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C881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E71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metal o similar.</w:t>
            </w:r>
          </w:p>
        </w:tc>
      </w:tr>
      <w:tr w:rsidR="00B764EB" w:rsidRPr="00FB661D" w14:paraId="5D1E77C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D39DB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56D1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A34E5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013E3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D93C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DC4A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 o similar.</w:t>
            </w:r>
          </w:p>
        </w:tc>
      </w:tr>
      <w:tr w:rsidR="00B764EB" w:rsidRPr="00FB661D" w14:paraId="2072FFB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E6EA6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A958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84E6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50C9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05BF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C4D0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Techos: losas de concreto, estructura metálica diente de sierra, marco rígido y arco de flecha, lámina </w:t>
            </w:r>
            <w:proofErr w:type="spellStart"/>
            <w:r w:rsidRPr="00FB661D">
              <w:rPr>
                <w:rFonts w:ascii="Arial" w:eastAsia="Times New Roman" w:hAnsi="Arial" w:cs="Arial"/>
              </w:rPr>
              <w:t>pintro</w:t>
            </w:r>
            <w:proofErr w:type="spellEnd"/>
            <w:r w:rsidRPr="00FB661D">
              <w:rPr>
                <w:rFonts w:ascii="Arial" w:eastAsia="Times New Roman" w:hAnsi="Arial" w:cs="Arial"/>
              </w:rPr>
              <w:t xml:space="preserve">, </w:t>
            </w:r>
            <w:proofErr w:type="spellStart"/>
            <w:r w:rsidRPr="00FB661D">
              <w:rPr>
                <w:rFonts w:ascii="Arial" w:eastAsia="Times New Roman" w:hAnsi="Arial" w:cs="Arial"/>
              </w:rPr>
              <w:t>zintro</w:t>
            </w:r>
            <w:proofErr w:type="spellEnd"/>
            <w:r w:rsidRPr="00FB661D">
              <w:rPr>
                <w:rFonts w:ascii="Arial" w:eastAsia="Times New Roman" w:hAnsi="Arial" w:cs="Arial"/>
              </w:rPr>
              <w:t>, con tragaluces de lámina acrílica (grandes claros) o similar.</w:t>
            </w:r>
          </w:p>
        </w:tc>
      </w:tr>
      <w:tr w:rsidR="00B764EB" w:rsidRPr="00FB661D" w14:paraId="06595E3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C950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332D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9571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002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ACB1D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FF1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mosaico de pasta, de cemento o similar.</w:t>
            </w:r>
          </w:p>
        </w:tc>
      </w:tr>
      <w:tr w:rsidR="00B764EB" w:rsidRPr="00FB661D" w14:paraId="2A0AE8B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8112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B9C3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AAE0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2E0F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D33D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7A2C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aluminio o de perfiles tubulares.</w:t>
            </w:r>
          </w:p>
        </w:tc>
      </w:tr>
      <w:tr w:rsidR="00B764EB" w:rsidRPr="00FB661D" w14:paraId="37DD168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8EC51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BF2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3336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7F74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6E24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34B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perfiles tubulares o similar.</w:t>
            </w:r>
          </w:p>
        </w:tc>
      </w:tr>
      <w:tr w:rsidR="00B764EB" w:rsidRPr="00FB661D" w14:paraId="7EEB404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B631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A544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7790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2BDDF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EF1F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C59B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aluminio o de perfiles tubulares.</w:t>
            </w:r>
          </w:p>
        </w:tc>
      </w:tr>
      <w:tr w:rsidR="00B764EB" w:rsidRPr="00FB661D" w14:paraId="78E9C7B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0D1E3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4BD4C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FB39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0A3A5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6C1CA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4FE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semidoble en general o similar.</w:t>
            </w:r>
          </w:p>
        </w:tc>
      </w:tr>
      <w:tr w:rsidR="00B764EB" w:rsidRPr="00FB661D" w14:paraId="69F464E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9EBC3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7B85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57AF1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48B6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C5A36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B43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 o visible con tubo galvanizado.</w:t>
            </w:r>
          </w:p>
        </w:tc>
      </w:tr>
      <w:tr w:rsidR="00B764EB" w:rsidRPr="00FB661D" w14:paraId="6DD0977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CF15F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B1C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0477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21BA7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FBC0E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2404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0035DAA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500AD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BDE80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7C08D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6D3E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F95AD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FAC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fosa de residuos, cisterna, ventiladores.</w:t>
            </w:r>
          </w:p>
        </w:tc>
      </w:tr>
      <w:tr w:rsidR="00B764EB" w:rsidRPr="00FB661D" w14:paraId="1EDE6E0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11A41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FD5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3F6A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E5446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7F161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7F39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en interiores de mezcla o similar.</w:t>
            </w:r>
          </w:p>
        </w:tc>
      </w:tr>
      <w:tr w:rsidR="00B764EB" w:rsidRPr="00FB661D" w14:paraId="4ABE775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30B5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B396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9C10D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3F555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B98B8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297D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de diferentes terminados o similar.</w:t>
            </w:r>
          </w:p>
        </w:tc>
      </w:tr>
      <w:tr w:rsidR="00B764EB" w:rsidRPr="00FB661D" w14:paraId="73FF1D0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F5719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47D8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0C10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99A4F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5ABB3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D60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y accesorios de porcelana blanca.</w:t>
            </w:r>
          </w:p>
        </w:tc>
      </w:tr>
      <w:tr w:rsidR="00B764EB" w:rsidRPr="00FB661D" w14:paraId="7EE0E33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097AC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7C0B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81A1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D01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4DBF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D89B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diferentes aplanados de mezcla.</w:t>
            </w:r>
          </w:p>
        </w:tc>
      </w:tr>
      <w:tr w:rsidR="00B764EB" w:rsidRPr="00FB661D" w14:paraId="545101A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78FA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E9F5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7315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Superior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0B0F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8126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$5,278.02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C71A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único y funcional, espacios amplios y bien definidos.</w:t>
            </w:r>
          </w:p>
        </w:tc>
      </w:tr>
      <w:tr w:rsidR="00B764EB" w:rsidRPr="00FB661D" w14:paraId="3D60FAA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B983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FEDC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6665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08D2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31C9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C41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7373936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7D44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CFB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8CA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B952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9AAE0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132B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 lámina galvanizada.</w:t>
            </w:r>
          </w:p>
        </w:tc>
      </w:tr>
      <w:tr w:rsidR="00B764EB" w:rsidRPr="00FB661D" w14:paraId="1413D84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EAE9F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1E022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450A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BE2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CDCE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3AF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metálicas o similar.</w:t>
            </w:r>
          </w:p>
        </w:tc>
      </w:tr>
      <w:tr w:rsidR="00B764EB" w:rsidRPr="00FB661D" w14:paraId="7F72ED0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5CB38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0CB9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F2F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7E44F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9E26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DE3A6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w:t>
            </w:r>
          </w:p>
        </w:tc>
      </w:tr>
      <w:tr w:rsidR="00B764EB" w:rsidRPr="00FB661D" w14:paraId="1A84803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FC62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A789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1999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8D1F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002FD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3796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Techos: estructura metálica diente de sierra y arco de flecha, marco rígido, lámina </w:t>
            </w:r>
            <w:proofErr w:type="spellStart"/>
            <w:r w:rsidRPr="00FB661D">
              <w:rPr>
                <w:rFonts w:ascii="Arial" w:eastAsia="Times New Roman" w:hAnsi="Arial" w:cs="Arial"/>
              </w:rPr>
              <w:t>pintro</w:t>
            </w:r>
            <w:proofErr w:type="spellEnd"/>
            <w:r w:rsidRPr="00FB661D">
              <w:rPr>
                <w:rFonts w:ascii="Arial" w:eastAsia="Times New Roman" w:hAnsi="Arial" w:cs="Arial"/>
              </w:rPr>
              <w:t xml:space="preserve">, </w:t>
            </w:r>
            <w:proofErr w:type="spellStart"/>
            <w:r w:rsidRPr="00FB661D">
              <w:rPr>
                <w:rFonts w:ascii="Arial" w:eastAsia="Times New Roman" w:hAnsi="Arial" w:cs="Arial"/>
              </w:rPr>
              <w:t>zintro</w:t>
            </w:r>
            <w:proofErr w:type="spellEnd"/>
            <w:r w:rsidRPr="00FB661D">
              <w:rPr>
                <w:rFonts w:ascii="Arial" w:eastAsia="Times New Roman" w:hAnsi="Arial" w:cs="Arial"/>
              </w:rPr>
              <w:t>, con tragaluces de lámina acrílica o similar.</w:t>
            </w:r>
          </w:p>
        </w:tc>
      </w:tr>
      <w:tr w:rsidR="00B764EB" w:rsidRPr="00FB661D" w14:paraId="21A4602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376B6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1F91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3819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F7A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79DD5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CBE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mosaico de pasta, cemento o similar.</w:t>
            </w:r>
          </w:p>
        </w:tc>
      </w:tr>
      <w:tr w:rsidR="00B764EB" w:rsidRPr="00FB661D" w14:paraId="010D8BB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09E03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C216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C980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4BB95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19D9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673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perfiles tubulares o similar.</w:t>
            </w:r>
          </w:p>
        </w:tc>
      </w:tr>
      <w:tr w:rsidR="00B764EB" w:rsidRPr="00FB661D" w14:paraId="062A6ED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B4F94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CC6C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FBB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C9A0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DAFE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2BF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perfiles tubulares o similar.</w:t>
            </w:r>
          </w:p>
        </w:tc>
      </w:tr>
      <w:tr w:rsidR="00B764EB" w:rsidRPr="00FB661D" w14:paraId="55229BF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EBD81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DF95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2882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8DC69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9405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F612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perfiles tubulares o similar.</w:t>
            </w:r>
          </w:p>
        </w:tc>
      </w:tr>
      <w:tr w:rsidR="00B764EB" w:rsidRPr="00FB661D" w14:paraId="3D8DE3D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C5FE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C69DF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A7C6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81E2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29BAB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C3A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semidoble en general.</w:t>
            </w:r>
          </w:p>
        </w:tc>
      </w:tr>
      <w:tr w:rsidR="00B764EB" w:rsidRPr="00FB661D" w14:paraId="1B057C1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69D18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97BA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CE28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F607F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9C0E7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E3E6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 o visible con tubo galvanizado.</w:t>
            </w:r>
          </w:p>
        </w:tc>
      </w:tr>
      <w:tr w:rsidR="00B764EB" w:rsidRPr="00FB661D" w14:paraId="68B9A6D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758F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7C29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BFC1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614F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3EF13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9A3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0FA5B2D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42945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40DE3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98AD7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43291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B103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F92F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fosa de residuos, cisterna.</w:t>
            </w:r>
          </w:p>
        </w:tc>
      </w:tr>
      <w:tr w:rsidR="00B764EB" w:rsidRPr="00FB661D" w14:paraId="61DA546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CAE3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6C04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8C2E2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3626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2501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7AA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en interiores de mezcla o similar.</w:t>
            </w:r>
          </w:p>
        </w:tc>
      </w:tr>
      <w:tr w:rsidR="00B764EB" w:rsidRPr="00FB661D" w14:paraId="24A8C2A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E5EDA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DB1CE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EF84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8AA5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BA1D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CDE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de diferentes terminados.</w:t>
            </w:r>
          </w:p>
        </w:tc>
      </w:tr>
      <w:tr w:rsidR="00B764EB" w:rsidRPr="00FB661D" w14:paraId="2CBE36A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3F7D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B1BCE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A9B5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B519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358D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C32D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y accesorios de porcelana de calidad.</w:t>
            </w:r>
          </w:p>
        </w:tc>
      </w:tr>
      <w:tr w:rsidR="00B764EB" w:rsidRPr="00FB661D" w14:paraId="176DC61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44594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22994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5EABA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ED143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D724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86B2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diferentes aplanados de mezcla.</w:t>
            </w:r>
          </w:p>
        </w:tc>
      </w:tr>
      <w:tr w:rsidR="00B764EB" w:rsidRPr="00FB661D" w14:paraId="0701D2B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55D3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96F9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336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887C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9AE6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$3,707.56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37F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funcional, similar a otros, espacios adecuados.</w:t>
            </w:r>
          </w:p>
        </w:tc>
      </w:tr>
      <w:tr w:rsidR="00B764EB" w:rsidRPr="00FB661D" w14:paraId="49B2172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FC636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7E80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141ED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EFF95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3E6E2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3BFC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1F43CC8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302C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F4B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23D0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0D444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027F1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D166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 panel, lámina galvanizada.</w:t>
            </w:r>
          </w:p>
        </w:tc>
      </w:tr>
      <w:tr w:rsidR="00B764EB" w:rsidRPr="00FB661D" w14:paraId="446EDC8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09EA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6899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34F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F00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6F8E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676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Columnas: de concreto, </w:t>
            </w:r>
            <w:proofErr w:type="spellStart"/>
            <w:r w:rsidRPr="00FB661D">
              <w:rPr>
                <w:rFonts w:ascii="Arial" w:eastAsia="Times New Roman" w:hAnsi="Arial" w:cs="Arial"/>
              </w:rPr>
              <w:t>ptr</w:t>
            </w:r>
            <w:proofErr w:type="spellEnd"/>
            <w:r w:rsidRPr="00FB661D">
              <w:rPr>
                <w:rFonts w:ascii="Arial" w:eastAsia="Times New Roman" w:hAnsi="Arial" w:cs="Arial"/>
              </w:rPr>
              <w:t>.</w:t>
            </w:r>
          </w:p>
        </w:tc>
      </w:tr>
      <w:tr w:rsidR="00B764EB" w:rsidRPr="00FB661D" w14:paraId="177453C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0E46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4DF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A49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1F2B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81F3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202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 de panel o similar.</w:t>
            </w:r>
          </w:p>
        </w:tc>
      </w:tr>
      <w:tr w:rsidR="00B764EB" w:rsidRPr="00FB661D" w14:paraId="53661BB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BF4A1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B43A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F46F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416D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9516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856A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estructura metálica arco de flecha, dos aguas con lámina galvanizada, asbesto con linternilla de lámina acrílica o similar.</w:t>
            </w:r>
          </w:p>
        </w:tc>
      </w:tr>
      <w:tr w:rsidR="00B764EB" w:rsidRPr="00FB661D" w14:paraId="3CBB10F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4210F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21AF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14EE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C870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4D73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31DB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firme de cemento o similar.</w:t>
            </w:r>
          </w:p>
        </w:tc>
      </w:tr>
      <w:tr w:rsidR="00B764EB" w:rsidRPr="00FB661D" w14:paraId="339C4E5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872BB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A631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D62E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404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F34E0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069C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perfiles tubulares o similar.</w:t>
            </w:r>
          </w:p>
        </w:tc>
      </w:tr>
      <w:tr w:rsidR="00B764EB" w:rsidRPr="00FB661D" w14:paraId="0E60D70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7680B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34411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B22F6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D15BA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B622A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5D67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perfiles tubulares o similar.</w:t>
            </w:r>
          </w:p>
        </w:tc>
      </w:tr>
      <w:tr w:rsidR="00B764EB" w:rsidRPr="00FB661D" w14:paraId="2563CB7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25476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15F4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0583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E43B3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C1CBD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B686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perfiles tubulares o similar.</w:t>
            </w:r>
          </w:p>
        </w:tc>
      </w:tr>
      <w:tr w:rsidR="00B764EB" w:rsidRPr="00FB661D" w14:paraId="4E8B0F2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80FD6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853C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7727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314C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54AA6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191D7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semidoble en general o similar.</w:t>
            </w:r>
          </w:p>
        </w:tc>
      </w:tr>
      <w:tr w:rsidR="00B764EB" w:rsidRPr="00FB661D" w14:paraId="001466C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D03CB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6A0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30D06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7501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7577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27DE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 o visible con tubo galvanizado.</w:t>
            </w:r>
          </w:p>
        </w:tc>
      </w:tr>
      <w:tr w:rsidR="00B764EB" w:rsidRPr="00FB661D" w14:paraId="4F5474E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B796B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CD93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532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F66D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58640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01C0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7A830DD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14E1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2C73E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641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EB9F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49F6C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C180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fosa de residuos, cisterna.</w:t>
            </w:r>
          </w:p>
        </w:tc>
      </w:tr>
      <w:tr w:rsidR="00B764EB" w:rsidRPr="00FB661D" w14:paraId="74710CD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B826D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6BF4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4D0F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61B3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3212E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CB4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mezcla o muros aparentes o similar.</w:t>
            </w:r>
          </w:p>
        </w:tc>
      </w:tr>
      <w:tr w:rsidR="00B764EB" w:rsidRPr="00FB661D" w14:paraId="3507D05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0643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59B7D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F4BA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588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C0949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1260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de diferentes terminados o similar.</w:t>
            </w:r>
          </w:p>
        </w:tc>
      </w:tr>
      <w:tr w:rsidR="00B764EB" w:rsidRPr="00FB661D" w14:paraId="1791B0C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D14DF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A7B4F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D6848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A81C1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4A9CC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CA8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y accesorios de porcelana.</w:t>
            </w:r>
          </w:p>
        </w:tc>
      </w:tr>
      <w:tr w:rsidR="00B764EB" w:rsidRPr="00FB661D" w14:paraId="317C7D1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3787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7199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7D7D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9B0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0519F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C299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diferentes aplanados de mezcla o similar.</w:t>
            </w:r>
          </w:p>
        </w:tc>
      </w:tr>
      <w:tr w:rsidR="00B764EB" w:rsidRPr="00FB661D" w14:paraId="277DE09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D7B8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C7CB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D31A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Económica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ADFE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F9B00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$2,952.77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266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similar a otros, espacios mínimos.</w:t>
            </w:r>
          </w:p>
        </w:tc>
      </w:tr>
      <w:tr w:rsidR="00B764EB" w:rsidRPr="00FB661D" w14:paraId="0C264C6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1ED74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59C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D0A0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37AC9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E570E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2929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2E0D81E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4CF7B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8C0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920E4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B231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F27D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692D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w:t>
            </w:r>
          </w:p>
        </w:tc>
      </w:tr>
      <w:tr w:rsidR="00B764EB" w:rsidRPr="00FB661D" w14:paraId="0F7732B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3E7D7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60680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83523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6165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C40C4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18DA2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Columnas: de concreto, </w:t>
            </w:r>
            <w:proofErr w:type="spellStart"/>
            <w:r w:rsidRPr="00FB661D">
              <w:rPr>
                <w:rFonts w:ascii="Arial" w:eastAsia="Times New Roman" w:hAnsi="Arial" w:cs="Arial"/>
              </w:rPr>
              <w:t>ptr</w:t>
            </w:r>
            <w:proofErr w:type="spellEnd"/>
            <w:r w:rsidRPr="00FB661D">
              <w:rPr>
                <w:rFonts w:ascii="Arial" w:eastAsia="Times New Roman" w:hAnsi="Arial" w:cs="Arial"/>
              </w:rPr>
              <w:t>.</w:t>
            </w:r>
          </w:p>
        </w:tc>
      </w:tr>
      <w:tr w:rsidR="00B764EB" w:rsidRPr="00FB661D" w14:paraId="18EA0E1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E150D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781C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6A8D5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BCA7C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7D7C7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1C04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losas de concreto, bóveda de cemento, de panel o similar.</w:t>
            </w:r>
          </w:p>
        </w:tc>
      </w:tr>
      <w:tr w:rsidR="00B764EB" w:rsidRPr="00FB661D" w14:paraId="6097D50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2C843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DA153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CBEE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E3F7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A34E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EC482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estructura metálica arco de flecha, con lámina galvanizada o asbesto.</w:t>
            </w:r>
          </w:p>
        </w:tc>
      </w:tr>
      <w:tr w:rsidR="00B764EB" w:rsidRPr="00FB661D" w14:paraId="5922F66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D472D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698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C53B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3E2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723F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7BDE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firme de cemento o similar.</w:t>
            </w:r>
          </w:p>
        </w:tc>
      </w:tr>
      <w:tr w:rsidR="00B764EB" w:rsidRPr="00FB661D" w14:paraId="03DADBB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54510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B5FB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81E5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EFB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DDC3B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A7F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perfiles tubulares o similar.</w:t>
            </w:r>
          </w:p>
        </w:tc>
      </w:tr>
      <w:tr w:rsidR="00B764EB" w:rsidRPr="00FB661D" w14:paraId="4576AA8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2AE79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02B6D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C1D4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6B42B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EA78B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25B3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perfiles tubulares o similar.</w:t>
            </w:r>
          </w:p>
        </w:tc>
      </w:tr>
      <w:tr w:rsidR="00B764EB" w:rsidRPr="00FB661D" w14:paraId="478C719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78F10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C3A0A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F67A3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BC34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CB0E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5A62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perfiles tubulares o similar.</w:t>
            </w:r>
          </w:p>
        </w:tc>
      </w:tr>
      <w:tr w:rsidR="00B764EB" w:rsidRPr="00FB661D" w14:paraId="1B3B0AF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EE8D0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A4A0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A0DFF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C105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BDA1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7B2B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semidoble en general o similar.</w:t>
            </w:r>
          </w:p>
        </w:tc>
      </w:tr>
      <w:tr w:rsidR="00B764EB" w:rsidRPr="00FB661D" w14:paraId="588EC8B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20757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46C7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3A9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17E1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EA01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6FFE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visible con tubo galvanizado.</w:t>
            </w:r>
          </w:p>
        </w:tc>
      </w:tr>
      <w:tr w:rsidR="00B764EB" w:rsidRPr="00FB661D" w14:paraId="128F5EA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B761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2C4A4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B350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E2B3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C45D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FAA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3C05CC5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2E6B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F65B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1D4E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999D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6F5A9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F347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cisterna.</w:t>
            </w:r>
          </w:p>
        </w:tc>
      </w:tr>
      <w:tr w:rsidR="00B764EB" w:rsidRPr="00FB661D" w14:paraId="0317B73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7E2F9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F41D2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F399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0EF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9E7F9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1DE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muros aparentes.</w:t>
            </w:r>
          </w:p>
        </w:tc>
      </w:tr>
      <w:tr w:rsidR="00B764EB" w:rsidRPr="00FB661D" w14:paraId="74246A8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DC66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4DFC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E890D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90B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EA85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D207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de diferentes terminados.</w:t>
            </w:r>
          </w:p>
        </w:tc>
      </w:tr>
      <w:tr w:rsidR="00B764EB" w:rsidRPr="00FB661D" w14:paraId="6CB7CF5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176DF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E2B4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1E5E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4D193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CC7AF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9538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de porcelana de tipo económico.</w:t>
            </w:r>
          </w:p>
        </w:tc>
      </w:tr>
      <w:tr w:rsidR="00B764EB" w:rsidRPr="00FB661D" w14:paraId="056E68E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99815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03A68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813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DB23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6AA7A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F34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aplanados de mezcla o aparentes.</w:t>
            </w:r>
          </w:p>
        </w:tc>
      </w:tr>
      <w:tr w:rsidR="00B764EB" w:rsidRPr="00FB661D" w14:paraId="6DC1E53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BBBD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26D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A6638"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Semi-precaria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905FA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B2D71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$1,872.99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39C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deficiente.</w:t>
            </w:r>
          </w:p>
        </w:tc>
      </w:tr>
      <w:tr w:rsidR="00B764EB" w:rsidRPr="00FB661D" w14:paraId="1297CF9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8426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2F4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1B0D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AF8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0F099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0F2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7B09356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04B9C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848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E6546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41A59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79E4C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AD6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w:t>
            </w:r>
          </w:p>
        </w:tc>
      </w:tr>
      <w:tr w:rsidR="00B764EB" w:rsidRPr="00FB661D" w14:paraId="6993F55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5385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645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E0FB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10ABC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9A3D7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33FD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Columnas: de concreto, </w:t>
            </w:r>
            <w:proofErr w:type="spellStart"/>
            <w:r w:rsidRPr="00FB661D">
              <w:rPr>
                <w:rFonts w:ascii="Arial" w:eastAsia="Times New Roman" w:hAnsi="Arial" w:cs="Arial"/>
              </w:rPr>
              <w:t>ptr</w:t>
            </w:r>
            <w:proofErr w:type="spellEnd"/>
            <w:r w:rsidRPr="00FB661D">
              <w:rPr>
                <w:rFonts w:ascii="Arial" w:eastAsia="Times New Roman" w:hAnsi="Arial" w:cs="Arial"/>
              </w:rPr>
              <w:t>.</w:t>
            </w:r>
          </w:p>
        </w:tc>
      </w:tr>
      <w:tr w:rsidR="00B764EB" w:rsidRPr="00FB661D" w14:paraId="43AE4D4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3753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97F4B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92C36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5F1A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7FF9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5C1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no aplica.</w:t>
            </w:r>
          </w:p>
        </w:tc>
      </w:tr>
      <w:tr w:rsidR="00B764EB" w:rsidRPr="00FB661D" w14:paraId="071926B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D76B3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A0A2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56CB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477D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B776D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5807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estructura metálica arco de flecha, con lámina galvanizada o asbesto o galvanizada.</w:t>
            </w:r>
          </w:p>
        </w:tc>
      </w:tr>
      <w:tr w:rsidR="00B764EB" w:rsidRPr="00FB661D" w14:paraId="5E392CD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EFFA3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5E52B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713F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59F0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12C78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C72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firme de cemento o tierra.</w:t>
            </w:r>
          </w:p>
        </w:tc>
      </w:tr>
      <w:tr w:rsidR="00B764EB" w:rsidRPr="00FB661D" w14:paraId="53AA50A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7B0C0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9380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37CD2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C4F0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ADB8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4D5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perfiles tubulares.</w:t>
            </w:r>
          </w:p>
        </w:tc>
      </w:tr>
      <w:tr w:rsidR="00B764EB" w:rsidRPr="00FB661D" w14:paraId="621C5AE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E48E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3BA60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E53F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C7B4E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4903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C3B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perfiles tubulares.</w:t>
            </w:r>
          </w:p>
        </w:tc>
      </w:tr>
      <w:tr w:rsidR="00B764EB" w:rsidRPr="00FB661D" w14:paraId="421E028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D87EA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F96A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2366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D71F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B0B0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E382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de perfiles tubulares.</w:t>
            </w:r>
          </w:p>
        </w:tc>
      </w:tr>
      <w:tr w:rsidR="00B764EB" w:rsidRPr="00FB661D" w14:paraId="38C3AC4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550D1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480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238BF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D63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2135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C6B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semidoble en general.</w:t>
            </w:r>
          </w:p>
        </w:tc>
      </w:tr>
      <w:tr w:rsidR="00B764EB" w:rsidRPr="00FB661D" w14:paraId="7F86513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B5A85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08DF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3C01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6D44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E2A7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DF81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visible.</w:t>
            </w:r>
          </w:p>
        </w:tc>
      </w:tr>
      <w:tr w:rsidR="00B764EB" w:rsidRPr="00FB661D" w14:paraId="6AE2A78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E6282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E7E1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7F4B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52CA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9F311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2B86E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bajadas de p. v. c.</w:t>
            </w:r>
          </w:p>
        </w:tc>
      </w:tr>
      <w:tr w:rsidR="00B764EB" w:rsidRPr="00FB661D" w14:paraId="647237C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40CF1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5472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B982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4093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72507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856B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No aplican.</w:t>
            </w:r>
          </w:p>
        </w:tc>
      </w:tr>
      <w:tr w:rsidR="00B764EB" w:rsidRPr="00FB661D" w14:paraId="77ED8CE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D36A4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FC44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8FBD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2DF4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C245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A37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muros aparentes.</w:t>
            </w:r>
          </w:p>
        </w:tc>
      </w:tr>
      <w:tr w:rsidR="00B764EB" w:rsidRPr="00FB661D" w14:paraId="7664011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4414B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DADE4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E66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FDDC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4178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37F2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 de diferentes terminados o aparentes.</w:t>
            </w:r>
          </w:p>
        </w:tc>
      </w:tr>
      <w:tr w:rsidR="00B764EB" w:rsidRPr="00FB661D" w14:paraId="33D4E42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8B0A8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FACF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C5EE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244B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24D0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B138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muebles económicos o cemento.</w:t>
            </w:r>
          </w:p>
        </w:tc>
      </w:tr>
      <w:tr w:rsidR="00B764EB" w:rsidRPr="00FB661D" w14:paraId="73B1A70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418A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5FC52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B685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7DF4F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2CA0F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91FB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Fachada: aplanados de mezcla o aparentes.</w:t>
            </w:r>
          </w:p>
        </w:tc>
      </w:tr>
      <w:tr w:rsidR="00B764EB" w:rsidRPr="00FB661D" w14:paraId="3BC6E58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61E7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B9A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Techumbres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F1F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C7F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2683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$2,804.28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E3D7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deficiente o no aplica.</w:t>
            </w:r>
          </w:p>
        </w:tc>
      </w:tr>
      <w:tr w:rsidR="00B764EB" w:rsidRPr="00FB661D" w14:paraId="2BE2B3B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60FB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796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53CED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2E2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1BAA8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6A7A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6BED5DB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1541D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C483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BC82F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9DF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F3B52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AC5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 o similar.</w:t>
            </w:r>
          </w:p>
        </w:tc>
      </w:tr>
      <w:tr w:rsidR="00B764EB" w:rsidRPr="00FB661D" w14:paraId="0389DAE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3059C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F0A7D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2E1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57C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55FA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2F9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Columnas: de concreto, </w:t>
            </w:r>
            <w:proofErr w:type="spellStart"/>
            <w:r w:rsidRPr="00FB661D">
              <w:rPr>
                <w:rFonts w:ascii="Arial" w:eastAsia="Times New Roman" w:hAnsi="Arial" w:cs="Arial"/>
              </w:rPr>
              <w:t>ptr</w:t>
            </w:r>
            <w:proofErr w:type="spellEnd"/>
            <w:r w:rsidRPr="00FB661D">
              <w:rPr>
                <w:rFonts w:ascii="Arial" w:eastAsia="Times New Roman" w:hAnsi="Arial" w:cs="Arial"/>
              </w:rPr>
              <w:t>.</w:t>
            </w:r>
          </w:p>
        </w:tc>
      </w:tr>
      <w:tr w:rsidR="00B764EB" w:rsidRPr="00FB661D" w14:paraId="4EB9DD5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9F5CA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B26E3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3B6E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12BBB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B9456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A7A6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no aplica.</w:t>
            </w:r>
          </w:p>
        </w:tc>
      </w:tr>
      <w:tr w:rsidR="00B764EB" w:rsidRPr="00FB661D" w14:paraId="5D57ECD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6CC65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0F3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4D36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AF257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CC9D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799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lámina sobre estructura de acero, teja de barro o similar.</w:t>
            </w:r>
          </w:p>
        </w:tc>
      </w:tr>
      <w:tr w:rsidR="00B764EB" w:rsidRPr="00FB661D" w14:paraId="640B564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26529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3A69A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F50C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E7D83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5EE26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FEE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de cerámica, terrazos, mosaico de pasta, cemento pulido o similar.</w:t>
            </w:r>
          </w:p>
        </w:tc>
      </w:tr>
      <w:tr w:rsidR="00B764EB" w:rsidRPr="00FB661D" w14:paraId="4511A02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F95A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45E2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D3C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648F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A4FD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5238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no aplica.</w:t>
            </w:r>
          </w:p>
        </w:tc>
      </w:tr>
      <w:tr w:rsidR="00B764EB" w:rsidRPr="00FB661D" w14:paraId="7EB4481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39E06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24F9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355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420C9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E9172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2B06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no aplica.</w:t>
            </w:r>
          </w:p>
        </w:tc>
      </w:tr>
      <w:tr w:rsidR="00B764EB" w:rsidRPr="00FB661D" w14:paraId="6E5E4A7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3EB6C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7E0D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A6A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6514D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DD308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9C97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no aplica.</w:t>
            </w:r>
          </w:p>
        </w:tc>
      </w:tr>
      <w:tr w:rsidR="00B764EB" w:rsidRPr="00FB661D" w14:paraId="2B5EF74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5AA42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580A3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8CB3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2E9B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5C27E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73CB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no aplica.</w:t>
            </w:r>
          </w:p>
        </w:tc>
      </w:tr>
      <w:tr w:rsidR="00B764EB" w:rsidRPr="00FB661D" w14:paraId="7065B9A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413D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D8A8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5434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3535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0E1D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348F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visible.</w:t>
            </w:r>
          </w:p>
        </w:tc>
      </w:tr>
      <w:tr w:rsidR="00B764EB" w:rsidRPr="00FB661D" w14:paraId="3DAA37B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8FB2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C99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1FB0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793C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C420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0D19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caída libre.</w:t>
            </w:r>
          </w:p>
        </w:tc>
      </w:tr>
      <w:tr w:rsidR="00B764EB" w:rsidRPr="00FB661D" w14:paraId="03CD6D3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28C55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27949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7C339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D497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C3F8F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2E6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no aplica.</w:t>
            </w:r>
          </w:p>
        </w:tc>
      </w:tr>
      <w:tr w:rsidR="00B764EB" w:rsidRPr="00FB661D" w14:paraId="4A30667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E2AA0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25F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6CD4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DE87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7C2EF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229E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yeso o mezcla.</w:t>
            </w:r>
          </w:p>
        </w:tc>
      </w:tr>
      <w:tr w:rsidR="00B764EB" w:rsidRPr="00FB661D" w14:paraId="4520831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D6D63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E4DBA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CBE0D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7EBC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7E88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6FFB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w:t>
            </w:r>
          </w:p>
        </w:tc>
      </w:tr>
      <w:tr w:rsidR="00B764EB" w:rsidRPr="00FB661D" w14:paraId="10D4EC4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53237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35E1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DB9D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EBE3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238F9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4908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no aplica.</w:t>
            </w:r>
          </w:p>
        </w:tc>
      </w:tr>
      <w:tr w:rsidR="00B764EB" w:rsidRPr="00FB661D" w14:paraId="426195E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793F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362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Techumbres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1BB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D5EC9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25D9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$1,850.28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CF93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deficiente o no aplica.</w:t>
            </w:r>
          </w:p>
        </w:tc>
      </w:tr>
      <w:tr w:rsidR="00B764EB" w:rsidRPr="00FB661D" w14:paraId="6BCE445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BFF65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934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0F43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68F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72B1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D3B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658AAA3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20220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66CB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4674B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8531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9885A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4B37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de tabique rojo recocido, block de concreto o similar.</w:t>
            </w:r>
          </w:p>
        </w:tc>
      </w:tr>
      <w:tr w:rsidR="00B764EB" w:rsidRPr="00FB661D" w14:paraId="1FD0C10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B19D7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F26D4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579D4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98E1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0E399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439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metálicas.</w:t>
            </w:r>
          </w:p>
        </w:tc>
      </w:tr>
      <w:tr w:rsidR="00B764EB" w:rsidRPr="00FB661D" w14:paraId="76B8863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8A87D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8AB3A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9DD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53C3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CE41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7738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no aplica.</w:t>
            </w:r>
          </w:p>
        </w:tc>
      </w:tr>
      <w:tr w:rsidR="00B764EB" w:rsidRPr="00FB661D" w14:paraId="3EC181A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00EE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ACD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1B7A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C0D0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DCF1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D98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losas de concreto, lámina sobre estructura, teja de barro o similar.</w:t>
            </w:r>
          </w:p>
        </w:tc>
      </w:tr>
      <w:tr w:rsidR="00B764EB" w:rsidRPr="00FB661D" w14:paraId="65D61AA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98AE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A55F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1925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070B3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6E68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661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mosaico de pasta, firme de cemento o similar.</w:t>
            </w:r>
          </w:p>
        </w:tc>
      </w:tr>
      <w:tr w:rsidR="00B764EB" w:rsidRPr="00FB661D" w14:paraId="036C3F0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CA2F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7790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09C61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08E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7497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4A96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no aplica.</w:t>
            </w:r>
          </w:p>
        </w:tc>
      </w:tr>
      <w:tr w:rsidR="00B764EB" w:rsidRPr="00FB661D" w14:paraId="48B653C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BBC22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13D8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7549D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9DDBB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0236C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C0E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no aplica.</w:t>
            </w:r>
          </w:p>
        </w:tc>
      </w:tr>
      <w:tr w:rsidR="00B764EB" w:rsidRPr="00FB661D" w14:paraId="328E295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B848E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D11FA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744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3E52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3B2FA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031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no aplica.</w:t>
            </w:r>
          </w:p>
        </w:tc>
      </w:tr>
      <w:tr w:rsidR="00B764EB" w:rsidRPr="00FB661D" w14:paraId="6AA0528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D48DD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2B43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D8A1E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C7375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2CF1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EF47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no aplica.</w:t>
            </w:r>
          </w:p>
        </w:tc>
      </w:tr>
      <w:tr w:rsidR="00B764EB" w:rsidRPr="00FB661D" w14:paraId="75D5B07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8B3E0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D7F18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9B7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007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DA1D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62F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visible.</w:t>
            </w:r>
          </w:p>
        </w:tc>
      </w:tr>
      <w:tr w:rsidR="00B764EB" w:rsidRPr="00FB661D" w14:paraId="1ED229F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E0104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DA3F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E77C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A19D1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5396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48E6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caída libre.</w:t>
            </w:r>
          </w:p>
        </w:tc>
      </w:tr>
      <w:tr w:rsidR="00B764EB" w:rsidRPr="00FB661D" w14:paraId="33DE0E8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A0C01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F622F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A8849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3A8C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E301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87D5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no aplica.</w:t>
            </w:r>
          </w:p>
        </w:tc>
      </w:tr>
      <w:tr w:rsidR="00B764EB" w:rsidRPr="00FB661D" w14:paraId="378C897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DF742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770D3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4236F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4837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45A4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B90F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yeso o mezcla.</w:t>
            </w:r>
          </w:p>
        </w:tc>
      </w:tr>
      <w:tr w:rsidR="00B764EB" w:rsidRPr="00FB661D" w14:paraId="6DDD4DB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8340B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5E70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C9C6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5929B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1DC3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943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de mezcla.</w:t>
            </w:r>
          </w:p>
        </w:tc>
      </w:tr>
      <w:tr w:rsidR="00B764EB" w:rsidRPr="00FB661D" w14:paraId="7160B5A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FB4E1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F44F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64A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D40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2BA5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348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no aplica.</w:t>
            </w:r>
          </w:p>
        </w:tc>
      </w:tr>
      <w:tr w:rsidR="00B764EB" w:rsidRPr="00FB661D" w14:paraId="02A6FDA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26BF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7F5C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Techumbres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1EFD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Económica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DA1F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BC2A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$1,280.72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711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Proyecto: deficiente o no aplica.</w:t>
            </w:r>
          </w:p>
        </w:tc>
      </w:tr>
      <w:tr w:rsidR="00B764EB" w:rsidRPr="00FB661D" w14:paraId="4DFCF49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5D3A1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8A896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C7223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88F5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FE40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7AEDA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7EC34F3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4030A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845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7568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FD5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DB88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BC31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no aplica.</w:t>
            </w:r>
          </w:p>
        </w:tc>
      </w:tr>
      <w:tr w:rsidR="00B764EB" w:rsidRPr="00FB661D" w14:paraId="35367BB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C2E3D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BC0D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11DD1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C4F5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BAF9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C13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no aplica.</w:t>
            </w:r>
          </w:p>
        </w:tc>
      </w:tr>
      <w:tr w:rsidR="00B764EB" w:rsidRPr="00FB661D" w14:paraId="398EF3C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34C22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8D4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D830E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A1B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65FB9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2C8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Entrepisos: no aplica.</w:t>
            </w:r>
          </w:p>
        </w:tc>
      </w:tr>
      <w:tr w:rsidR="00B764EB" w:rsidRPr="00FB661D" w14:paraId="1F2676A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2A40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F251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3E45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EA48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38A8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4578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lámina, teja de barro o similar.</w:t>
            </w:r>
          </w:p>
        </w:tc>
      </w:tr>
      <w:tr w:rsidR="00B764EB" w:rsidRPr="00FB661D" w14:paraId="7F4540A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A29E5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A22A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0A7D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41D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F3B8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EBAC7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firme de cemento o similar.</w:t>
            </w:r>
          </w:p>
        </w:tc>
      </w:tr>
      <w:tr w:rsidR="00B764EB" w:rsidRPr="00FB661D" w14:paraId="5D162EE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CF241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A72CF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5C21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3166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FAD3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5B0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no aplica.</w:t>
            </w:r>
          </w:p>
        </w:tc>
      </w:tr>
      <w:tr w:rsidR="00B764EB" w:rsidRPr="00FB661D" w14:paraId="271642C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1193D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206C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AB18C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E22F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4B82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9F7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no aplica.</w:t>
            </w:r>
          </w:p>
        </w:tc>
      </w:tr>
      <w:tr w:rsidR="00B764EB" w:rsidRPr="00FB661D" w14:paraId="49E1931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0DD1A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31030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E997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36CD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417F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7B1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no aplica.</w:t>
            </w:r>
          </w:p>
        </w:tc>
      </w:tr>
      <w:tr w:rsidR="00B764EB" w:rsidRPr="00FB661D" w14:paraId="32CF35B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D5740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D249F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BDBB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D8357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9305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F4B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no aplica.</w:t>
            </w:r>
          </w:p>
        </w:tc>
      </w:tr>
      <w:tr w:rsidR="00B764EB" w:rsidRPr="00FB661D" w14:paraId="19EB055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4BFE9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7232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0773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F22E2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16E3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4E7B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visible.</w:t>
            </w:r>
          </w:p>
        </w:tc>
      </w:tr>
      <w:tr w:rsidR="00B764EB" w:rsidRPr="00FB661D" w14:paraId="26C8991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39D4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8D9F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E681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1C1D4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B643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F5EE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caída libre.</w:t>
            </w:r>
          </w:p>
        </w:tc>
      </w:tr>
      <w:tr w:rsidR="00B764EB" w:rsidRPr="00FB661D" w14:paraId="3CE8F27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A6B5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80FEF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C273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E4DF1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4EAF4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A7D6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no aplica.</w:t>
            </w:r>
          </w:p>
        </w:tc>
      </w:tr>
      <w:tr w:rsidR="00B764EB" w:rsidRPr="00FB661D" w14:paraId="0249319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AA46D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DC7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B43F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EA9A8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6A09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C2E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de mezcla o aparente.</w:t>
            </w:r>
          </w:p>
        </w:tc>
      </w:tr>
      <w:tr w:rsidR="00B764EB" w:rsidRPr="00FB661D" w14:paraId="3631E26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FF493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9808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B4A3F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0239C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F705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35ACC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no aplica.</w:t>
            </w:r>
          </w:p>
        </w:tc>
      </w:tr>
      <w:tr w:rsidR="00B764EB" w:rsidRPr="00FB661D" w14:paraId="52BA671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C64A6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2211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00E77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BD83F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7DA27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CE2D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no aplica.</w:t>
            </w:r>
          </w:p>
        </w:tc>
      </w:tr>
      <w:tr w:rsidR="00B764EB" w:rsidRPr="00FB661D" w14:paraId="6E48545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10B3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BD0B5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Albercas techadas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8D0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0C60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DA68D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$6,899.70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F4E6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79DEADC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D87B1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6704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E2E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8ECFD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85BA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70C26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tabique rojo recocido, block de cemento o similar.</w:t>
            </w:r>
          </w:p>
        </w:tc>
      </w:tr>
      <w:tr w:rsidR="00B764EB" w:rsidRPr="00FB661D" w14:paraId="72EEAD0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BC91C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30DF2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D91A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F91C7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4E90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2D75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metálicas.</w:t>
            </w:r>
          </w:p>
        </w:tc>
      </w:tr>
      <w:tr w:rsidR="00B764EB" w:rsidRPr="00FB661D" w14:paraId="1E983D9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710D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2F5CD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08881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5A46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5EF69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7D8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concreto, bóvedas, domos acrílicos.</w:t>
            </w:r>
          </w:p>
        </w:tc>
      </w:tr>
      <w:tr w:rsidR="00B764EB" w:rsidRPr="005319D6" w14:paraId="49713F2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7FC60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DC3A1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DEF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CBFAF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66E02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2ABB0"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Pisos: cerámicos antiderrapantes, ahulados o similar.</w:t>
            </w:r>
          </w:p>
        </w:tc>
      </w:tr>
      <w:tr w:rsidR="00B764EB" w:rsidRPr="00FB661D" w14:paraId="4B12C53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908832"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C5B583"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14A23"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16221D"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7A70D"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40629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aluminio, perfiles tubulares o similar.</w:t>
            </w:r>
          </w:p>
        </w:tc>
      </w:tr>
      <w:tr w:rsidR="00B764EB" w:rsidRPr="005319D6" w14:paraId="0578F26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23EB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1058A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54BF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DF37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618A3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0097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Ventanas: aluminio, perfiles tubulares o similar.</w:t>
            </w:r>
          </w:p>
        </w:tc>
      </w:tr>
      <w:tr w:rsidR="00B764EB" w:rsidRPr="00FB661D" w14:paraId="5D02F5E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F7315B"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2D39CA"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ECA08"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6971F7"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46017F"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B44D3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aluminio, perfiles tubulares o similar.</w:t>
            </w:r>
          </w:p>
        </w:tc>
      </w:tr>
      <w:tr w:rsidR="00B764EB" w:rsidRPr="00FB661D" w14:paraId="3565DD6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A1286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74D0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7226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4B82A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E0EC0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AD5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Vidriería: </w:t>
            </w:r>
            <w:proofErr w:type="spellStart"/>
            <w:r w:rsidRPr="00FB661D">
              <w:rPr>
                <w:rFonts w:ascii="Arial" w:eastAsia="Times New Roman" w:hAnsi="Arial" w:cs="Arial"/>
              </w:rPr>
              <w:t>filtrasol</w:t>
            </w:r>
            <w:proofErr w:type="spellEnd"/>
            <w:r w:rsidRPr="00FB661D">
              <w:rPr>
                <w:rFonts w:ascii="Arial" w:eastAsia="Times New Roman" w:hAnsi="Arial" w:cs="Arial"/>
              </w:rPr>
              <w:t xml:space="preserve"> o similar.</w:t>
            </w:r>
          </w:p>
        </w:tc>
      </w:tr>
      <w:tr w:rsidR="00B764EB" w:rsidRPr="00FB661D" w14:paraId="071B114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EB06D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71505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2356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AD9D8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1A2E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273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4DEC46E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7178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8EA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C7E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00E5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7067D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4C79D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instalación para recirculación de agua, filtros.</w:t>
            </w:r>
          </w:p>
        </w:tc>
      </w:tr>
      <w:tr w:rsidR="00B764EB" w:rsidRPr="00FB661D" w14:paraId="0673924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685B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5E40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89303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0B81C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7D7F7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8EB9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trampolines, botadores foso de clavados, calderas.</w:t>
            </w:r>
          </w:p>
        </w:tc>
      </w:tr>
      <w:tr w:rsidR="00B764EB" w:rsidRPr="00FB661D" w14:paraId="49BB2C7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BF8A4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7BEF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71F3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D668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1A9D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EA3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recubrimientos de azulejo, cerámica, mezcla.</w:t>
            </w:r>
          </w:p>
        </w:tc>
      </w:tr>
      <w:tr w:rsidR="00B764EB" w:rsidRPr="00FB661D" w14:paraId="6C30D33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A5F0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F53A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D69A9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F5489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E38C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03CF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mezcla.</w:t>
            </w:r>
          </w:p>
        </w:tc>
      </w:tr>
      <w:tr w:rsidR="00B764EB" w:rsidRPr="00FB661D" w14:paraId="1624932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247A5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772C6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EF7DD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B05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BF32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BAE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Muebles de baño: </w:t>
            </w:r>
            <w:proofErr w:type="spellStart"/>
            <w:r w:rsidRPr="00FB661D">
              <w:rPr>
                <w:rFonts w:ascii="Arial" w:eastAsia="Times New Roman" w:hAnsi="Arial" w:cs="Arial"/>
              </w:rPr>
              <w:t>porcelanizados</w:t>
            </w:r>
            <w:proofErr w:type="spellEnd"/>
            <w:r w:rsidRPr="00FB661D">
              <w:rPr>
                <w:rFonts w:ascii="Arial" w:eastAsia="Times New Roman" w:hAnsi="Arial" w:cs="Arial"/>
              </w:rPr>
              <w:t>.</w:t>
            </w:r>
          </w:p>
        </w:tc>
      </w:tr>
      <w:tr w:rsidR="00B764EB" w:rsidRPr="00FB661D" w14:paraId="4D372E6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2EDD7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320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Albercas techadas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B36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E0BC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A460D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$5,330.28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23D8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5319D6" w14:paraId="4E48E08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FCF50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50B07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E6B1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AE610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CD8BC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76420"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Muros: canceles de aluminio, perfil tubular o similar, policarbonato.</w:t>
            </w:r>
          </w:p>
        </w:tc>
      </w:tr>
      <w:tr w:rsidR="00B764EB" w:rsidRPr="00FB661D" w14:paraId="72046DC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D9E6F7"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7E88B8"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FBF67"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6EB3F9"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B4455"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921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metálicas.</w:t>
            </w:r>
          </w:p>
        </w:tc>
      </w:tr>
      <w:tr w:rsidR="00B764EB" w:rsidRPr="005319D6" w14:paraId="16DE6A9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F425A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5B16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8414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0DF9F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3C66A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3C0026"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Techos: domos acrílicos o similar.</w:t>
            </w:r>
          </w:p>
        </w:tc>
      </w:tr>
      <w:tr w:rsidR="00B764EB" w:rsidRPr="005319D6" w14:paraId="58C8A9D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AC63A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7798A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7B467"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0B1AE"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ED2706"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FEB73E"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Pisos: cerámicos antiderrapantes, ahulados o similar.</w:t>
            </w:r>
          </w:p>
        </w:tc>
      </w:tr>
      <w:tr w:rsidR="00B764EB" w:rsidRPr="00FB661D" w14:paraId="2BA5844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28F25A"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63E96"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BDCCE"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29C48"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426100"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903DF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no aplica.</w:t>
            </w:r>
          </w:p>
        </w:tc>
      </w:tr>
      <w:tr w:rsidR="00B764EB" w:rsidRPr="00FB661D" w14:paraId="721A1C4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D021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62F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7E9BD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2D6B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6C3D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4FF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no aplica.</w:t>
            </w:r>
          </w:p>
        </w:tc>
      </w:tr>
      <w:tr w:rsidR="00B764EB" w:rsidRPr="00FB661D" w14:paraId="67E5A50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BAD39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31D6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B7CB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0B535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8FD8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741F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no aplica.</w:t>
            </w:r>
          </w:p>
        </w:tc>
      </w:tr>
      <w:tr w:rsidR="00B764EB" w:rsidRPr="00FB661D" w14:paraId="7651A25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FA06D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550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4E3C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0D5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3C82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51CDD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Vidriería: </w:t>
            </w:r>
            <w:proofErr w:type="spellStart"/>
            <w:r w:rsidRPr="00FB661D">
              <w:rPr>
                <w:rFonts w:ascii="Arial" w:eastAsia="Times New Roman" w:hAnsi="Arial" w:cs="Arial"/>
              </w:rPr>
              <w:t>filtrasol</w:t>
            </w:r>
            <w:proofErr w:type="spellEnd"/>
            <w:r w:rsidRPr="00FB661D">
              <w:rPr>
                <w:rFonts w:ascii="Arial" w:eastAsia="Times New Roman" w:hAnsi="Arial" w:cs="Arial"/>
              </w:rPr>
              <w:t>.</w:t>
            </w:r>
          </w:p>
        </w:tc>
      </w:tr>
      <w:tr w:rsidR="00B764EB" w:rsidRPr="00FB661D" w14:paraId="5CDF9D4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CEC91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0542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9D6B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E7D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3F8D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E28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764A7BD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A276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C891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4340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F050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3FFDA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F21C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instalación para recirculación de agua, filtros.</w:t>
            </w:r>
          </w:p>
        </w:tc>
      </w:tr>
      <w:tr w:rsidR="00B764EB" w:rsidRPr="00FB661D" w14:paraId="2E8BADC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7EB9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ACE80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4EAD8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43BC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57425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93B7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trampolines, botadores.</w:t>
            </w:r>
          </w:p>
        </w:tc>
      </w:tr>
      <w:tr w:rsidR="00B764EB" w:rsidRPr="00FB661D" w14:paraId="6412C56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96B2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DCD4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F9C6D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EAF2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14A3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A940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recubrimientos de azulejo, mezcla o similar.</w:t>
            </w:r>
          </w:p>
        </w:tc>
      </w:tr>
      <w:tr w:rsidR="00B764EB" w:rsidRPr="00FB661D" w14:paraId="60C3AF3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2B8DF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F2AB4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A28FF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B207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999F1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92D1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recubrimientos de cemento y pintura.</w:t>
            </w:r>
          </w:p>
        </w:tc>
      </w:tr>
      <w:tr w:rsidR="00B764EB" w:rsidRPr="00FB661D" w14:paraId="0F2BAC4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266F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90987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3680B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605F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4FA1C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FD5E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no aplica.</w:t>
            </w:r>
          </w:p>
        </w:tc>
      </w:tr>
      <w:tr w:rsidR="00B764EB" w:rsidRPr="00FB661D" w14:paraId="6EB1599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7D01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B51F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Albercas techadas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D69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Económica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1031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464E7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$3,985.11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BFE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79970F4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C6EC7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A7FB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B3BF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C711F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099AA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7EFC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cancelería de perfil tubular.</w:t>
            </w:r>
          </w:p>
        </w:tc>
      </w:tr>
      <w:tr w:rsidR="00B764EB" w:rsidRPr="00FB661D" w14:paraId="57A5077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30F65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8788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56B2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4B839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031C7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7729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metálicas.</w:t>
            </w:r>
          </w:p>
        </w:tc>
      </w:tr>
      <w:tr w:rsidR="00B764EB" w:rsidRPr="00FB661D" w14:paraId="5367EB3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1D3C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3D84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ADA62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C68D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DE899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275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domos.</w:t>
            </w:r>
          </w:p>
        </w:tc>
      </w:tr>
      <w:tr w:rsidR="00B764EB" w:rsidRPr="00FB661D" w14:paraId="0114689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B873B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B9EF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4DB2F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D7434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3E1386"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FF6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pasta artificial, ahulados o similar.</w:t>
            </w:r>
          </w:p>
        </w:tc>
      </w:tr>
      <w:tr w:rsidR="00B764EB" w:rsidRPr="00FB661D" w14:paraId="5726D00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FDBBA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13E7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8FBA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CB7C8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7523B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E88A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no aplica.</w:t>
            </w:r>
          </w:p>
        </w:tc>
      </w:tr>
      <w:tr w:rsidR="00B764EB" w:rsidRPr="00FB661D" w14:paraId="3A08D2E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07C19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B5D6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5C240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FA71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A092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EEBC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no aplica.</w:t>
            </w:r>
          </w:p>
        </w:tc>
      </w:tr>
      <w:tr w:rsidR="00B764EB" w:rsidRPr="00FB661D" w14:paraId="52E8418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8F503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06251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C93FE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A5D11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269F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72A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no aplica.</w:t>
            </w:r>
          </w:p>
        </w:tc>
      </w:tr>
      <w:tr w:rsidR="00B764EB" w:rsidRPr="00FB661D" w14:paraId="018766D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27D8B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21FE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DB91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3212E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BEB3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B08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no aplica.</w:t>
            </w:r>
          </w:p>
        </w:tc>
      </w:tr>
      <w:tr w:rsidR="00B764EB" w:rsidRPr="00FB661D" w14:paraId="4D47785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815B2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232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A51CF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5537B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47A80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06A7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iluminación normal.</w:t>
            </w:r>
          </w:p>
        </w:tc>
      </w:tr>
      <w:tr w:rsidR="00B764EB" w:rsidRPr="00FB661D" w14:paraId="0ED7F98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E1183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A07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AFF6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961D0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E3ECB5"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FCB5D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oculta.</w:t>
            </w:r>
          </w:p>
        </w:tc>
      </w:tr>
      <w:tr w:rsidR="00B764EB" w:rsidRPr="00FB661D" w14:paraId="521FEA7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8B96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28782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73DE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2E7B7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42848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E401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no aplica.</w:t>
            </w:r>
          </w:p>
        </w:tc>
      </w:tr>
      <w:tr w:rsidR="00B764EB" w:rsidRPr="00FB661D" w14:paraId="37CCA86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73854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CC62F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FD485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DFF3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C3A16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341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mezcla.</w:t>
            </w:r>
          </w:p>
        </w:tc>
      </w:tr>
      <w:tr w:rsidR="00B764EB" w:rsidRPr="00FB661D" w14:paraId="4F66700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66381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38B3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7FF52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B9F0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4161B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E28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recubrimientos de cemento y pintura.</w:t>
            </w:r>
          </w:p>
        </w:tc>
      </w:tr>
      <w:tr w:rsidR="00B764EB" w:rsidRPr="00FB661D" w14:paraId="0E3974E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E38D1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7693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7C4AF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555D8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F1851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BB2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Muebles de baño: no aplica.</w:t>
            </w:r>
          </w:p>
        </w:tc>
      </w:tr>
      <w:tr w:rsidR="00B764EB" w:rsidRPr="00FB661D" w14:paraId="0FBE5CA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45E0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CB75F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Albercas sin techar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78A3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15DC4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0AD1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$5,605.06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EC49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0C3FB4C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F5D25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2C1E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659A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4AD44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E9BD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6E084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piso de cemento, arcilla, pasta artificial, baldosas o similar.</w:t>
            </w:r>
          </w:p>
        </w:tc>
      </w:tr>
      <w:tr w:rsidR="00B764EB" w:rsidRPr="00FB661D" w14:paraId="79978D6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07FAB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2AC51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8693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A1E2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2B114"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0024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iluminación normal, interior y exterior.</w:t>
            </w:r>
          </w:p>
        </w:tc>
      </w:tr>
      <w:tr w:rsidR="00B764EB" w:rsidRPr="00FB661D" w14:paraId="0307A94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1932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BB5F3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168F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63F83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350EF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C2F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oculta.</w:t>
            </w:r>
          </w:p>
        </w:tc>
      </w:tr>
      <w:tr w:rsidR="00B764EB" w:rsidRPr="00FB661D" w14:paraId="1FE3A14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F4F55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74AC1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FB335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ED7EF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D05B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180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trampolines, botadores, calderas.</w:t>
            </w:r>
          </w:p>
        </w:tc>
      </w:tr>
      <w:tr w:rsidR="00B764EB" w:rsidRPr="00FB661D" w14:paraId="2B30112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AEE71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E3AC4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54FAA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1CB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90F18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F0E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mezcla.</w:t>
            </w:r>
          </w:p>
        </w:tc>
      </w:tr>
      <w:tr w:rsidR="00B764EB" w:rsidRPr="00FB661D" w14:paraId="0312979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0DB0A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F8B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D1AB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5E45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6015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BDA2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recubrimientos de cerámica, cemento y pintura.</w:t>
            </w:r>
          </w:p>
        </w:tc>
      </w:tr>
      <w:tr w:rsidR="00B764EB" w:rsidRPr="00FB661D" w14:paraId="544ABA9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4DC8C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B72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Albercas sin techar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084A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1723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A84A3F"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$4,035.46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4FFE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5319D6" w14:paraId="0099D69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E4A2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3311F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4591E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AAB2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84AA0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C5A1D"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Pisos: piso de cemento, pasto natural o similar.</w:t>
            </w:r>
          </w:p>
        </w:tc>
      </w:tr>
      <w:tr w:rsidR="00B764EB" w:rsidRPr="00FB661D" w14:paraId="2A230B9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CA2058"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47A05E"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017AA"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F8D15E"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4B953" w14:textId="77777777" w:rsidR="00B764EB" w:rsidRPr="00FB661D" w:rsidRDefault="00000000" w:rsidP="009F0F9B">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C665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oculta.</w:t>
            </w:r>
          </w:p>
        </w:tc>
      </w:tr>
      <w:tr w:rsidR="00B764EB" w:rsidRPr="00FB661D" w14:paraId="60EFA14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7F8C5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70D0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FC1E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829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5160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2B5F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oculta.</w:t>
            </w:r>
          </w:p>
        </w:tc>
      </w:tr>
      <w:tr w:rsidR="00B764EB" w:rsidRPr="00FB661D" w14:paraId="31A114D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0C2AB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E9DB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85786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8079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F80A5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187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trampolines, escalones, botadores.</w:t>
            </w:r>
          </w:p>
        </w:tc>
      </w:tr>
      <w:tr w:rsidR="00B764EB" w:rsidRPr="00FB661D" w14:paraId="65FC522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A9D4A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4FBBE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826F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CC03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6743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630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mezcla.</w:t>
            </w:r>
          </w:p>
        </w:tc>
      </w:tr>
      <w:tr w:rsidR="00B764EB" w:rsidRPr="00FB661D" w14:paraId="4DAF8F5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E8051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857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E6F3F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A05D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2F3BB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376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recubrimientos de cemento y pintura.</w:t>
            </w:r>
          </w:p>
        </w:tc>
      </w:tr>
      <w:tr w:rsidR="00B764EB" w:rsidRPr="00FB661D" w14:paraId="4C62A46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19FA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AFE0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Albercas sin techar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457B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Económica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348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63CB02"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$2,690.31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6FCE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58BCE83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49EDB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2623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DFF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ACA3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D68B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9622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piso de cemento.</w:t>
            </w:r>
          </w:p>
        </w:tc>
      </w:tr>
      <w:tr w:rsidR="00B764EB" w:rsidRPr="00FB661D" w14:paraId="725EDBD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24731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61458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B4262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287A2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3687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C44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no aplica.</w:t>
            </w:r>
          </w:p>
        </w:tc>
      </w:tr>
      <w:tr w:rsidR="00B764EB" w:rsidRPr="00FB661D" w14:paraId="6FB2D62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23FF8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0F8C3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837C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3057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541A7"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48F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no aplica.</w:t>
            </w:r>
          </w:p>
        </w:tc>
      </w:tr>
      <w:tr w:rsidR="00B764EB" w:rsidRPr="00FB661D" w14:paraId="4569E26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CEB2E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2BAE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B958C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90C0B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3DD2D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E82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no aplica.</w:t>
            </w:r>
          </w:p>
        </w:tc>
      </w:tr>
      <w:tr w:rsidR="00B764EB" w:rsidRPr="00FB661D" w14:paraId="3E36CF9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1E46E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92F77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2B76A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72CA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CB383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97B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mezcla.</w:t>
            </w:r>
          </w:p>
        </w:tc>
      </w:tr>
      <w:tr w:rsidR="00B764EB" w:rsidRPr="00FB661D" w14:paraId="55B6C31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C71C8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9DB81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AB1BE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5B0BF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E6FDC3"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A205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recubrimientos de cemento y pintura.</w:t>
            </w:r>
          </w:p>
        </w:tc>
      </w:tr>
      <w:tr w:rsidR="00B764EB" w:rsidRPr="00FB661D" w14:paraId="633BDEC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6664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1D0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Canchas techadas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327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57B7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147030"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$3,665.64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20BE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654AF32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DE35D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324E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BC8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06F99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308F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9C2B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tabique rojo recocido, block de cemento o similar.</w:t>
            </w:r>
          </w:p>
        </w:tc>
      </w:tr>
      <w:tr w:rsidR="00B764EB" w:rsidRPr="00FB661D" w14:paraId="22CC7F4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6013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FCC3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AB39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7D4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0E865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44786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de concreto armado.</w:t>
            </w:r>
          </w:p>
        </w:tc>
      </w:tr>
      <w:tr w:rsidR="00B764EB" w:rsidRPr="00FB661D" w14:paraId="1A65E5E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3BC1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A7F1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AED8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708C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D9344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679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lámina galvanizada sobre estructura de acero.</w:t>
            </w:r>
          </w:p>
        </w:tc>
      </w:tr>
      <w:tr w:rsidR="00B764EB" w:rsidRPr="00FB661D" w14:paraId="3A999D1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32319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4BFF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6938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3729A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4552D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88E3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duela de madera, cerámicos, cemento acabado pulido, arcilla, pasta artificial o similar.</w:t>
            </w:r>
          </w:p>
        </w:tc>
      </w:tr>
      <w:tr w:rsidR="00B764EB" w:rsidRPr="00FB661D" w14:paraId="27901BD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2CBAC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07017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D03E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08C8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04A2B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E45B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de perfil tubular y aluminio.</w:t>
            </w:r>
          </w:p>
        </w:tc>
      </w:tr>
      <w:tr w:rsidR="00B764EB" w:rsidRPr="00FB661D" w14:paraId="0F46AAF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89437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E6B8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9FC31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0CAAF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79C8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0B9B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de perfil tubular y aluminio.</w:t>
            </w:r>
          </w:p>
        </w:tc>
      </w:tr>
      <w:tr w:rsidR="00B764EB" w:rsidRPr="00FB661D" w14:paraId="692B0F5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1A912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ED4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75300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F77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BA08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5A81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no aplica.</w:t>
            </w:r>
          </w:p>
        </w:tc>
      </w:tr>
      <w:tr w:rsidR="00B764EB" w:rsidRPr="00FB661D" w14:paraId="0D90C76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F87C5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C7A3A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DE30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C82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04707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5BF3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semidoble.</w:t>
            </w:r>
          </w:p>
        </w:tc>
      </w:tr>
      <w:tr w:rsidR="00B764EB" w:rsidRPr="00FB661D" w14:paraId="3FC52AC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3EA7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5D80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2D3A4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2125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ACA28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E3A1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ductos visibles.</w:t>
            </w:r>
          </w:p>
        </w:tc>
      </w:tr>
      <w:tr w:rsidR="00B764EB" w:rsidRPr="00FB661D" w14:paraId="5789955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079E9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BCF7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32BC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63FC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9A07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CDF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no aplica.</w:t>
            </w:r>
          </w:p>
        </w:tc>
      </w:tr>
      <w:tr w:rsidR="00B764EB" w:rsidRPr="00FB661D" w14:paraId="5330EA3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31F61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B2DB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4CED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11063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9726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7D4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gradas, barandas.</w:t>
            </w:r>
          </w:p>
        </w:tc>
      </w:tr>
      <w:tr w:rsidR="00B764EB" w:rsidRPr="00FB661D" w14:paraId="068AF96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9755F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C8DD5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DFFD7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0B94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042F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4BAB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mezcla y pintura.</w:t>
            </w:r>
          </w:p>
        </w:tc>
      </w:tr>
      <w:tr w:rsidR="00B764EB" w:rsidRPr="00FB661D" w14:paraId="0AFFABE7"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8EF4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B5E8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679F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214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07EA4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2BCB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mezcla.</w:t>
            </w:r>
          </w:p>
        </w:tc>
      </w:tr>
      <w:tr w:rsidR="00B764EB" w:rsidRPr="00FB661D" w14:paraId="01B4514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727F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06A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Canchas techadas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D81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24E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98D1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$2,479.29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58A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67D4D4A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9FD8C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B3F8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0FFA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ED5D6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4EBE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7A81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tabique rojo recocido o similar.</w:t>
            </w:r>
          </w:p>
        </w:tc>
      </w:tr>
      <w:tr w:rsidR="00B764EB" w:rsidRPr="00FB661D" w14:paraId="006D52DE"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EFBF1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8207A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C841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401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99C1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35A7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metálicas.</w:t>
            </w:r>
          </w:p>
        </w:tc>
      </w:tr>
      <w:tr w:rsidR="00B764EB" w:rsidRPr="00FB661D" w14:paraId="60116E0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10B92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C96C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0359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3D22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41A07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508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Techos: lámina galvanizada sobre estructura metálica.</w:t>
            </w:r>
          </w:p>
        </w:tc>
      </w:tr>
      <w:tr w:rsidR="00B764EB" w:rsidRPr="00FB661D" w14:paraId="177044DC"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B7DFF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16AD4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02C51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F57E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EBDEE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347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cemento, cerámicos, arcilla, pasto natural.</w:t>
            </w:r>
          </w:p>
        </w:tc>
      </w:tr>
      <w:tr w:rsidR="00B764EB" w:rsidRPr="00FB661D" w14:paraId="674CB49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0E5D2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1861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5593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1D628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58FDE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1157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no aplica.</w:t>
            </w:r>
          </w:p>
        </w:tc>
      </w:tr>
      <w:tr w:rsidR="00B764EB" w:rsidRPr="00FB661D" w14:paraId="5CFE0DD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B837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5E5A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7833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A1CF7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1C79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2323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no aplica.</w:t>
            </w:r>
          </w:p>
        </w:tc>
      </w:tr>
      <w:tr w:rsidR="00B764EB" w:rsidRPr="00FB661D" w14:paraId="180F077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6626C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B990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5AACD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55AF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A0A68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21643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no aplica.</w:t>
            </w:r>
          </w:p>
        </w:tc>
      </w:tr>
      <w:tr w:rsidR="00B764EB" w:rsidRPr="00FB661D" w14:paraId="4F95ACC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9D7C5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85DA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E1BD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F2C8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4CD31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4B30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no aplica.</w:t>
            </w:r>
          </w:p>
        </w:tc>
      </w:tr>
      <w:tr w:rsidR="00B764EB" w:rsidRPr="00FB661D" w14:paraId="2E52101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12977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49F1D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CFD31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2219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EE6C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873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iluminación normal.</w:t>
            </w:r>
          </w:p>
        </w:tc>
      </w:tr>
      <w:tr w:rsidR="00B764EB" w:rsidRPr="00FB661D" w14:paraId="6BF696D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4032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9558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409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E7949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3C76B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423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no aplica.</w:t>
            </w:r>
          </w:p>
        </w:tc>
      </w:tr>
      <w:tr w:rsidR="00B764EB" w:rsidRPr="00FB661D" w14:paraId="5655A6A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05DC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2640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435E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C41B1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0CC5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BB6D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malla ciclónica.</w:t>
            </w:r>
          </w:p>
        </w:tc>
      </w:tr>
      <w:tr w:rsidR="00B764EB" w:rsidRPr="00FB661D" w14:paraId="018AEAF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E772E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06CD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CBB11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6BD4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7BB1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C200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mezcla y pintura.</w:t>
            </w:r>
          </w:p>
        </w:tc>
      </w:tr>
      <w:tr w:rsidR="00B764EB" w:rsidRPr="00FB661D" w14:paraId="07ACEB06"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64F9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FC87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9B1B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31CA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E4F5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58F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recubrimientos de cemento y pintura.</w:t>
            </w:r>
          </w:p>
        </w:tc>
      </w:tr>
      <w:tr w:rsidR="00B764EB" w:rsidRPr="00FB661D" w14:paraId="2FE723F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C0FA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49941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Canchas techadas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416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Económica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A39B0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7E9B1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$1,616.11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112C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47CDFEA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5AC50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451CF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74385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A360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C4FBC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FBC5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Muros: no aplica.</w:t>
            </w:r>
          </w:p>
        </w:tc>
      </w:tr>
      <w:tr w:rsidR="00B764EB" w:rsidRPr="00FB661D" w14:paraId="028D0DB8"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AF566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91E84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8131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50BDB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8AA19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6714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Columnas: metálicas.</w:t>
            </w:r>
          </w:p>
        </w:tc>
      </w:tr>
      <w:tr w:rsidR="00B764EB" w:rsidRPr="005319D6" w14:paraId="0E63015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53F5E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0C8EC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CD871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C526D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6F247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71C3C"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Techos: lámina galvanizada o acrílica.</w:t>
            </w:r>
          </w:p>
        </w:tc>
      </w:tr>
      <w:tr w:rsidR="00B764EB" w:rsidRPr="00FB661D" w14:paraId="6BCBB61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3639E6"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7EC3E"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0EEF80"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6C75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19ECCE" w14:textId="77777777" w:rsidR="00B764EB" w:rsidRPr="00FB661D" w:rsidRDefault="00000000" w:rsidP="00FB661D">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E8E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cemento o similar.</w:t>
            </w:r>
          </w:p>
        </w:tc>
      </w:tr>
      <w:tr w:rsidR="00B764EB" w:rsidRPr="00FB661D" w14:paraId="3E960970"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160BF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D5DA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6A1D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EAA39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92E1C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ED38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Puertas: no aplica.</w:t>
            </w:r>
          </w:p>
        </w:tc>
      </w:tr>
      <w:tr w:rsidR="00B764EB" w:rsidRPr="00FB661D" w14:paraId="1AE3FBB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F4E64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3219E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18F8B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AE5C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1E57B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17DF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Ventanas: no aplica.</w:t>
            </w:r>
          </w:p>
        </w:tc>
      </w:tr>
      <w:tr w:rsidR="00B764EB" w:rsidRPr="00FB661D" w14:paraId="619C381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3BA8F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EDD2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06386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F3D4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CDE56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E614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Herrería: no aplica.</w:t>
            </w:r>
          </w:p>
        </w:tc>
      </w:tr>
      <w:tr w:rsidR="00B764EB" w:rsidRPr="00FB661D" w14:paraId="2D2EA0B1"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21F1B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244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3F797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23F71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CB08E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21F7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Vidriería: no aplica.</w:t>
            </w:r>
          </w:p>
        </w:tc>
      </w:tr>
      <w:tr w:rsidR="00B764EB" w:rsidRPr="00FB661D" w14:paraId="0D9C6B52"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D7841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F40FE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12A96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FA56E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5688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E830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eléctrica: iluminación mínima.</w:t>
            </w:r>
          </w:p>
        </w:tc>
      </w:tr>
      <w:tr w:rsidR="00B764EB" w:rsidRPr="00FB661D" w14:paraId="4B240AB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CDDC3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850E8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8A486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0758B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3A6D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848D0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sanitaria: no aplica.</w:t>
            </w:r>
          </w:p>
        </w:tc>
      </w:tr>
      <w:tr w:rsidR="00B764EB" w:rsidRPr="00FB661D" w14:paraId="34D5ADE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BC8E1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2C56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7B756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53D5B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3AE3D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445D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malla ciclónica.</w:t>
            </w:r>
          </w:p>
        </w:tc>
      </w:tr>
      <w:tr w:rsidR="00B764EB" w:rsidRPr="00FB661D" w14:paraId="04DE17D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7DB40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70A8C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08405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87C0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DBFF0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D27B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Aplanados: no aplica.</w:t>
            </w:r>
          </w:p>
        </w:tc>
      </w:tr>
      <w:tr w:rsidR="00B764EB" w:rsidRPr="00FB661D" w14:paraId="36DAD32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45AE9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47604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6191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3DDDF3"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78958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0C7B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Acabados exteriores: no aplica.</w:t>
            </w:r>
          </w:p>
        </w:tc>
      </w:tr>
      <w:tr w:rsidR="00B764EB" w:rsidRPr="00FB661D" w14:paraId="6A978BD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E483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A4CF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Canchas sin techar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9E7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EB41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416A1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$1,009.90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8F11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5319D6" w14:paraId="371C49A5"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DD95D8"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A634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F4C2D"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A025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95D1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65E558"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Muros: de tabique o block de cemento.</w:t>
            </w:r>
          </w:p>
        </w:tc>
      </w:tr>
      <w:tr w:rsidR="00B764EB" w:rsidRPr="00FB661D" w14:paraId="3206A02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420F44"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072C1"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F21CB"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D02DC1"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782A1E" w14:textId="77777777" w:rsidR="00B764EB" w:rsidRPr="00FB661D" w:rsidRDefault="00000000" w:rsidP="00FB661D">
            <w:pPr>
              <w:spacing w:line="360" w:lineRule="auto"/>
              <w:jc w:val="right"/>
              <w:rPr>
                <w:rFonts w:ascii="Arial" w:eastAsia="Times New Roman" w:hAnsi="Arial" w:cs="Arial"/>
                <w:lang w:val="pt-PT"/>
              </w:rPr>
            </w:pPr>
            <w:r w:rsidRPr="00FB661D">
              <w:rPr>
                <w:rFonts w:ascii="Arial" w:eastAsia="Times New Roman" w:hAnsi="Arial" w:cs="Arial"/>
                <w:lang w:val="pt-PT"/>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F495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concreto, arcilla o pasto artificial.</w:t>
            </w:r>
          </w:p>
        </w:tc>
      </w:tr>
      <w:tr w:rsidR="00B764EB" w:rsidRPr="00FB661D" w14:paraId="6A20084D"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3B249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F719E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8BDF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C251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7A91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F9B9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malla ciclónica, iluminación, gradas.</w:t>
            </w:r>
          </w:p>
        </w:tc>
      </w:tr>
      <w:tr w:rsidR="00B764EB" w:rsidRPr="00FB661D" w14:paraId="42D43C7A"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EB712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5FBBD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Canchas sin techar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5A0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E43BA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D0D94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$670.91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C0B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6E33ED63"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20F92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3F98F"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99DF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7EF83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4FF6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C770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piso de concreto, pasto natural.</w:t>
            </w:r>
          </w:p>
        </w:tc>
      </w:tr>
      <w:tr w:rsidR="00B764EB" w:rsidRPr="00FB661D" w14:paraId="1CB7E8EB"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26D7B7"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2E5EEC"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C5C9A"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7943C1"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92BB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7ED4D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malla ciclónica, iluminación.</w:t>
            </w:r>
          </w:p>
        </w:tc>
      </w:tr>
      <w:tr w:rsidR="00B764EB" w:rsidRPr="00FB661D" w14:paraId="0EFF1E84"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6F3B4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3186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Canchas sin techar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0B3F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Económica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8141B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C388F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$447.10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B14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Elementos de construcción:</w:t>
            </w:r>
          </w:p>
        </w:tc>
      </w:tr>
      <w:tr w:rsidR="00B764EB" w:rsidRPr="00FB661D" w14:paraId="056B855F"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426C8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9F77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87A3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5308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02720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DFE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Pisos: piso de concreto.</w:t>
            </w:r>
          </w:p>
        </w:tc>
      </w:tr>
      <w:tr w:rsidR="00B764EB" w:rsidRPr="00FB661D" w14:paraId="54A4A739" w14:textId="77777777">
        <w:trPr>
          <w:divId w:val="50968052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E83C4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CE3B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994D69"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B6BC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2280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E574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Instalaciones especiales: no aplica.</w:t>
            </w:r>
          </w:p>
        </w:tc>
      </w:tr>
    </w:tbl>
    <w:p w14:paraId="4BB00701" w14:textId="77777777" w:rsidR="00B764EB" w:rsidRPr="00FB661D" w:rsidRDefault="00B764EB" w:rsidP="00FB661D">
      <w:pPr>
        <w:spacing w:line="360" w:lineRule="auto"/>
        <w:jc w:val="both"/>
        <w:divId w:val="955215897"/>
        <w:rPr>
          <w:rFonts w:ascii="Arial" w:eastAsia="Times New Roman" w:hAnsi="Arial" w:cs="Arial"/>
        </w:rPr>
      </w:pPr>
    </w:p>
    <w:p w14:paraId="3B098E46" w14:textId="77777777" w:rsidR="00B764EB" w:rsidRDefault="00000000" w:rsidP="00FB661D">
      <w:pPr>
        <w:pStyle w:val="NormalWeb"/>
        <w:spacing w:before="0" w:beforeAutospacing="0" w:after="0" w:afterAutospacing="0" w:line="360" w:lineRule="auto"/>
        <w:jc w:val="both"/>
        <w:divId w:val="2077588169"/>
      </w:pPr>
      <w:r w:rsidRPr="00FB661D">
        <w:t>A cada uno de los valores unitarios de construcción a que se refiere la tabla anterior, se aplicará un factor de depreciación. Este factor se obtendrá multiplicando el factor de calificación por el resultado obtenido de restar a la unidad la potencia 1.4 del cociente de la edad entre la vida útil de la construcción. Aplicando la siguiente fórmula:</w:t>
      </w:r>
    </w:p>
    <w:p w14:paraId="3DDBEC54" w14:textId="77777777" w:rsidR="009F0F9B" w:rsidRPr="00FB661D" w:rsidRDefault="009F0F9B" w:rsidP="00FB661D">
      <w:pPr>
        <w:pStyle w:val="NormalWeb"/>
        <w:spacing w:before="0" w:beforeAutospacing="0" w:after="0" w:afterAutospacing="0" w:line="360" w:lineRule="auto"/>
        <w:jc w:val="both"/>
        <w:divId w:val="2077588169"/>
      </w:pPr>
    </w:p>
    <w:p w14:paraId="78A3F642" w14:textId="77777777" w:rsidR="00B764EB" w:rsidRPr="00FB661D" w:rsidRDefault="00000000" w:rsidP="00FB661D">
      <w:pPr>
        <w:pStyle w:val="NormalWeb"/>
        <w:spacing w:before="0" w:beforeAutospacing="0" w:after="0" w:afterAutospacing="0" w:line="360" w:lineRule="auto"/>
        <w:jc w:val="both"/>
        <w:divId w:val="2077588169"/>
      </w:pPr>
      <w:proofErr w:type="spellStart"/>
      <w:r w:rsidRPr="00FB661D">
        <w:rPr>
          <w:b/>
          <w:bCs/>
        </w:rPr>
        <w:t>FD</w:t>
      </w:r>
      <w:proofErr w:type="spellEnd"/>
      <w:r w:rsidRPr="00FB661D">
        <w:rPr>
          <w:b/>
          <w:bCs/>
        </w:rPr>
        <w:t xml:space="preserve">= (1 - </w:t>
      </w:r>
      <w:proofErr w:type="gramStart"/>
      <w:r w:rsidRPr="00FB661D">
        <w:rPr>
          <w:b/>
          <w:bCs/>
        </w:rPr>
        <w:t>( E</w:t>
      </w:r>
      <w:proofErr w:type="gramEnd"/>
      <w:r w:rsidRPr="00FB661D">
        <w:rPr>
          <w:b/>
          <w:bCs/>
        </w:rPr>
        <w:t>/</w:t>
      </w:r>
      <w:proofErr w:type="spellStart"/>
      <w:r w:rsidRPr="00FB661D">
        <w:rPr>
          <w:b/>
          <w:bCs/>
        </w:rPr>
        <w:t>Vut</w:t>
      </w:r>
      <w:proofErr w:type="spellEnd"/>
      <w:r w:rsidRPr="00FB661D">
        <w:rPr>
          <w:b/>
          <w:bCs/>
        </w:rPr>
        <w:t xml:space="preserve"> )</w:t>
      </w:r>
      <w:r w:rsidRPr="00FB661D">
        <w:rPr>
          <w:b/>
          <w:bCs/>
          <w:vertAlign w:val="superscript"/>
        </w:rPr>
        <w:t xml:space="preserve"> 1.4 </w:t>
      </w:r>
      <w:r w:rsidRPr="00FB661D">
        <w:rPr>
          <w:b/>
          <w:bCs/>
        </w:rPr>
        <w:t>) F</w:t>
      </w:r>
    </w:p>
    <w:p w14:paraId="452B3238" w14:textId="77777777" w:rsidR="00B764EB" w:rsidRPr="00FB661D" w:rsidRDefault="00000000" w:rsidP="00FB661D">
      <w:pPr>
        <w:pStyle w:val="NormalWeb"/>
        <w:spacing w:before="0" w:beforeAutospacing="0" w:after="0" w:afterAutospacing="0" w:line="360" w:lineRule="auto"/>
        <w:jc w:val="both"/>
        <w:divId w:val="2077588169"/>
      </w:pPr>
      <w:r w:rsidRPr="00FB661D">
        <w:t xml:space="preserve">Donde:                   </w:t>
      </w:r>
    </w:p>
    <w:p w14:paraId="25326C15" w14:textId="77777777" w:rsidR="00B764EB" w:rsidRPr="00FB661D" w:rsidRDefault="00000000" w:rsidP="00FB661D">
      <w:pPr>
        <w:pStyle w:val="NormalWeb"/>
        <w:spacing w:before="0" w:beforeAutospacing="0" w:after="0" w:afterAutospacing="0" w:line="360" w:lineRule="auto"/>
        <w:jc w:val="both"/>
        <w:divId w:val="2077588169"/>
      </w:pPr>
      <w:proofErr w:type="spellStart"/>
      <w:r w:rsidRPr="00FB661D">
        <w:t>FD</w:t>
      </w:r>
      <w:proofErr w:type="spellEnd"/>
      <w:r w:rsidRPr="00FB661D">
        <w:t xml:space="preserve"> = Factor de depreciación</w:t>
      </w:r>
    </w:p>
    <w:p w14:paraId="1A691E06" w14:textId="77777777" w:rsidR="00B764EB" w:rsidRPr="00FB661D" w:rsidRDefault="00000000" w:rsidP="00FB661D">
      <w:pPr>
        <w:pStyle w:val="NormalWeb"/>
        <w:spacing w:before="0" w:beforeAutospacing="0" w:after="0" w:afterAutospacing="0" w:line="360" w:lineRule="auto"/>
        <w:jc w:val="both"/>
        <w:divId w:val="2077588169"/>
      </w:pPr>
      <w:r w:rsidRPr="00FB661D">
        <w:t>E = Edad</w:t>
      </w:r>
    </w:p>
    <w:p w14:paraId="4DB18F17" w14:textId="77777777" w:rsidR="00B764EB" w:rsidRPr="00FB661D" w:rsidRDefault="00000000" w:rsidP="00FB661D">
      <w:pPr>
        <w:spacing w:line="360" w:lineRule="auto"/>
        <w:jc w:val="both"/>
        <w:divId w:val="2077588169"/>
        <w:rPr>
          <w:rFonts w:ascii="Arial" w:hAnsi="Arial" w:cs="Arial"/>
        </w:rPr>
      </w:pPr>
      <w:proofErr w:type="spellStart"/>
      <w:r w:rsidRPr="00FB661D">
        <w:rPr>
          <w:rFonts w:ascii="Arial" w:hAnsi="Arial" w:cs="Arial"/>
        </w:rPr>
        <w:t>Vut</w:t>
      </w:r>
      <w:proofErr w:type="spellEnd"/>
      <w:r w:rsidRPr="00FB661D">
        <w:rPr>
          <w:rFonts w:ascii="Arial" w:hAnsi="Arial" w:cs="Arial"/>
        </w:rPr>
        <w:t xml:space="preserve"> = Vida útil total</w:t>
      </w:r>
    </w:p>
    <w:p w14:paraId="2FCB4710" w14:textId="77777777" w:rsidR="00B764EB" w:rsidRPr="00FB661D" w:rsidRDefault="00000000" w:rsidP="00FB661D">
      <w:pPr>
        <w:pStyle w:val="NormalWeb"/>
        <w:spacing w:before="0" w:beforeAutospacing="0" w:after="0" w:afterAutospacing="0" w:line="360" w:lineRule="auto"/>
        <w:jc w:val="both"/>
        <w:divId w:val="2077588169"/>
      </w:pPr>
      <w:r w:rsidRPr="00FB661D">
        <w:t>F= Factor de calificación</w:t>
      </w:r>
    </w:p>
    <w:p w14:paraId="3D4ACBF2" w14:textId="77777777" w:rsidR="009F0F9B" w:rsidRDefault="009F0F9B" w:rsidP="00FB661D">
      <w:pPr>
        <w:pStyle w:val="NormalWeb"/>
        <w:spacing w:before="0" w:beforeAutospacing="0" w:after="0" w:afterAutospacing="0" w:line="360" w:lineRule="auto"/>
        <w:jc w:val="both"/>
        <w:divId w:val="2077588169"/>
      </w:pPr>
    </w:p>
    <w:p w14:paraId="24720542" w14:textId="39062F21" w:rsidR="00B764EB" w:rsidRPr="00FB661D" w:rsidRDefault="00000000" w:rsidP="00FB661D">
      <w:pPr>
        <w:pStyle w:val="NormalWeb"/>
        <w:spacing w:before="0" w:beforeAutospacing="0" w:after="0" w:afterAutospacing="0" w:line="360" w:lineRule="auto"/>
        <w:jc w:val="both"/>
        <w:divId w:val="2077588169"/>
      </w:pPr>
      <w:r w:rsidRPr="00FB661D">
        <w:t>El factor de calificación se obtendrá de la siguiente tabla:</w:t>
      </w:r>
    </w:p>
    <w:p w14:paraId="12FBC8E2" w14:textId="77777777" w:rsidR="009F0F9B" w:rsidRDefault="009F0F9B" w:rsidP="00FB661D">
      <w:pPr>
        <w:pStyle w:val="NormalWeb"/>
        <w:spacing w:before="0" w:beforeAutospacing="0" w:after="0" w:afterAutospacing="0" w:line="360" w:lineRule="auto"/>
        <w:jc w:val="both"/>
        <w:divId w:val="2077588169"/>
      </w:pPr>
    </w:p>
    <w:p w14:paraId="454083A7" w14:textId="797EDD46" w:rsidR="00B764EB" w:rsidRPr="00FB661D" w:rsidRDefault="00000000" w:rsidP="00FB661D">
      <w:pPr>
        <w:pStyle w:val="NormalWeb"/>
        <w:spacing w:before="0" w:beforeAutospacing="0" w:after="0" w:afterAutospacing="0" w:line="360" w:lineRule="auto"/>
        <w:jc w:val="both"/>
        <w:divId w:val="2077588169"/>
      </w:pPr>
      <w:r w:rsidRPr="00FB661D">
        <w:t>Estado de conservación</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91"/>
        <w:gridCol w:w="2605"/>
        <w:gridCol w:w="2699"/>
      </w:tblGrid>
      <w:tr w:rsidR="00B764EB" w:rsidRPr="00FB661D" w14:paraId="2281A459" w14:textId="77777777">
        <w:trPr>
          <w:divId w:val="1836341816"/>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076CDE"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lastRenderedPageBreak/>
              <w:t>Clave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85A43"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Factor de calificación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B9F79"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Conservación</w:t>
            </w:r>
          </w:p>
        </w:tc>
      </w:tr>
      <w:tr w:rsidR="00B764EB" w:rsidRPr="00FB661D" w14:paraId="3BBC2E11" w14:textId="77777777">
        <w:trPr>
          <w:divId w:val="18363418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8AB7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BF3A3"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AEBE0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Excelente</w:t>
            </w:r>
          </w:p>
        </w:tc>
      </w:tr>
      <w:tr w:rsidR="00B764EB" w:rsidRPr="00FB661D" w14:paraId="1213DB76" w14:textId="77777777">
        <w:trPr>
          <w:divId w:val="18363418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4005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29DD89"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4A67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Bueno</w:t>
            </w:r>
          </w:p>
        </w:tc>
      </w:tr>
      <w:tr w:rsidR="00B764EB" w:rsidRPr="00FB661D" w14:paraId="39A81793" w14:textId="77777777">
        <w:trPr>
          <w:divId w:val="18363418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D6ED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D357F"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DA16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Regular</w:t>
            </w:r>
          </w:p>
        </w:tc>
      </w:tr>
      <w:tr w:rsidR="00B764EB" w:rsidRPr="00FB661D" w14:paraId="6FCD6033" w14:textId="77777777">
        <w:trPr>
          <w:divId w:val="18363418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9D28F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3A296F"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5451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Reparaciones menores</w:t>
            </w:r>
          </w:p>
        </w:tc>
      </w:tr>
      <w:tr w:rsidR="00B764EB" w:rsidRPr="00FB661D" w14:paraId="3654C647" w14:textId="77777777">
        <w:trPr>
          <w:divId w:val="18363418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075A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F05C1"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EC6E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Reparaciones regulares</w:t>
            </w:r>
          </w:p>
        </w:tc>
      </w:tr>
      <w:tr w:rsidR="00B764EB" w:rsidRPr="00FB661D" w14:paraId="41FE6062" w14:textId="77777777">
        <w:trPr>
          <w:divId w:val="18363418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476F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9150AB"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D095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Reparaciones mayores</w:t>
            </w:r>
          </w:p>
        </w:tc>
      </w:tr>
    </w:tbl>
    <w:p w14:paraId="56C45C67" w14:textId="77777777" w:rsidR="00B764EB" w:rsidRPr="00FB661D" w:rsidRDefault="00B764EB" w:rsidP="00FB661D">
      <w:pPr>
        <w:spacing w:line="360" w:lineRule="auto"/>
        <w:jc w:val="both"/>
        <w:divId w:val="1168055393"/>
        <w:rPr>
          <w:rFonts w:ascii="Arial" w:eastAsia="Times New Roman" w:hAnsi="Arial" w:cs="Arial"/>
        </w:rPr>
      </w:pPr>
    </w:p>
    <w:p w14:paraId="4619BC3A" w14:textId="77777777" w:rsidR="00B764EB" w:rsidRPr="00FB661D" w:rsidRDefault="00000000" w:rsidP="00FB661D">
      <w:pPr>
        <w:pStyle w:val="NormalWeb"/>
        <w:spacing w:before="0" w:beforeAutospacing="0" w:after="0" w:afterAutospacing="0" w:line="360" w:lineRule="auto"/>
        <w:jc w:val="both"/>
        <w:divId w:val="2077588169"/>
      </w:pPr>
      <w:r w:rsidRPr="00FB661D">
        <w:t>En los casos en los que el factor de depreciación resultante sea menor a 0.40, se deberá utilizar una vida útil distinta a la establecida en la tabla de valores por metro cuadrado por tipo de construcción, calidad y vida útil, la cual será el resultado de la suma de la edad cronológica más la vida útil remanente. Dicha vida remanente se estimará con base en observar las características físicas de la construcción y en ningún caso se aplicará un factor de depreciación menor a 0.40.</w:t>
      </w:r>
    </w:p>
    <w:p w14:paraId="7D0A7F8A" w14:textId="77777777" w:rsidR="009F0F9B" w:rsidRDefault="009F0F9B" w:rsidP="00FB661D">
      <w:pPr>
        <w:pStyle w:val="Prrafodelista"/>
        <w:spacing w:before="0" w:beforeAutospacing="0" w:after="0" w:afterAutospacing="0" w:line="360" w:lineRule="auto"/>
        <w:jc w:val="both"/>
        <w:divId w:val="2077588169"/>
        <w:rPr>
          <w:b/>
          <w:bCs/>
        </w:rPr>
      </w:pPr>
    </w:p>
    <w:p w14:paraId="6456CA9F" w14:textId="0C32343B" w:rsidR="00B764EB" w:rsidRPr="00FB661D" w:rsidRDefault="00000000" w:rsidP="00FB661D">
      <w:pPr>
        <w:pStyle w:val="Prrafodelista"/>
        <w:spacing w:before="0" w:beforeAutospacing="0" w:after="0" w:afterAutospacing="0" w:line="360" w:lineRule="auto"/>
        <w:jc w:val="both"/>
        <w:divId w:val="2077588169"/>
      </w:pPr>
      <w:r w:rsidRPr="00FB661D">
        <w:rPr>
          <w:b/>
          <w:bCs/>
        </w:rPr>
        <w:t>II.   Inmuebles suburbanos</w:t>
      </w:r>
    </w:p>
    <w:p w14:paraId="24CE7A8B" w14:textId="77777777" w:rsidR="009F0F9B" w:rsidRDefault="009F0F9B" w:rsidP="00FB661D">
      <w:pPr>
        <w:pStyle w:val="NormalWeb"/>
        <w:spacing w:before="0" w:beforeAutospacing="0" w:after="0" w:afterAutospacing="0" w:line="360" w:lineRule="auto"/>
        <w:jc w:val="both"/>
        <w:divId w:val="2077588169"/>
        <w:rPr>
          <w:b/>
          <w:bCs/>
        </w:rPr>
      </w:pPr>
    </w:p>
    <w:p w14:paraId="70A80F86" w14:textId="16CBD59C" w:rsidR="00B764EB" w:rsidRPr="00FB661D" w:rsidRDefault="00000000" w:rsidP="00FB661D">
      <w:pPr>
        <w:pStyle w:val="NormalWeb"/>
        <w:spacing w:before="0" w:beforeAutospacing="0" w:after="0" w:afterAutospacing="0" w:line="360" w:lineRule="auto"/>
        <w:jc w:val="both"/>
        <w:divId w:val="2077588169"/>
      </w:pPr>
      <w:r w:rsidRPr="00FB661D">
        <w:rPr>
          <w:b/>
          <w:bCs/>
        </w:rPr>
        <w:t xml:space="preserve">A) </w:t>
      </w:r>
      <w:r w:rsidRPr="00FB661D">
        <w:t>Los valores unitarios de terreno por metro cuadrado atenderán a la delimitación señalada en el Plano de Valores de Terreno para el Municipio de León, Guanajuato, que establece el presente Ordenamiento:</w:t>
      </w:r>
    </w:p>
    <w:p w14:paraId="51935DD6" w14:textId="77777777" w:rsidR="009F0F9B" w:rsidRDefault="009F0F9B" w:rsidP="00FB661D">
      <w:pPr>
        <w:pStyle w:val="NormalWeb"/>
        <w:spacing w:before="0" w:beforeAutospacing="0" w:after="0" w:afterAutospacing="0" w:line="360" w:lineRule="auto"/>
        <w:jc w:val="both"/>
        <w:divId w:val="2077588169"/>
        <w:rPr>
          <w:b/>
          <w:bCs/>
        </w:rPr>
      </w:pPr>
    </w:p>
    <w:p w14:paraId="7A6878BE" w14:textId="203FFB2B" w:rsidR="00B764EB" w:rsidRPr="00FB661D" w:rsidRDefault="00000000" w:rsidP="009F0F9B">
      <w:pPr>
        <w:pStyle w:val="NormalWeb"/>
        <w:spacing w:before="0" w:beforeAutospacing="0" w:after="0" w:afterAutospacing="0" w:line="360" w:lineRule="auto"/>
        <w:jc w:val="center"/>
        <w:divId w:val="2077588169"/>
      </w:pPr>
      <w:r w:rsidRPr="00FB661D">
        <w:rPr>
          <w:b/>
          <w:bCs/>
        </w:rPr>
        <w:t>Zona suburbana</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97"/>
        <w:gridCol w:w="4539"/>
        <w:gridCol w:w="1018"/>
      </w:tblGrid>
      <w:tr w:rsidR="00B764EB" w:rsidRPr="00FB661D" w14:paraId="723FF5C2" w14:textId="77777777">
        <w:trPr>
          <w:divId w:val="104202600"/>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ED14FA"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Sector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A6959"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Colonia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B873D1"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Valor</w:t>
            </w:r>
          </w:p>
        </w:tc>
      </w:tr>
      <w:tr w:rsidR="00B764EB" w:rsidRPr="00FB661D" w14:paraId="2164D768"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C415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8168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Loza de los Padres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94614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$98.05</w:t>
            </w:r>
          </w:p>
        </w:tc>
      </w:tr>
      <w:tr w:rsidR="00B764EB" w:rsidRPr="00FB661D" w14:paraId="312AE8A7"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A878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186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de los López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1BEA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$110.48</w:t>
            </w:r>
          </w:p>
        </w:tc>
      </w:tr>
      <w:tr w:rsidR="00B764EB" w:rsidRPr="00FB661D" w14:paraId="778786AC"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2C11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71D6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los Sauces de Abajo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4EDD2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$103.58</w:t>
            </w:r>
          </w:p>
        </w:tc>
      </w:tr>
      <w:tr w:rsidR="00B764EB" w:rsidRPr="00FB661D" w14:paraId="357204EC"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465C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9031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511F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Naranjos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D6C5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$251.35</w:t>
            </w:r>
          </w:p>
        </w:tc>
      </w:tr>
      <w:tr w:rsidR="00B764EB" w:rsidRPr="00FB661D" w14:paraId="59FFE803"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3397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55FA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Planta de Tratamiento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68011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$157.44</w:t>
            </w:r>
          </w:p>
        </w:tc>
      </w:tr>
      <w:tr w:rsidR="00B764EB" w:rsidRPr="00FB661D" w14:paraId="29EB3999"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74AE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5953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Alfaro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F4A85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$603.48</w:t>
            </w:r>
          </w:p>
        </w:tc>
      </w:tr>
      <w:tr w:rsidR="00B764EB" w:rsidRPr="00FB661D" w14:paraId="3666DAA2"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0D5F3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09FF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Laborcita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5A85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$745.72</w:t>
            </w:r>
          </w:p>
        </w:tc>
      </w:tr>
      <w:tr w:rsidR="00B764EB" w:rsidRPr="00FB661D" w14:paraId="6C8F4641"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DE3C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16070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5877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la Laborcita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B328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$215.43</w:t>
            </w:r>
          </w:p>
        </w:tc>
      </w:tr>
      <w:tr w:rsidR="00B764EB" w:rsidRPr="00FB661D" w14:paraId="69B61B1D"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870F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18001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EB4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Duarte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F1E9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$780.25</w:t>
            </w:r>
          </w:p>
        </w:tc>
      </w:tr>
      <w:tr w:rsidR="00B764EB" w:rsidRPr="00FB661D" w14:paraId="71BCFC14"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3B1C9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18002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4029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Primavera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A4A79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$259.64</w:t>
            </w:r>
          </w:p>
        </w:tc>
      </w:tr>
      <w:tr w:rsidR="00B764EB" w:rsidRPr="00FB661D" w14:paraId="41FDD105"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1F71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F9A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Lomas de </w:t>
            </w:r>
            <w:proofErr w:type="spellStart"/>
            <w:r w:rsidRPr="00FB661D">
              <w:rPr>
                <w:rFonts w:ascii="Arial" w:eastAsia="Times New Roman" w:hAnsi="Arial" w:cs="Arial"/>
              </w:rPr>
              <w:t>Comanjilla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06628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$635.24</w:t>
            </w:r>
          </w:p>
        </w:tc>
      </w:tr>
      <w:tr w:rsidR="00B764EB" w:rsidRPr="00FB661D" w14:paraId="4C82F79C"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4884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17F0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Loza de los Padres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18DA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$582.40</w:t>
            </w:r>
          </w:p>
        </w:tc>
      </w:tr>
      <w:tr w:rsidR="00B764EB" w:rsidRPr="00FB661D" w14:paraId="32D98130"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61F6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132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Fracciones de los Sauces de Arriba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7D2AA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$189.70</w:t>
            </w:r>
          </w:p>
        </w:tc>
      </w:tr>
      <w:tr w:rsidR="00B764EB" w:rsidRPr="00FB661D" w14:paraId="6AD97F61"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3DDD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19072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1105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(Pro) Sur los Jacales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CF39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$151.90</w:t>
            </w:r>
          </w:p>
        </w:tc>
      </w:tr>
      <w:tr w:rsidR="00B764EB" w:rsidRPr="00FB661D" w14:paraId="3C87EF59"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8AD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2FFA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Jacales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A8B08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$386.67</w:t>
            </w:r>
          </w:p>
        </w:tc>
      </w:tr>
      <w:tr w:rsidR="00B764EB" w:rsidRPr="00FB661D" w14:paraId="033C1A73"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F602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D621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 los Sauces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C874F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$244.42</w:t>
            </w:r>
          </w:p>
        </w:tc>
      </w:tr>
      <w:tr w:rsidR="00B764EB" w:rsidRPr="00FB661D" w14:paraId="33896BE7"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CF64D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CC61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Sauces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7D7A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$780.25</w:t>
            </w:r>
          </w:p>
        </w:tc>
      </w:tr>
      <w:tr w:rsidR="00B764EB" w:rsidRPr="00FB661D" w14:paraId="0808DF54"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FD39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373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Granjas Económicas los Sauces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A3A54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$328.81</w:t>
            </w:r>
          </w:p>
        </w:tc>
      </w:tr>
      <w:tr w:rsidR="00B764EB" w:rsidRPr="00FB661D" w14:paraId="59EB19ED"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6C4C0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AD1FA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Granjas las Palomas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325B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$414.29</w:t>
            </w:r>
          </w:p>
        </w:tc>
      </w:tr>
      <w:tr w:rsidR="00B764EB" w:rsidRPr="00FB661D" w14:paraId="4EC9183E"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4E6C4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9C5E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Suspiro (La Trilla)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DD2B0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$301.04</w:t>
            </w:r>
          </w:p>
        </w:tc>
      </w:tr>
      <w:tr w:rsidR="00B764EB" w:rsidRPr="00FB661D" w14:paraId="6C648CEF"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B3D4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F75A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 Isidro de los Sauces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873F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$502.67</w:t>
            </w:r>
          </w:p>
        </w:tc>
      </w:tr>
      <w:tr w:rsidR="00B764EB" w:rsidRPr="00FB661D" w14:paraId="4B8F8E95"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7FA9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21070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0DDB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Sur las Palomas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960D7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$301.04</w:t>
            </w:r>
          </w:p>
        </w:tc>
      </w:tr>
      <w:tr w:rsidR="00B764EB" w:rsidRPr="00FB661D" w14:paraId="0D77EF36"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5DC9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128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Lomas del Paraíso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575C2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$265.57</w:t>
            </w:r>
          </w:p>
        </w:tc>
      </w:tr>
      <w:tr w:rsidR="00B764EB" w:rsidRPr="00FB661D" w14:paraId="47137A91"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209B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375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Sauces del Bosque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E317C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$317.63</w:t>
            </w:r>
          </w:p>
        </w:tc>
      </w:tr>
      <w:tr w:rsidR="00B764EB" w:rsidRPr="00FB661D" w14:paraId="4C6EDF6C"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51E7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22003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3258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Campestre la Luz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49CC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$248.57</w:t>
            </w:r>
          </w:p>
        </w:tc>
      </w:tr>
      <w:tr w:rsidR="00B764EB" w:rsidRPr="00FB661D" w14:paraId="62C5A100"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7E12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37BB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Comunidad Noria de </w:t>
            </w:r>
            <w:proofErr w:type="spellStart"/>
            <w:r w:rsidRPr="00FB661D">
              <w:rPr>
                <w:rFonts w:ascii="Arial" w:eastAsia="Times New Roman" w:hAnsi="Arial" w:cs="Arial"/>
              </w:rPr>
              <w:t>Septiem</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FDCD9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$92.08</w:t>
            </w:r>
          </w:p>
        </w:tc>
      </w:tr>
      <w:tr w:rsidR="00B764EB" w:rsidRPr="00FB661D" w14:paraId="63A5C594"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BE7A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630A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Caja Popular San Nicolás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FB31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$303.83</w:t>
            </w:r>
          </w:p>
        </w:tc>
      </w:tr>
      <w:tr w:rsidR="00B764EB" w:rsidRPr="00FB661D" w14:paraId="2661511E"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99AB4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C03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Tepetates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9CC5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$359.06</w:t>
            </w:r>
          </w:p>
        </w:tc>
      </w:tr>
      <w:tr w:rsidR="00B764EB" w:rsidRPr="00FB661D" w14:paraId="0C6398EC"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71BD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22048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124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Valle de Santa Rita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6C5E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$459.59</w:t>
            </w:r>
          </w:p>
        </w:tc>
      </w:tr>
      <w:tr w:rsidR="00B764EB" w:rsidRPr="00FB661D" w14:paraId="0FC72508"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EE53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FF7CD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Santa Rosa Plan de Ayala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64BD8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$780.25</w:t>
            </w:r>
          </w:p>
        </w:tc>
      </w:tr>
      <w:tr w:rsidR="00B764EB" w:rsidRPr="00FB661D" w14:paraId="6B580974"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E460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5AAC5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 Esmeralda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3636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$531.67</w:t>
            </w:r>
          </w:p>
        </w:tc>
      </w:tr>
      <w:tr w:rsidR="00B764EB" w:rsidRPr="00FB661D" w14:paraId="4CE2124F"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6F8E1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AB0F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Rústico San Pedro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6DBF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$531.67</w:t>
            </w:r>
          </w:p>
        </w:tc>
      </w:tr>
      <w:tr w:rsidR="00B764EB" w:rsidRPr="00FB661D" w14:paraId="68119C1C"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E550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23008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538B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Latinoamericana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216AF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$531.67</w:t>
            </w:r>
          </w:p>
        </w:tc>
      </w:tr>
      <w:tr w:rsidR="00B764EB" w:rsidRPr="00FB661D" w14:paraId="6ADED50A"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9ECD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24003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398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Puerta del Cerro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14D4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$374.24</w:t>
            </w:r>
          </w:p>
        </w:tc>
      </w:tr>
      <w:tr w:rsidR="00B764EB" w:rsidRPr="00FB661D" w14:paraId="48252186" w14:textId="77777777">
        <w:trPr>
          <w:divId w:val="1042026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9FD3A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26008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875A3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Encinos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9E260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$603.48</w:t>
            </w:r>
          </w:p>
        </w:tc>
      </w:tr>
    </w:tbl>
    <w:p w14:paraId="5383E2C0" w14:textId="77777777" w:rsidR="00B764EB" w:rsidRPr="00FB661D" w:rsidRDefault="00B764EB" w:rsidP="00FB661D">
      <w:pPr>
        <w:spacing w:line="360" w:lineRule="auto"/>
        <w:jc w:val="both"/>
        <w:divId w:val="84158891"/>
        <w:rPr>
          <w:rFonts w:ascii="Arial" w:eastAsia="Times New Roman" w:hAnsi="Arial" w:cs="Arial"/>
        </w:rPr>
      </w:pPr>
    </w:p>
    <w:p w14:paraId="059ECE20" w14:textId="77777777" w:rsidR="00B764EB" w:rsidRPr="00FB661D" w:rsidRDefault="00000000" w:rsidP="00FB661D">
      <w:pPr>
        <w:pStyle w:val="NormalWeb"/>
        <w:spacing w:before="0" w:beforeAutospacing="0" w:after="0" w:afterAutospacing="0" w:line="360" w:lineRule="auto"/>
        <w:jc w:val="both"/>
        <w:divId w:val="2077588169"/>
      </w:pPr>
      <w:r w:rsidRPr="00FB661D">
        <w:t>En los casos que existan colonias no contempladas o de nueva creación para el ejercicio fiscal 2025, se fijará el valor de estas a través de un dictamen con base a un estudio de mercado inmobiliario por parte de la Dirección de Catastro de la Tesorería Municipal.</w:t>
      </w:r>
    </w:p>
    <w:p w14:paraId="6300CF4A" w14:textId="77777777" w:rsidR="009F0F9B" w:rsidRDefault="009F0F9B" w:rsidP="00FB661D">
      <w:pPr>
        <w:pStyle w:val="NormalWeb"/>
        <w:spacing w:before="0" w:beforeAutospacing="0" w:after="0" w:afterAutospacing="0" w:line="360" w:lineRule="auto"/>
        <w:jc w:val="both"/>
        <w:divId w:val="2077588169"/>
      </w:pPr>
    </w:p>
    <w:p w14:paraId="38564418" w14:textId="1D83C3F2" w:rsidR="00B764EB" w:rsidRPr="00FB661D" w:rsidRDefault="00000000" w:rsidP="00FB661D">
      <w:pPr>
        <w:pStyle w:val="NormalWeb"/>
        <w:spacing w:before="0" w:beforeAutospacing="0" w:after="0" w:afterAutospacing="0" w:line="360" w:lineRule="auto"/>
        <w:jc w:val="both"/>
        <w:divId w:val="2077588169"/>
      </w:pPr>
      <w:r w:rsidRPr="00FB661D">
        <w:t>A los valores de zona o vía de acceso, resultantes de la derrama se les aplicarán los siguientes factores:</w:t>
      </w:r>
    </w:p>
    <w:p w14:paraId="45BF6414" w14:textId="77777777" w:rsidR="009F0F9B" w:rsidRDefault="009F0F9B" w:rsidP="00FB661D">
      <w:pPr>
        <w:pStyle w:val="NormalWeb"/>
        <w:spacing w:before="0" w:beforeAutospacing="0" w:after="0" w:afterAutospacing="0" w:line="360" w:lineRule="auto"/>
        <w:jc w:val="both"/>
        <w:divId w:val="2077588169"/>
        <w:rPr>
          <w:b/>
          <w:bCs/>
        </w:rPr>
      </w:pPr>
    </w:p>
    <w:p w14:paraId="607F1579" w14:textId="311D2273" w:rsidR="00B764EB" w:rsidRPr="00FB661D" w:rsidRDefault="00000000" w:rsidP="00FB661D">
      <w:pPr>
        <w:pStyle w:val="NormalWeb"/>
        <w:spacing w:before="0" w:beforeAutospacing="0" w:after="0" w:afterAutospacing="0" w:line="360" w:lineRule="auto"/>
        <w:jc w:val="both"/>
        <w:divId w:val="2077588169"/>
      </w:pPr>
      <w:r w:rsidRPr="00FB661D">
        <w:rPr>
          <w:b/>
          <w:bCs/>
        </w:rPr>
        <w:t>1. Factor de topografía:</w:t>
      </w:r>
    </w:p>
    <w:p w14:paraId="0667AB1C" w14:textId="77777777" w:rsidR="00B764EB" w:rsidRPr="00FB661D" w:rsidRDefault="00B764EB" w:rsidP="00FB661D">
      <w:pPr>
        <w:pStyle w:val="NormalWeb"/>
        <w:spacing w:before="0" w:beforeAutospacing="0" w:after="0" w:afterAutospacing="0" w:line="360" w:lineRule="auto"/>
        <w:jc w:val="both"/>
        <w:divId w:val="2077588169"/>
      </w:pPr>
    </w:p>
    <w:p w14:paraId="521C1714" w14:textId="77777777" w:rsidR="00B764EB" w:rsidRPr="00FB661D" w:rsidRDefault="00000000" w:rsidP="00FB661D">
      <w:pPr>
        <w:pStyle w:val="NormalWeb"/>
        <w:spacing w:before="0" w:beforeAutospacing="0" w:after="0" w:afterAutospacing="0" w:line="360" w:lineRule="auto"/>
        <w:jc w:val="both"/>
        <w:divId w:val="2077588169"/>
      </w:pPr>
      <w:r w:rsidRPr="00FB661D">
        <w:t xml:space="preserve">Es el factor de 0.60 hasta 1.00 que se aplica a los terrenos, dependiendo del porcentaje de inclinación del terreno. El porcentaje de inclinación se obtiene del cociente de la altura del desnivel entre la longitud horizontal del desnivel, de </w:t>
      </w:r>
      <w:r w:rsidRPr="00FB661D">
        <w:lastRenderedPageBreak/>
        <w:t>conformidad con los rangos establecidos en el manual de valuación emitido por la Tesorería Municipal.</w:t>
      </w:r>
    </w:p>
    <w:p w14:paraId="751122C3" w14:textId="77777777" w:rsidR="009F0F9B" w:rsidRDefault="009F0F9B" w:rsidP="00FB661D">
      <w:pPr>
        <w:pStyle w:val="NormalWeb"/>
        <w:spacing w:before="0" w:beforeAutospacing="0" w:after="0" w:afterAutospacing="0" w:line="360" w:lineRule="auto"/>
        <w:jc w:val="both"/>
        <w:divId w:val="2077588169"/>
        <w:rPr>
          <w:b/>
          <w:bCs/>
        </w:rPr>
      </w:pPr>
    </w:p>
    <w:p w14:paraId="1AAE462A" w14:textId="5A6F25FC" w:rsidR="00B764EB" w:rsidRPr="00FB661D" w:rsidRDefault="00000000" w:rsidP="00FB661D">
      <w:pPr>
        <w:pStyle w:val="NormalWeb"/>
        <w:spacing w:before="0" w:beforeAutospacing="0" w:after="0" w:afterAutospacing="0" w:line="360" w:lineRule="auto"/>
        <w:jc w:val="both"/>
        <w:divId w:val="2077588169"/>
      </w:pPr>
      <w:r w:rsidRPr="00FB661D">
        <w:rPr>
          <w:b/>
          <w:bCs/>
        </w:rPr>
        <w:t>2. Factor de superficie:</w:t>
      </w:r>
    </w:p>
    <w:p w14:paraId="2AC68251" w14:textId="77777777" w:rsidR="00B764EB" w:rsidRPr="00FB661D" w:rsidRDefault="00B764EB" w:rsidP="00FB661D">
      <w:pPr>
        <w:pStyle w:val="NormalWeb"/>
        <w:spacing w:before="0" w:beforeAutospacing="0" w:after="0" w:afterAutospacing="0" w:line="360" w:lineRule="auto"/>
        <w:jc w:val="both"/>
        <w:divId w:val="2077588169"/>
      </w:pPr>
    </w:p>
    <w:p w14:paraId="1C8214BA" w14:textId="77777777" w:rsidR="00B764EB" w:rsidRPr="00FB661D" w:rsidRDefault="00000000" w:rsidP="00FB661D">
      <w:pPr>
        <w:pStyle w:val="NormalWeb"/>
        <w:spacing w:before="0" w:beforeAutospacing="0" w:after="0" w:afterAutospacing="0" w:line="360" w:lineRule="auto"/>
        <w:jc w:val="both"/>
        <w:divId w:val="2077588169"/>
      </w:pPr>
      <w:r w:rsidRPr="00FB661D">
        <w:t>Se determinará de acuerdo a lo siguiente:</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2926"/>
        <w:gridCol w:w="884"/>
      </w:tblGrid>
      <w:tr w:rsidR="00B764EB" w:rsidRPr="00FB661D" w14:paraId="6C850273" w14:textId="77777777">
        <w:trPr>
          <w:divId w:val="1365254087"/>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61D8FF"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Superficie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CE75AB"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Factor</w:t>
            </w:r>
          </w:p>
        </w:tc>
      </w:tr>
      <w:tr w:rsidR="00B764EB" w:rsidRPr="00FB661D" w14:paraId="036D666D" w14:textId="77777777">
        <w:trPr>
          <w:divId w:val="13652540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BBF41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De 0 a 5 hectáreas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90933D"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1.00</w:t>
            </w:r>
          </w:p>
        </w:tc>
      </w:tr>
      <w:tr w:rsidR="00B764EB" w:rsidRPr="00FB661D" w14:paraId="5BE22874" w14:textId="77777777">
        <w:trPr>
          <w:divId w:val="13652540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FF203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 De 5.1 a 10 hectáreas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3B5CC"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0.95</w:t>
            </w:r>
          </w:p>
        </w:tc>
      </w:tr>
      <w:tr w:rsidR="00B764EB" w:rsidRPr="00FB661D" w14:paraId="7F1C282D" w14:textId="77777777">
        <w:trPr>
          <w:divId w:val="13652540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36BF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 De 10.1 a 20 hectáreas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656D3A"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0.90</w:t>
            </w:r>
          </w:p>
        </w:tc>
      </w:tr>
      <w:tr w:rsidR="00B764EB" w:rsidRPr="00FB661D" w14:paraId="0ED3B2A8" w14:textId="77777777">
        <w:trPr>
          <w:divId w:val="13652540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3E4B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 De 20.1 a 50 hectáreas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F457A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0.85</w:t>
            </w:r>
          </w:p>
        </w:tc>
      </w:tr>
      <w:tr w:rsidR="00B764EB" w:rsidRPr="00FB661D" w14:paraId="3858CA60" w14:textId="77777777">
        <w:trPr>
          <w:divId w:val="13652540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799C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 Más de 50 hectáreas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DEF79"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0.80</w:t>
            </w:r>
          </w:p>
        </w:tc>
      </w:tr>
    </w:tbl>
    <w:p w14:paraId="4158A169" w14:textId="77777777" w:rsidR="00B764EB" w:rsidRPr="00FB661D" w:rsidRDefault="00B764EB" w:rsidP="00FB661D">
      <w:pPr>
        <w:spacing w:line="360" w:lineRule="auto"/>
        <w:jc w:val="both"/>
        <w:divId w:val="328599714"/>
        <w:rPr>
          <w:rFonts w:ascii="Arial" w:eastAsia="Times New Roman" w:hAnsi="Arial" w:cs="Arial"/>
        </w:rPr>
      </w:pPr>
    </w:p>
    <w:p w14:paraId="00351F80" w14:textId="77777777" w:rsidR="00B764EB" w:rsidRPr="00FB661D" w:rsidRDefault="00000000" w:rsidP="00FB661D">
      <w:pPr>
        <w:pStyle w:val="NormalWeb"/>
        <w:spacing w:before="0" w:beforeAutospacing="0" w:after="0" w:afterAutospacing="0" w:line="360" w:lineRule="auto"/>
        <w:jc w:val="both"/>
        <w:divId w:val="2077588169"/>
      </w:pPr>
      <w:r w:rsidRPr="00FB661D">
        <w:rPr>
          <w:b/>
          <w:bCs/>
        </w:rPr>
        <w:t>3. Factor por falta de servicios:</w:t>
      </w:r>
    </w:p>
    <w:p w14:paraId="110629A0" w14:textId="77777777" w:rsidR="00B764EB" w:rsidRPr="00FB661D" w:rsidRDefault="00B764EB" w:rsidP="00FB661D">
      <w:pPr>
        <w:pStyle w:val="NormalWeb"/>
        <w:spacing w:before="0" w:beforeAutospacing="0" w:after="0" w:afterAutospacing="0" w:line="360" w:lineRule="auto"/>
        <w:jc w:val="both"/>
        <w:divId w:val="2077588169"/>
      </w:pPr>
    </w:p>
    <w:p w14:paraId="3477947A" w14:textId="77777777" w:rsidR="00B764EB" w:rsidRPr="00FB661D" w:rsidRDefault="00000000" w:rsidP="00FB661D">
      <w:pPr>
        <w:pStyle w:val="NormalWeb"/>
        <w:spacing w:before="0" w:beforeAutospacing="0" w:after="0" w:afterAutospacing="0" w:line="360" w:lineRule="auto"/>
        <w:jc w:val="both"/>
        <w:divId w:val="2077588169"/>
      </w:pPr>
      <w:r w:rsidRPr="00FB661D">
        <w:t>          Es el factor que influye en el valor unitario del suelo, de acuerdo a la falta de los servicios básicos de la zona como:</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433"/>
        <w:gridCol w:w="1604"/>
      </w:tblGrid>
      <w:tr w:rsidR="00B764EB" w:rsidRPr="00FB661D" w14:paraId="3FABC62E" w14:textId="77777777">
        <w:trPr>
          <w:divId w:val="1712134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87DAC0"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Servicios básicos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DFE046"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Ponderación</w:t>
            </w:r>
          </w:p>
        </w:tc>
      </w:tr>
      <w:tr w:rsidR="00B764EB" w:rsidRPr="00FB661D" w14:paraId="7273E414" w14:textId="77777777">
        <w:trPr>
          <w:divId w:val="1712134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DEAA2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Agua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27308"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0.060</w:t>
            </w:r>
          </w:p>
        </w:tc>
      </w:tr>
      <w:tr w:rsidR="00B764EB" w:rsidRPr="00FB661D" w14:paraId="5946E288" w14:textId="77777777">
        <w:trPr>
          <w:divId w:val="1712134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01BBD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 Drenaje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90FD01"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0.060</w:t>
            </w:r>
          </w:p>
        </w:tc>
      </w:tr>
      <w:tr w:rsidR="00B764EB" w:rsidRPr="00FB661D" w14:paraId="7B148791" w14:textId="77777777">
        <w:trPr>
          <w:divId w:val="1712134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6D6D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 Energía eléctrica y alumbrado público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FE3A6E"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0.090</w:t>
            </w:r>
          </w:p>
        </w:tc>
      </w:tr>
      <w:tr w:rsidR="00B764EB" w:rsidRPr="00FB661D" w14:paraId="3D508A57" w14:textId="77777777">
        <w:trPr>
          <w:divId w:val="1712134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A1BE6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 Pavimento y banquetas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1A76B" w14:textId="77777777" w:rsidR="00B764EB" w:rsidRPr="00FB661D" w:rsidRDefault="00000000" w:rsidP="009F0F9B">
            <w:pPr>
              <w:spacing w:line="360" w:lineRule="auto"/>
              <w:jc w:val="right"/>
              <w:rPr>
                <w:rFonts w:ascii="Arial" w:eastAsia="Times New Roman" w:hAnsi="Arial" w:cs="Arial"/>
              </w:rPr>
            </w:pPr>
            <w:r w:rsidRPr="00FB661D">
              <w:rPr>
                <w:rFonts w:ascii="Arial" w:eastAsia="Times New Roman" w:hAnsi="Arial" w:cs="Arial"/>
              </w:rPr>
              <w:t>0.090</w:t>
            </w:r>
          </w:p>
        </w:tc>
      </w:tr>
    </w:tbl>
    <w:p w14:paraId="55D7F69C" w14:textId="77777777" w:rsidR="00B764EB" w:rsidRPr="00FB661D" w:rsidRDefault="00B764EB" w:rsidP="00FB661D">
      <w:pPr>
        <w:spacing w:line="360" w:lineRule="auto"/>
        <w:jc w:val="both"/>
        <w:divId w:val="473912487"/>
        <w:rPr>
          <w:rFonts w:ascii="Arial" w:eastAsia="Times New Roman" w:hAnsi="Arial" w:cs="Arial"/>
        </w:rPr>
      </w:pPr>
    </w:p>
    <w:p w14:paraId="591C91B1" w14:textId="77777777" w:rsidR="00B764EB" w:rsidRPr="00FB661D" w:rsidRDefault="00B764EB" w:rsidP="00FB661D">
      <w:pPr>
        <w:spacing w:line="360" w:lineRule="auto"/>
        <w:jc w:val="both"/>
        <w:divId w:val="2077588169"/>
        <w:rPr>
          <w:rFonts w:ascii="Arial" w:eastAsia="Times New Roman" w:hAnsi="Arial" w:cs="Arial"/>
        </w:rPr>
      </w:pPr>
    </w:p>
    <w:p w14:paraId="380E1708" w14:textId="77777777" w:rsidR="00B764EB" w:rsidRPr="00FB661D" w:rsidRDefault="00000000" w:rsidP="00FB661D">
      <w:pPr>
        <w:pStyle w:val="NormalWeb"/>
        <w:spacing w:before="0" w:beforeAutospacing="0" w:after="0" w:afterAutospacing="0" w:line="360" w:lineRule="auto"/>
        <w:jc w:val="both"/>
        <w:divId w:val="2077588169"/>
      </w:pPr>
      <w:r w:rsidRPr="00FB661D">
        <w:t>Factor de servicios = 1 – S P</w:t>
      </w:r>
    </w:p>
    <w:p w14:paraId="0F965EAF" w14:textId="77777777" w:rsidR="00B764EB" w:rsidRPr="00FB661D" w:rsidRDefault="00000000" w:rsidP="00FB661D">
      <w:pPr>
        <w:pStyle w:val="NormalWeb"/>
        <w:spacing w:before="0" w:beforeAutospacing="0" w:after="0" w:afterAutospacing="0" w:line="360" w:lineRule="auto"/>
        <w:jc w:val="both"/>
        <w:divId w:val="2077588169"/>
      </w:pPr>
      <w:r w:rsidRPr="00FB661D">
        <w:t>Donde: </w:t>
      </w:r>
    </w:p>
    <w:p w14:paraId="16BB0BB6" w14:textId="77777777" w:rsidR="00B764EB" w:rsidRPr="00FB661D" w:rsidRDefault="00000000" w:rsidP="00FB661D">
      <w:pPr>
        <w:pStyle w:val="NormalWeb"/>
        <w:spacing w:before="0" w:beforeAutospacing="0" w:after="0" w:afterAutospacing="0" w:line="360" w:lineRule="auto"/>
        <w:jc w:val="both"/>
        <w:divId w:val="2077588169"/>
      </w:pPr>
      <w:proofErr w:type="spellStart"/>
      <w:r w:rsidRPr="00FB661D">
        <w:t>SP</w:t>
      </w:r>
      <w:proofErr w:type="spellEnd"/>
      <w:r w:rsidRPr="00FB661D">
        <w:t xml:space="preserve"> = sumatoria de ponderación de servicios básicos </w:t>
      </w:r>
    </w:p>
    <w:p w14:paraId="2D857204" w14:textId="77777777" w:rsidR="009F0F9B" w:rsidRDefault="009F0F9B" w:rsidP="00FB661D">
      <w:pPr>
        <w:pStyle w:val="NormalWeb"/>
        <w:spacing w:before="0" w:beforeAutospacing="0" w:after="0" w:afterAutospacing="0" w:line="360" w:lineRule="auto"/>
        <w:jc w:val="both"/>
        <w:divId w:val="2077588169"/>
        <w:rPr>
          <w:b/>
          <w:bCs/>
        </w:rPr>
      </w:pPr>
    </w:p>
    <w:p w14:paraId="20BCF812" w14:textId="2D6F9A76" w:rsidR="00B764EB" w:rsidRPr="00FB661D" w:rsidRDefault="00000000" w:rsidP="00FB661D">
      <w:pPr>
        <w:pStyle w:val="NormalWeb"/>
        <w:spacing w:before="0" w:beforeAutospacing="0" w:after="0" w:afterAutospacing="0" w:line="360" w:lineRule="auto"/>
        <w:jc w:val="both"/>
        <w:divId w:val="2077588169"/>
      </w:pPr>
      <w:r w:rsidRPr="00FB661D">
        <w:rPr>
          <w:b/>
          <w:bCs/>
        </w:rPr>
        <w:t>B)</w:t>
      </w:r>
      <w:r w:rsidRPr="00FB661D">
        <w:t xml:space="preserve"> Para determinar los valores unitarios de construcción, se aplicará lo dispuesto en el inciso B de la fracción anterior. </w:t>
      </w:r>
    </w:p>
    <w:p w14:paraId="0C8591CD" w14:textId="77777777" w:rsidR="00B764EB" w:rsidRPr="00FB661D" w:rsidRDefault="00000000" w:rsidP="00FB661D">
      <w:pPr>
        <w:pStyle w:val="NormalWeb"/>
        <w:spacing w:before="0" w:beforeAutospacing="0" w:after="0" w:afterAutospacing="0" w:line="360" w:lineRule="auto"/>
        <w:jc w:val="both"/>
        <w:divId w:val="2077588169"/>
      </w:pPr>
      <w:r w:rsidRPr="00FB661D">
        <w:t>   </w:t>
      </w:r>
    </w:p>
    <w:p w14:paraId="7B370EFB" w14:textId="77777777" w:rsidR="00B764EB" w:rsidRPr="00FB661D" w:rsidRDefault="00000000" w:rsidP="00FB661D">
      <w:pPr>
        <w:pStyle w:val="NormalWeb"/>
        <w:spacing w:before="0" w:beforeAutospacing="0" w:after="0" w:afterAutospacing="0" w:line="360" w:lineRule="auto"/>
        <w:jc w:val="both"/>
        <w:divId w:val="2077588169"/>
      </w:pPr>
      <w:r w:rsidRPr="00FB661D">
        <w:rPr>
          <w:b/>
          <w:bCs/>
        </w:rPr>
        <w:t>III.</w:t>
      </w:r>
      <w:r w:rsidRPr="00FB661D">
        <w:t xml:space="preserve">    </w:t>
      </w:r>
      <w:r w:rsidRPr="00FB661D">
        <w:rPr>
          <w:b/>
          <w:bCs/>
        </w:rPr>
        <w:t>Inmuebles rústicos</w:t>
      </w:r>
    </w:p>
    <w:p w14:paraId="0A46A527" w14:textId="77777777" w:rsidR="00B764EB" w:rsidRPr="00FB661D" w:rsidRDefault="00B764EB" w:rsidP="00FB661D">
      <w:pPr>
        <w:pStyle w:val="NormalWeb"/>
        <w:spacing w:before="0" w:beforeAutospacing="0" w:after="0" w:afterAutospacing="0" w:line="360" w:lineRule="auto"/>
        <w:jc w:val="both"/>
        <w:divId w:val="2077588169"/>
      </w:pPr>
    </w:p>
    <w:p w14:paraId="533A8748" w14:textId="77777777" w:rsidR="00B764EB" w:rsidRPr="00FB661D" w:rsidRDefault="00000000" w:rsidP="00FB661D">
      <w:pPr>
        <w:spacing w:line="360" w:lineRule="auto"/>
        <w:jc w:val="both"/>
        <w:divId w:val="2077588169"/>
        <w:rPr>
          <w:rFonts w:ascii="Arial" w:hAnsi="Arial" w:cs="Arial"/>
        </w:rPr>
      </w:pPr>
      <w:r w:rsidRPr="00FB661D">
        <w:rPr>
          <w:rFonts w:ascii="Arial" w:hAnsi="Arial" w:cs="Arial"/>
          <w:b/>
          <w:bCs/>
        </w:rPr>
        <w:t>A) Valores unitarios de terreno para inmuebles rústicos</w:t>
      </w:r>
    </w:p>
    <w:p w14:paraId="0764C541" w14:textId="77777777" w:rsidR="00B764EB" w:rsidRPr="00FB661D" w:rsidRDefault="00B764EB" w:rsidP="00FB661D">
      <w:pPr>
        <w:spacing w:line="360" w:lineRule="auto"/>
        <w:jc w:val="both"/>
        <w:divId w:val="2077588169"/>
        <w:rPr>
          <w:rFonts w:ascii="Arial" w:hAnsi="Arial" w:cs="Arial"/>
        </w:rPr>
      </w:pPr>
    </w:p>
    <w:p w14:paraId="3FEFF7E6" w14:textId="77777777" w:rsidR="00B764EB" w:rsidRPr="00FB661D" w:rsidRDefault="00000000" w:rsidP="00FB661D">
      <w:pPr>
        <w:pStyle w:val="Prrafodelista"/>
        <w:spacing w:before="0" w:beforeAutospacing="0" w:after="0" w:afterAutospacing="0" w:line="360" w:lineRule="auto"/>
        <w:jc w:val="both"/>
        <w:divId w:val="2077588169"/>
      </w:pPr>
      <w:r w:rsidRPr="00FB661D">
        <w:rPr>
          <w:b/>
          <w:bCs/>
        </w:rPr>
        <w:t>1.  Tabla de valores base por hectárea:</w:t>
      </w:r>
    </w:p>
    <w:p w14:paraId="74060F9D" w14:textId="77777777" w:rsidR="00B764EB" w:rsidRPr="00FB661D" w:rsidRDefault="00B764EB" w:rsidP="00FB661D">
      <w:pPr>
        <w:spacing w:line="360" w:lineRule="auto"/>
        <w:jc w:val="both"/>
        <w:divId w:val="2077588169"/>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938"/>
        <w:gridCol w:w="1485"/>
      </w:tblGrid>
      <w:tr w:rsidR="00B764EB" w:rsidRPr="00FB661D" w14:paraId="550DBA29" w14:textId="77777777">
        <w:trPr>
          <w:divId w:val="802968823"/>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91EACE"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Tipo de zona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9A28D"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Valor</w:t>
            </w:r>
          </w:p>
        </w:tc>
      </w:tr>
      <w:tr w:rsidR="00B764EB" w:rsidRPr="00FB661D" w14:paraId="0A126C20" w14:textId="77777777">
        <w:trPr>
          <w:divId w:val="80296882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ABA6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Riego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F27A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$166,084.74</w:t>
            </w:r>
          </w:p>
        </w:tc>
      </w:tr>
      <w:tr w:rsidR="00B764EB" w:rsidRPr="00FB661D" w14:paraId="7CC6C93F" w14:textId="77777777">
        <w:trPr>
          <w:divId w:val="80296882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CAAB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 Temporal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D014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$61,513.85</w:t>
            </w:r>
          </w:p>
        </w:tc>
      </w:tr>
      <w:tr w:rsidR="00B764EB" w:rsidRPr="00FB661D" w14:paraId="6F412189" w14:textId="77777777">
        <w:trPr>
          <w:divId w:val="80296882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2368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 Agostadero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DD99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$22,143.21</w:t>
            </w:r>
          </w:p>
        </w:tc>
      </w:tr>
      <w:tr w:rsidR="00B764EB" w:rsidRPr="00FB661D" w14:paraId="0F1526F0" w14:textId="77777777">
        <w:trPr>
          <w:divId w:val="80296882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B081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 Cerril o monte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549CE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$3,936.46</w:t>
            </w:r>
          </w:p>
        </w:tc>
      </w:tr>
    </w:tbl>
    <w:p w14:paraId="39837BF6" w14:textId="77777777" w:rsidR="00B764EB" w:rsidRPr="00FB661D" w:rsidRDefault="00B764EB" w:rsidP="00FB661D">
      <w:pPr>
        <w:spacing w:line="360" w:lineRule="auto"/>
        <w:jc w:val="both"/>
        <w:divId w:val="773862604"/>
        <w:rPr>
          <w:rFonts w:ascii="Arial" w:eastAsia="Times New Roman" w:hAnsi="Arial" w:cs="Arial"/>
        </w:rPr>
      </w:pPr>
    </w:p>
    <w:p w14:paraId="04375DBE" w14:textId="77777777" w:rsidR="00B764EB" w:rsidRPr="00FB661D" w:rsidRDefault="00000000" w:rsidP="00FB661D">
      <w:pPr>
        <w:pStyle w:val="NormalWeb"/>
        <w:spacing w:before="0" w:beforeAutospacing="0" w:after="0" w:afterAutospacing="0" w:line="360" w:lineRule="auto"/>
        <w:jc w:val="both"/>
        <w:divId w:val="2077588169"/>
      </w:pPr>
      <w:r w:rsidRPr="00FB661D">
        <w:t>Los valores base serán afectados de acuerdo al coeficiente que resulte al aplicar los siguientes elementos agrológicos para la valuación, obteniéndose así los valores unitarios por hectárea:</w:t>
      </w:r>
    </w:p>
    <w:p w14:paraId="5B13FF8A" w14:textId="77777777" w:rsidR="00B764EB" w:rsidRPr="00FB661D" w:rsidRDefault="00B764EB" w:rsidP="00FB661D">
      <w:pPr>
        <w:spacing w:line="360" w:lineRule="auto"/>
        <w:jc w:val="both"/>
        <w:divId w:val="2077588169"/>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594"/>
        <w:gridCol w:w="884"/>
      </w:tblGrid>
      <w:tr w:rsidR="00B764EB" w:rsidRPr="00FB661D" w14:paraId="47CF0245" w14:textId="77777777">
        <w:trPr>
          <w:divId w:val="1284650918"/>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3F2FD8"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Elementos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1B3BB8"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Factor</w:t>
            </w:r>
          </w:p>
        </w:tc>
      </w:tr>
      <w:tr w:rsidR="00B764EB" w:rsidRPr="00FB661D" w14:paraId="1D276A60"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96F7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1.1.       Espesor del 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AD01B6" w14:textId="77777777" w:rsidR="00B764EB" w:rsidRPr="00FB661D" w:rsidRDefault="00B764EB" w:rsidP="009F0F9B">
            <w:pPr>
              <w:spacing w:line="360" w:lineRule="auto"/>
              <w:jc w:val="center"/>
              <w:rPr>
                <w:rFonts w:ascii="Arial" w:eastAsia="Times New Roman" w:hAnsi="Arial" w:cs="Arial"/>
              </w:rPr>
            </w:pPr>
          </w:p>
        </w:tc>
      </w:tr>
      <w:tr w:rsidR="00B764EB" w:rsidRPr="00FB661D" w14:paraId="0993621A"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28B4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Hasta 10 centímetros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AAF55B"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w:t>
            </w:r>
          </w:p>
        </w:tc>
      </w:tr>
      <w:tr w:rsidR="00B764EB" w:rsidRPr="00FB661D" w14:paraId="05642605"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2742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 De 10.01 a 30 centímetros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3BF06"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1.05</w:t>
            </w:r>
          </w:p>
        </w:tc>
      </w:tr>
      <w:tr w:rsidR="00B764EB" w:rsidRPr="00FB661D" w14:paraId="49895AE2"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1343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  De 30.01 a 60 centímetros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A486C"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1.08</w:t>
            </w:r>
          </w:p>
        </w:tc>
      </w:tr>
      <w:tr w:rsidR="00B764EB" w:rsidRPr="00FB661D" w14:paraId="69784401"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706F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 Mayor de 60 centímetros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71CAA7"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1.1</w:t>
            </w:r>
          </w:p>
        </w:tc>
      </w:tr>
      <w:tr w:rsidR="00B764EB" w:rsidRPr="00FB661D" w14:paraId="04985C33"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D5C4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1.2.       Topografía: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904C2" w14:textId="77777777" w:rsidR="00B764EB" w:rsidRPr="00FB661D" w:rsidRDefault="00B764EB" w:rsidP="009F0F9B">
            <w:pPr>
              <w:spacing w:line="360" w:lineRule="auto"/>
              <w:jc w:val="center"/>
              <w:rPr>
                <w:rFonts w:ascii="Arial" w:eastAsia="Times New Roman" w:hAnsi="Arial" w:cs="Arial"/>
              </w:rPr>
            </w:pPr>
          </w:p>
        </w:tc>
      </w:tr>
      <w:tr w:rsidR="00B764EB" w:rsidRPr="00FB661D" w14:paraId="71C42A07"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15BC3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Terrenos planos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2397C"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1.1</w:t>
            </w:r>
          </w:p>
        </w:tc>
      </w:tr>
      <w:tr w:rsidR="00B764EB" w:rsidRPr="00FB661D" w14:paraId="1195F7AA"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8D42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 Pendiente suave menor de 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3E3C23"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1.05</w:t>
            </w:r>
          </w:p>
        </w:tc>
      </w:tr>
      <w:tr w:rsidR="00B764EB" w:rsidRPr="00FB661D" w14:paraId="774459DB"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4AEC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  Pendiente fuerte mayor de 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D1039"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w:t>
            </w:r>
          </w:p>
        </w:tc>
      </w:tr>
      <w:tr w:rsidR="00B764EB" w:rsidRPr="00FB661D" w14:paraId="2BB0F113"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38303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 Muy accidentado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9E084B"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0.95</w:t>
            </w:r>
          </w:p>
        </w:tc>
      </w:tr>
      <w:tr w:rsidR="00B764EB" w:rsidRPr="00FB661D" w14:paraId="564ED11D"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1D38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1.3.       Distancias a centros de población (excepto caserío):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AB999" w14:textId="77777777" w:rsidR="00B764EB" w:rsidRPr="00FB661D" w:rsidRDefault="00B764EB" w:rsidP="009F0F9B">
            <w:pPr>
              <w:spacing w:line="360" w:lineRule="auto"/>
              <w:jc w:val="center"/>
              <w:rPr>
                <w:rFonts w:ascii="Arial" w:eastAsia="Times New Roman" w:hAnsi="Arial" w:cs="Arial"/>
              </w:rPr>
            </w:pPr>
          </w:p>
        </w:tc>
      </w:tr>
      <w:tr w:rsidR="00B764EB" w:rsidRPr="00FB661D" w14:paraId="6915ECCE"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B917A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A menos de 3 kilómetros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CD7BDE"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1.5</w:t>
            </w:r>
          </w:p>
        </w:tc>
      </w:tr>
      <w:tr w:rsidR="00B764EB" w:rsidRPr="00FB661D" w14:paraId="08C5DBCD"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2A90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 A más de 3 kilómetros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E41351"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w:t>
            </w:r>
          </w:p>
        </w:tc>
      </w:tr>
      <w:tr w:rsidR="00B764EB" w:rsidRPr="00FB661D" w14:paraId="7BBC6A03"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8E04F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1.4.       Acceso a vías de comunicación: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23C9F" w14:textId="77777777" w:rsidR="00B764EB" w:rsidRPr="00FB661D" w:rsidRDefault="00B764EB" w:rsidP="009F0F9B">
            <w:pPr>
              <w:spacing w:line="360" w:lineRule="auto"/>
              <w:jc w:val="center"/>
              <w:rPr>
                <w:rFonts w:ascii="Arial" w:eastAsia="Times New Roman" w:hAnsi="Arial" w:cs="Arial"/>
              </w:rPr>
            </w:pPr>
          </w:p>
        </w:tc>
      </w:tr>
      <w:tr w:rsidR="00B764EB" w:rsidRPr="00FB661D" w14:paraId="43CE812D"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3BF5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Todo el año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6AFAE"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1.2</w:t>
            </w:r>
          </w:p>
        </w:tc>
      </w:tr>
      <w:tr w:rsidR="00B764EB" w:rsidRPr="00FB661D" w14:paraId="556F96E5"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3E627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 Tiempo de secas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53E471"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w:t>
            </w:r>
          </w:p>
        </w:tc>
      </w:tr>
      <w:tr w:rsidR="00B764EB" w:rsidRPr="00FB661D" w14:paraId="2C005BD5" w14:textId="77777777">
        <w:trPr>
          <w:divId w:val="12846509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CB2D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  Sin acceso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65F8A3" w14:textId="7777777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0.5</w:t>
            </w:r>
          </w:p>
        </w:tc>
      </w:tr>
    </w:tbl>
    <w:p w14:paraId="24CFD352" w14:textId="77777777" w:rsidR="00B764EB" w:rsidRPr="00FB661D" w:rsidRDefault="00B764EB" w:rsidP="00FB661D">
      <w:pPr>
        <w:spacing w:line="360" w:lineRule="auto"/>
        <w:jc w:val="both"/>
        <w:divId w:val="57554435"/>
        <w:rPr>
          <w:rFonts w:ascii="Arial" w:eastAsia="Times New Roman" w:hAnsi="Arial" w:cs="Arial"/>
        </w:rPr>
      </w:pPr>
    </w:p>
    <w:p w14:paraId="53EABB91" w14:textId="77777777" w:rsidR="00B764EB" w:rsidRDefault="00000000" w:rsidP="00FB661D">
      <w:pPr>
        <w:pStyle w:val="NormalWeb"/>
        <w:spacing w:before="0" w:beforeAutospacing="0" w:after="0" w:afterAutospacing="0" w:line="360" w:lineRule="auto"/>
        <w:jc w:val="both"/>
        <w:divId w:val="2077588169"/>
      </w:pPr>
      <w:r w:rsidRPr="00FB661D">
        <w:t>El factor que se utilizará para terrenos de riego eventual será el de 0.60. Para aplicar este factor, se calculará primeramente como terreno de riego.</w:t>
      </w:r>
    </w:p>
    <w:p w14:paraId="3D5C8AAC" w14:textId="77777777" w:rsidR="009F0F9B" w:rsidRPr="00FB661D" w:rsidRDefault="009F0F9B" w:rsidP="00FB661D">
      <w:pPr>
        <w:pStyle w:val="NormalWeb"/>
        <w:spacing w:before="0" w:beforeAutospacing="0" w:after="0" w:afterAutospacing="0" w:line="360" w:lineRule="auto"/>
        <w:jc w:val="both"/>
        <w:divId w:val="2077588169"/>
      </w:pPr>
    </w:p>
    <w:p w14:paraId="6F2A8E27" w14:textId="77777777" w:rsidR="00B764EB" w:rsidRPr="00FB661D" w:rsidRDefault="00000000" w:rsidP="00FB661D">
      <w:pPr>
        <w:pStyle w:val="NormalWeb"/>
        <w:spacing w:before="0" w:beforeAutospacing="0" w:after="0" w:afterAutospacing="0" w:line="360" w:lineRule="auto"/>
        <w:jc w:val="both"/>
        <w:divId w:val="2077588169"/>
      </w:pPr>
      <w:r w:rsidRPr="00FB661D">
        <w:rPr>
          <w:b/>
          <w:bCs/>
        </w:rPr>
        <w:t>B) Tabla de valores por metro cuadrado para inmuebles rústicos, no dedicados a la agricultura y que cuenten con las características, de acuerdo a la siguiente tabla</w:t>
      </w:r>
    </w:p>
    <w:p w14:paraId="4E9C5E43" w14:textId="77777777" w:rsidR="00B764EB" w:rsidRPr="00FB661D" w:rsidRDefault="00B764EB" w:rsidP="00FB661D">
      <w:pPr>
        <w:pStyle w:val="NormalWeb"/>
        <w:spacing w:before="0" w:beforeAutospacing="0" w:after="0" w:afterAutospacing="0" w:line="360" w:lineRule="auto"/>
        <w:jc w:val="both"/>
        <w:divId w:val="2077588169"/>
      </w:pPr>
    </w:p>
    <w:p w14:paraId="5FD8FFFD" w14:textId="77777777" w:rsidR="00B764EB" w:rsidRPr="00FB661D" w:rsidRDefault="00000000" w:rsidP="00FB661D">
      <w:pPr>
        <w:pStyle w:val="Prrafodelista"/>
        <w:spacing w:before="0" w:beforeAutospacing="0" w:after="0" w:afterAutospacing="0" w:line="360" w:lineRule="auto"/>
        <w:jc w:val="both"/>
        <w:divId w:val="2077588169"/>
      </w:pPr>
      <w:r w:rsidRPr="00FB661D">
        <w:rPr>
          <w:b/>
          <w:bCs/>
        </w:rPr>
        <w:t>1.     Tabla de valores por metro cuadrado:</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013"/>
        <w:gridCol w:w="1378"/>
        <w:gridCol w:w="1431"/>
      </w:tblGrid>
      <w:tr w:rsidR="00B764EB" w:rsidRPr="00FB661D" w14:paraId="5AEBB611" w14:textId="77777777">
        <w:trPr>
          <w:divId w:val="1566840157"/>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E169F9"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lastRenderedPageBreak/>
              <w:t>Características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B3FDD" w14:textId="1C8F38A8"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 xml:space="preserve">Valor </w:t>
            </w:r>
            <w:r w:rsidR="00C43159">
              <w:rPr>
                <w:rFonts w:ascii="Arial" w:eastAsia="Times New Roman" w:hAnsi="Arial" w:cs="Arial"/>
                <w:b/>
                <w:bCs/>
              </w:rPr>
              <w:t>m</w:t>
            </w:r>
            <w:r w:rsidRPr="00FB661D">
              <w:rPr>
                <w:rFonts w:ascii="Arial" w:eastAsia="Times New Roman" w:hAnsi="Arial" w:cs="Arial"/>
                <w:b/>
                <w:bCs/>
              </w:rPr>
              <w:t>ínimo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DC2ED" w14:textId="0B156090"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 xml:space="preserve">Valor </w:t>
            </w:r>
            <w:r w:rsidR="00C43159">
              <w:rPr>
                <w:rFonts w:ascii="Arial" w:eastAsia="Times New Roman" w:hAnsi="Arial" w:cs="Arial"/>
                <w:b/>
                <w:bCs/>
              </w:rPr>
              <w:t>m</w:t>
            </w:r>
            <w:r w:rsidRPr="00FB661D">
              <w:rPr>
                <w:rFonts w:ascii="Arial" w:eastAsia="Times New Roman" w:hAnsi="Arial" w:cs="Arial"/>
                <w:b/>
                <w:bCs/>
              </w:rPr>
              <w:t>áximo</w:t>
            </w:r>
          </w:p>
        </w:tc>
      </w:tr>
      <w:tr w:rsidR="00B764EB" w:rsidRPr="00FB661D" w14:paraId="00C4E6DA" w14:textId="77777777">
        <w:trPr>
          <w:divId w:val="156684015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B49E5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Inmuebles cercanos a rancherías, sin ningún tipo de servicio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2A51B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8E57A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$25.90</w:t>
            </w:r>
          </w:p>
        </w:tc>
      </w:tr>
      <w:tr w:rsidR="00B764EB" w:rsidRPr="00FB661D" w14:paraId="3AB391DB" w14:textId="77777777">
        <w:trPr>
          <w:divId w:val="156684015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D8FC7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b) Inmuebles cercanos a rancherías, </w:t>
            </w:r>
            <w:proofErr w:type="gramStart"/>
            <w:r w:rsidRPr="00FB661D">
              <w:rPr>
                <w:rFonts w:ascii="Arial" w:eastAsia="Times New Roman" w:hAnsi="Arial" w:cs="Arial"/>
              </w:rPr>
              <w:t>sin  servicios</w:t>
            </w:r>
            <w:proofErr w:type="gramEnd"/>
            <w:r w:rsidRPr="00FB661D">
              <w:rPr>
                <w:rFonts w:ascii="Arial" w:eastAsia="Times New Roman" w:hAnsi="Arial" w:cs="Arial"/>
              </w:rPr>
              <w:t xml:space="preserve"> y en prolongación de calle cercana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AD8D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$25.91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3EAE5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$54.10</w:t>
            </w:r>
          </w:p>
        </w:tc>
      </w:tr>
      <w:tr w:rsidR="00B764EB" w:rsidRPr="00FB661D" w14:paraId="55498526" w14:textId="77777777">
        <w:trPr>
          <w:divId w:val="156684015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EF4C6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 Inmuebles en rancherías, con calle sin servicios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3276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$54.13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C147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$75.34</w:t>
            </w:r>
          </w:p>
        </w:tc>
      </w:tr>
      <w:tr w:rsidR="00B764EB" w:rsidRPr="00FB661D" w14:paraId="220DDF95" w14:textId="77777777">
        <w:trPr>
          <w:divId w:val="156684015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85E8F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 Inmuebles en rancherías, sobre calles trazadas con algún tipo de servicio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45E26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0B717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$94.16</w:t>
            </w:r>
          </w:p>
        </w:tc>
      </w:tr>
      <w:tr w:rsidR="00B764EB" w:rsidRPr="00FB661D" w14:paraId="02FE1C7A" w14:textId="77777777">
        <w:trPr>
          <w:divId w:val="156684015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4709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 Inmuebles en rancherías, sobre calle con todos los servicios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33C0A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71D4D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$120.37</w:t>
            </w:r>
          </w:p>
        </w:tc>
      </w:tr>
    </w:tbl>
    <w:p w14:paraId="6997152D" w14:textId="77777777" w:rsidR="00B764EB" w:rsidRPr="00FB661D" w:rsidRDefault="00B764EB" w:rsidP="00FB661D">
      <w:pPr>
        <w:spacing w:line="360" w:lineRule="auto"/>
        <w:jc w:val="both"/>
        <w:divId w:val="649215669"/>
        <w:rPr>
          <w:rFonts w:ascii="Arial" w:eastAsia="Times New Roman" w:hAnsi="Arial" w:cs="Arial"/>
        </w:rPr>
      </w:pPr>
    </w:p>
    <w:p w14:paraId="64143EEB" w14:textId="77777777" w:rsidR="00B764EB" w:rsidRPr="00FB661D" w:rsidRDefault="00000000" w:rsidP="00FB661D">
      <w:pPr>
        <w:pStyle w:val="Prrafodelista"/>
        <w:spacing w:before="0" w:beforeAutospacing="0" w:after="0" w:afterAutospacing="0" w:line="360" w:lineRule="auto"/>
        <w:jc w:val="both"/>
        <w:divId w:val="2077588169"/>
      </w:pPr>
      <w:r w:rsidRPr="00FB661D">
        <w:rPr>
          <w:b/>
          <w:bCs/>
        </w:rPr>
        <w:t xml:space="preserve">        2.  </w:t>
      </w:r>
      <w:r w:rsidRPr="00FB661D">
        <w:t>Para determinar los valores unitarios de construcción se aplicará lo dispuesto en el inciso B de la fracción I de este artículo.</w:t>
      </w:r>
    </w:p>
    <w:p w14:paraId="77BEB52E" w14:textId="77777777" w:rsidR="00B764EB" w:rsidRPr="00FB661D" w:rsidRDefault="00B764EB" w:rsidP="00FB661D">
      <w:pPr>
        <w:pStyle w:val="Prrafodelista"/>
        <w:spacing w:before="0" w:beforeAutospacing="0" w:after="0" w:afterAutospacing="0" w:line="360" w:lineRule="auto"/>
        <w:jc w:val="both"/>
        <w:divId w:val="2077588169"/>
      </w:pPr>
    </w:p>
    <w:p w14:paraId="3D6B98B0" w14:textId="26ED9889" w:rsidR="00B764EB" w:rsidRPr="00FB661D" w:rsidRDefault="00000000" w:rsidP="00FB661D">
      <w:pPr>
        <w:pStyle w:val="NormalWeb"/>
        <w:spacing w:before="0" w:beforeAutospacing="0" w:after="0" w:afterAutospacing="0" w:line="360" w:lineRule="auto"/>
        <w:jc w:val="both"/>
        <w:divId w:val="2077588169"/>
      </w:pPr>
      <w:r w:rsidRPr="00FB661D">
        <w:t>La clasificación de los inmuebles en urbano, suburbano y rústico, será conforme a lo establecido por el Plano de Valores de Terreno para el Municipio de León, Guanajuato, que</w:t>
      </w:r>
      <w:r w:rsidR="009F0F9B">
        <w:t xml:space="preserve"> </w:t>
      </w:r>
      <w:r w:rsidRPr="00FB661D">
        <w:t>establece el presente Ordenamiento y por el artículo 196 del Código Territorial para el Estado y los Municipios de Guanajuato.</w:t>
      </w:r>
    </w:p>
    <w:p w14:paraId="4B7D5235" w14:textId="77777777" w:rsidR="009F0F9B" w:rsidRDefault="009F0F9B" w:rsidP="00FB661D">
      <w:pPr>
        <w:pStyle w:val="NormalWeb"/>
        <w:spacing w:before="0" w:beforeAutospacing="0" w:after="0" w:afterAutospacing="0" w:line="360" w:lineRule="auto"/>
        <w:jc w:val="both"/>
        <w:divId w:val="2077588169"/>
        <w:rPr>
          <w:rStyle w:val="Textoennegrita"/>
        </w:rPr>
      </w:pPr>
    </w:p>
    <w:p w14:paraId="63CD7080" w14:textId="04019352" w:rsidR="00B764EB" w:rsidRDefault="00000000" w:rsidP="00FB661D">
      <w:pPr>
        <w:pStyle w:val="NormalWeb"/>
        <w:spacing w:before="0" w:beforeAutospacing="0" w:after="0" w:afterAutospacing="0" w:line="360" w:lineRule="auto"/>
        <w:jc w:val="both"/>
        <w:divId w:val="2077588169"/>
      </w:pPr>
      <w:r w:rsidRPr="00FB661D">
        <w:rPr>
          <w:rStyle w:val="Textoennegrita"/>
        </w:rPr>
        <w:t>Artículo 7.</w:t>
      </w:r>
      <w:r w:rsidRPr="00FB661D">
        <w:t> Para la práctica de los avalúos, el Municipio y los peritos valuadores inmobiliarios autorizados por la Tesorería Municipal, atenderán a las tablas contenidas en el presente Ordenamiento y el valor resultante será equiparable al valor de mercado, considerando los valores unitarios de los inmuebles, los que se determinarán conforme a lo siguiente:</w:t>
      </w:r>
    </w:p>
    <w:p w14:paraId="00C0CA9E" w14:textId="77777777" w:rsidR="009F0F9B" w:rsidRPr="00FB661D" w:rsidRDefault="009F0F9B" w:rsidP="00FB661D">
      <w:pPr>
        <w:pStyle w:val="NormalWeb"/>
        <w:spacing w:before="0" w:beforeAutospacing="0" w:after="0" w:afterAutospacing="0" w:line="360" w:lineRule="auto"/>
        <w:jc w:val="both"/>
        <w:divId w:val="2077588169"/>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822"/>
      </w:tblGrid>
      <w:tr w:rsidR="00B764EB" w:rsidRPr="00FB661D" w14:paraId="52EEC4FA" w14:textId="77777777">
        <w:trPr>
          <w:divId w:val="1430659037"/>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61D329"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 </w:t>
            </w:r>
          </w:p>
        </w:tc>
      </w:tr>
      <w:tr w:rsidR="00B764EB" w:rsidRPr="00FB661D" w14:paraId="1786F5E4"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07990B" w14:textId="77777777" w:rsidR="00B764EB" w:rsidRPr="009F0F9B" w:rsidRDefault="00000000" w:rsidP="00FB661D">
            <w:pPr>
              <w:spacing w:line="360" w:lineRule="auto"/>
              <w:jc w:val="both"/>
              <w:rPr>
                <w:rFonts w:ascii="Arial" w:eastAsia="Times New Roman" w:hAnsi="Arial" w:cs="Arial"/>
                <w:b/>
                <w:bCs/>
              </w:rPr>
            </w:pPr>
            <w:r w:rsidRPr="009F0F9B">
              <w:rPr>
                <w:rFonts w:ascii="Arial" w:eastAsia="Times New Roman" w:hAnsi="Arial" w:cs="Arial"/>
                <w:b/>
                <w:bCs/>
              </w:rPr>
              <w:t>I. Tratándose de inmuebles urbanos, se sujetarán a lo siguiente:</w:t>
            </w:r>
          </w:p>
        </w:tc>
      </w:tr>
      <w:tr w:rsidR="00B764EB" w:rsidRPr="00FB661D" w14:paraId="5B57120D"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93FCD4"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lastRenderedPageBreak/>
              <w:t>a)</w:t>
            </w:r>
            <w:r w:rsidRPr="00FB661D">
              <w:rPr>
                <w:rFonts w:ascii="Arial" w:eastAsia="Times New Roman" w:hAnsi="Arial" w:cs="Arial"/>
              </w:rPr>
              <w:t xml:space="preserve"> Las características de los servicios públicos y del equipamiento urbano;</w:t>
            </w:r>
          </w:p>
        </w:tc>
      </w:tr>
      <w:tr w:rsidR="00B764EB" w:rsidRPr="00FB661D" w14:paraId="1342F804"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5C700A"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b)</w:t>
            </w:r>
            <w:r w:rsidRPr="00FB661D">
              <w:rPr>
                <w:rFonts w:ascii="Arial" w:eastAsia="Times New Roman" w:hAnsi="Arial" w:cs="Arial"/>
              </w:rPr>
              <w:t xml:space="preserve"> El tipo de desarrollo urbano y su estado físico, en el cual se deberá considerar el uso actual y potencial del suelo y la uniformidad de los inmuebles edificados, sean residenciales, comerciales o industriales, así como aquellos de uso diferente;</w:t>
            </w:r>
          </w:p>
        </w:tc>
      </w:tr>
      <w:tr w:rsidR="00B764EB" w:rsidRPr="00FB661D" w14:paraId="03A5F15B"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3176C4"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c)</w:t>
            </w:r>
            <w:r w:rsidRPr="00FB661D">
              <w:rPr>
                <w:rFonts w:ascii="Arial" w:eastAsia="Times New Roman" w:hAnsi="Arial" w:cs="Arial"/>
              </w:rPr>
              <w:t xml:space="preserve"> Las políticas de ordenamiento y regulación del territorio que sean aplicables; y</w:t>
            </w:r>
          </w:p>
        </w:tc>
      </w:tr>
      <w:tr w:rsidR="00B764EB" w:rsidRPr="00FB661D" w14:paraId="0E1AB483"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28F3B9"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d)</w:t>
            </w:r>
            <w:r w:rsidRPr="00FB661D">
              <w:rPr>
                <w:rFonts w:ascii="Arial" w:eastAsia="Times New Roman" w:hAnsi="Arial" w:cs="Arial"/>
              </w:rPr>
              <w:t xml:space="preserve"> Las características geológicas y topográficas, así como la irregularidad en el perímetro que afecte su valor de mercado.</w:t>
            </w:r>
          </w:p>
        </w:tc>
      </w:tr>
      <w:tr w:rsidR="00B764EB" w:rsidRPr="00FB661D" w14:paraId="570B6113"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8BB0D3" w14:textId="77777777" w:rsidR="00B764EB" w:rsidRPr="009F0F9B" w:rsidRDefault="00000000" w:rsidP="00FB661D">
            <w:pPr>
              <w:spacing w:line="360" w:lineRule="auto"/>
              <w:jc w:val="both"/>
              <w:rPr>
                <w:rFonts w:ascii="Arial" w:eastAsia="Times New Roman" w:hAnsi="Arial" w:cs="Arial"/>
                <w:b/>
                <w:bCs/>
              </w:rPr>
            </w:pPr>
            <w:r w:rsidRPr="009F0F9B">
              <w:rPr>
                <w:rFonts w:ascii="Arial" w:eastAsia="Times New Roman" w:hAnsi="Arial" w:cs="Arial"/>
                <w:b/>
                <w:bCs/>
              </w:rPr>
              <w:t>II. Tratándose de inmuebles suburbanos, se sujetarán a lo siguiente:</w:t>
            </w:r>
          </w:p>
        </w:tc>
      </w:tr>
      <w:tr w:rsidR="00B764EB" w:rsidRPr="00FB661D" w14:paraId="60B5AAA0"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97E83F"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a)</w:t>
            </w:r>
            <w:r w:rsidRPr="00FB661D">
              <w:rPr>
                <w:rFonts w:ascii="Arial" w:eastAsia="Times New Roman" w:hAnsi="Arial" w:cs="Arial"/>
              </w:rPr>
              <w:t xml:space="preserve"> La factibilidad de introducción de servicios municipales;</w:t>
            </w:r>
          </w:p>
        </w:tc>
      </w:tr>
      <w:tr w:rsidR="00B764EB" w:rsidRPr="00FB661D" w14:paraId="563C0609"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5FB1FD"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b)</w:t>
            </w:r>
            <w:r w:rsidRPr="00FB661D">
              <w:rPr>
                <w:rFonts w:ascii="Arial" w:eastAsia="Times New Roman" w:hAnsi="Arial" w:cs="Arial"/>
              </w:rPr>
              <w:t xml:space="preserve"> La cercanía a polos de desarrollo;</w:t>
            </w:r>
          </w:p>
        </w:tc>
      </w:tr>
      <w:tr w:rsidR="00B764EB" w:rsidRPr="00FB661D" w14:paraId="09464D43"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C059EA"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c)</w:t>
            </w:r>
            <w:r w:rsidRPr="00FB661D">
              <w:rPr>
                <w:rFonts w:ascii="Arial" w:eastAsia="Times New Roman" w:hAnsi="Arial" w:cs="Arial"/>
              </w:rPr>
              <w:t xml:space="preserve"> Las políticas de ordenamiento y regulación del territorio que sean aplicables;</w:t>
            </w:r>
          </w:p>
        </w:tc>
      </w:tr>
      <w:tr w:rsidR="00B764EB" w:rsidRPr="00FB661D" w14:paraId="7642EDAE"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0EC25A"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d)</w:t>
            </w:r>
            <w:r w:rsidRPr="00FB661D">
              <w:rPr>
                <w:rFonts w:ascii="Arial" w:eastAsia="Times New Roman" w:hAnsi="Arial" w:cs="Arial"/>
              </w:rPr>
              <w:t xml:space="preserve"> Las características geológicas y topográficas, así como la superficie, que afecte su valor de mercado; y</w:t>
            </w:r>
          </w:p>
        </w:tc>
      </w:tr>
      <w:tr w:rsidR="00B764EB" w:rsidRPr="00FB661D" w14:paraId="587554FB"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A51723"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e)</w:t>
            </w:r>
            <w:r w:rsidRPr="00FB661D">
              <w:rPr>
                <w:rFonts w:ascii="Arial" w:eastAsia="Times New Roman" w:hAnsi="Arial" w:cs="Arial"/>
              </w:rPr>
              <w:t xml:space="preserve"> El tipo de desarrollo urbano y su estado físico, en el cual se deberá considerar el uso actual y potencial del suelo.</w:t>
            </w:r>
          </w:p>
        </w:tc>
      </w:tr>
      <w:tr w:rsidR="00B764EB" w:rsidRPr="00FB661D" w14:paraId="3D156571"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4A1507" w14:textId="77777777" w:rsidR="00B764EB" w:rsidRPr="009F0F9B" w:rsidRDefault="00000000" w:rsidP="00FB661D">
            <w:pPr>
              <w:spacing w:line="360" w:lineRule="auto"/>
              <w:jc w:val="both"/>
              <w:rPr>
                <w:rFonts w:ascii="Arial" w:eastAsia="Times New Roman" w:hAnsi="Arial" w:cs="Arial"/>
                <w:b/>
                <w:bCs/>
              </w:rPr>
            </w:pPr>
            <w:r w:rsidRPr="009F0F9B">
              <w:rPr>
                <w:rFonts w:ascii="Arial" w:eastAsia="Times New Roman" w:hAnsi="Arial" w:cs="Arial"/>
                <w:b/>
                <w:bCs/>
              </w:rPr>
              <w:t>III. Para el caso de inmuebles rústicos, se atenderá a los siguientes factores:</w:t>
            </w:r>
          </w:p>
        </w:tc>
      </w:tr>
      <w:tr w:rsidR="00B764EB" w:rsidRPr="00FB661D" w14:paraId="7A33D258"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E166DB"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a)</w:t>
            </w:r>
            <w:r w:rsidRPr="00FB661D">
              <w:rPr>
                <w:rFonts w:ascii="Arial" w:eastAsia="Times New Roman" w:hAnsi="Arial" w:cs="Arial"/>
              </w:rPr>
              <w:t xml:space="preserve"> Las características del medio físico, recursos naturales y situación ambiental que conformen el sistema ecológico;</w:t>
            </w:r>
          </w:p>
        </w:tc>
      </w:tr>
      <w:tr w:rsidR="00B764EB" w:rsidRPr="00FB661D" w14:paraId="3B0329A0"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1984AA"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b)</w:t>
            </w:r>
            <w:r w:rsidRPr="00FB661D">
              <w:rPr>
                <w:rFonts w:ascii="Arial" w:eastAsia="Times New Roman" w:hAnsi="Arial" w:cs="Arial"/>
              </w:rPr>
              <w:t xml:space="preserve"> La infraestructura y servicios integrados al área; y</w:t>
            </w:r>
          </w:p>
        </w:tc>
      </w:tr>
      <w:tr w:rsidR="00B764EB" w:rsidRPr="00FB661D" w14:paraId="316544BD"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60BDFD"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c)</w:t>
            </w:r>
            <w:r w:rsidRPr="00FB661D">
              <w:rPr>
                <w:rFonts w:ascii="Arial" w:eastAsia="Times New Roman" w:hAnsi="Arial" w:cs="Arial"/>
              </w:rPr>
              <w:t xml:space="preserve"> La situación jurídica de la tenencia de la tierra.</w:t>
            </w:r>
          </w:p>
        </w:tc>
      </w:tr>
      <w:tr w:rsidR="00B764EB" w:rsidRPr="00FB661D" w14:paraId="5C1FCE02"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0AD87C" w14:textId="77777777" w:rsidR="00B764EB" w:rsidRPr="009F0F9B" w:rsidRDefault="00000000" w:rsidP="00FB661D">
            <w:pPr>
              <w:spacing w:line="360" w:lineRule="auto"/>
              <w:jc w:val="both"/>
              <w:rPr>
                <w:rFonts w:ascii="Arial" w:eastAsia="Times New Roman" w:hAnsi="Arial" w:cs="Arial"/>
                <w:b/>
                <w:bCs/>
              </w:rPr>
            </w:pPr>
            <w:r w:rsidRPr="009F0F9B">
              <w:rPr>
                <w:rFonts w:ascii="Arial" w:eastAsia="Times New Roman" w:hAnsi="Arial" w:cs="Arial"/>
                <w:b/>
                <w:bCs/>
              </w:rPr>
              <w:t>IV. Tratándose de construcción en inmuebles urbanos, suburbanos y rústicos se atenderá a lo siguiente:</w:t>
            </w:r>
          </w:p>
        </w:tc>
      </w:tr>
      <w:tr w:rsidR="00B764EB" w:rsidRPr="00FB661D" w14:paraId="67621867"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2F0F13"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a)</w:t>
            </w:r>
            <w:r w:rsidRPr="00FB661D">
              <w:rPr>
                <w:rFonts w:ascii="Arial" w:eastAsia="Times New Roman" w:hAnsi="Arial" w:cs="Arial"/>
              </w:rPr>
              <w:t xml:space="preserve"> Uso y calidad de la construcción;</w:t>
            </w:r>
          </w:p>
        </w:tc>
      </w:tr>
      <w:tr w:rsidR="00B764EB" w:rsidRPr="00FB661D" w14:paraId="298DD484"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4F12B7"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lastRenderedPageBreak/>
              <w:t>b)</w:t>
            </w:r>
            <w:r w:rsidRPr="00FB661D">
              <w:rPr>
                <w:rFonts w:ascii="Arial" w:eastAsia="Times New Roman" w:hAnsi="Arial" w:cs="Arial"/>
              </w:rPr>
              <w:t xml:space="preserve"> Costo y calidad de los materiales de construcción utilizados;</w:t>
            </w:r>
          </w:p>
        </w:tc>
      </w:tr>
      <w:tr w:rsidR="00B764EB" w:rsidRPr="00FB661D" w14:paraId="4F8ED122"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1EA438"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c)</w:t>
            </w:r>
            <w:r w:rsidRPr="00FB661D">
              <w:rPr>
                <w:rFonts w:ascii="Arial" w:eastAsia="Times New Roman" w:hAnsi="Arial" w:cs="Arial"/>
              </w:rPr>
              <w:t xml:space="preserve"> Costo de la mano de obra empleada; y</w:t>
            </w:r>
          </w:p>
        </w:tc>
      </w:tr>
      <w:tr w:rsidR="00B764EB" w:rsidRPr="00FB661D" w14:paraId="725B7C4E" w14:textId="77777777">
        <w:trPr>
          <w:divId w:val="14306590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9E88F" w14:textId="022531D8"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d)</w:t>
            </w:r>
            <w:r w:rsidRPr="00FB661D">
              <w:rPr>
                <w:rFonts w:ascii="Arial" w:eastAsia="Times New Roman" w:hAnsi="Arial" w:cs="Arial"/>
              </w:rPr>
              <w:t xml:space="preserve"> </w:t>
            </w:r>
            <w:r w:rsidR="00A133E7" w:rsidRPr="00FB661D">
              <w:rPr>
                <w:rFonts w:ascii="Arial" w:eastAsia="Times New Roman" w:hAnsi="Arial" w:cs="Arial"/>
              </w:rPr>
              <w:t>Antig</w:t>
            </w:r>
            <w:r w:rsidR="00A133E7">
              <w:rPr>
                <w:rFonts w:ascii="Arial" w:eastAsia="Times New Roman" w:hAnsi="Arial" w:cs="Arial"/>
              </w:rPr>
              <w:t>üedad</w:t>
            </w:r>
            <w:r w:rsidRPr="00FB661D">
              <w:rPr>
                <w:rFonts w:ascii="Arial" w:eastAsia="Times New Roman" w:hAnsi="Arial" w:cs="Arial"/>
              </w:rPr>
              <w:t xml:space="preserve"> y estado de conservación.</w:t>
            </w:r>
          </w:p>
        </w:tc>
      </w:tr>
    </w:tbl>
    <w:p w14:paraId="3ABCABAE" w14:textId="77777777" w:rsidR="00B764EB" w:rsidRPr="00FB661D" w:rsidRDefault="00B764EB" w:rsidP="00FB661D">
      <w:pPr>
        <w:spacing w:line="360" w:lineRule="auto"/>
        <w:jc w:val="both"/>
        <w:divId w:val="2036467512"/>
        <w:rPr>
          <w:rFonts w:ascii="Arial" w:eastAsia="Times New Roman" w:hAnsi="Arial" w:cs="Arial"/>
        </w:rPr>
      </w:pPr>
    </w:p>
    <w:p w14:paraId="021FC64A" w14:textId="77777777" w:rsidR="009F0F9B" w:rsidRDefault="009F0F9B" w:rsidP="00FB661D">
      <w:pPr>
        <w:spacing w:line="360" w:lineRule="auto"/>
        <w:jc w:val="center"/>
        <w:divId w:val="967247442"/>
        <w:rPr>
          <w:rStyle w:val="Textoennegrita"/>
          <w:rFonts w:ascii="Arial" w:eastAsia="Times New Roman" w:hAnsi="Arial" w:cs="Arial"/>
        </w:rPr>
      </w:pPr>
    </w:p>
    <w:p w14:paraId="7313090D" w14:textId="7F29D00F"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SECCIÓN SEGUNDA</w:t>
      </w:r>
    </w:p>
    <w:p w14:paraId="3C4F2591" w14:textId="77777777"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IMPUESTO SOBRE ADQUISICIÓN DE BIENES INMUEBLES</w:t>
      </w:r>
    </w:p>
    <w:p w14:paraId="570ED9BF" w14:textId="77777777" w:rsidR="009F0F9B" w:rsidRDefault="009F0F9B" w:rsidP="00FB661D">
      <w:pPr>
        <w:pStyle w:val="NormalWeb"/>
        <w:spacing w:before="0" w:beforeAutospacing="0" w:after="0" w:afterAutospacing="0" w:line="360" w:lineRule="auto"/>
        <w:jc w:val="both"/>
        <w:divId w:val="1799257523"/>
        <w:rPr>
          <w:rStyle w:val="Textoennegrita"/>
        </w:rPr>
      </w:pPr>
    </w:p>
    <w:p w14:paraId="5C0A956F" w14:textId="77777777" w:rsidR="009F0F9B" w:rsidRDefault="00000000" w:rsidP="00FB661D">
      <w:pPr>
        <w:pStyle w:val="NormalWeb"/>
        <w:spacing w:before="0" w:beforeAutospacing="0" w:after="0" w:afterAutospacing="0" w:line="360" w:lineRule="auto"/>
        <w:jc w:val="both"/>
        <w:divId w:val="1799257523"/>
      </w:pPr>
      <w:r w:rsidRPr="00FB661D">
        <w:rPr>
          <w:rStyle w:val="Textoennegrita"/>
        </w:rPr>
        <w:t>Artículo 8.</w:t>
      </w:r>
      <w:r w:rsidRPr="00FB661D">
        <w:t xml:space="preserve"> El impuesto sobre adquisición de bienes inmuebles se causará y liquidará conforme a las siguientes: </w:t>
      </w:r>
    </w:p>
    <w:p w14:paraId="185279F6" w14:textId="77777777" w:rsidR="009F0F9B" w:rsidRDefault="009F0F9B" w:rsidP="00FB661D">
      <w:pPr>
        <w:pStyle w:val="NormalWeb"/>
        <w:spacing w:before="0" w:beforeAutospacing="0" w:after="0" w:afterAutospacing="0" w:line="360" w:lineRule="auto"/>
        <w:jc w:val="both"/>
        <w:divId w:val="1799257523"/>
      </w:pPr>
    </w:p>
    <w:p w14:paraId="4361109B" w14:textId="1D13B6A4" w:rsidR="00B764EB" w:rsidRDefault="00000000" w:rsidP="009F0F9B">
      <w:pPr>
        <w:pStyle w:val="NormalWeb"/>
        <w:spacing w:before="0" w:beforeAutospacing="0" w:after="0" w:afterAutospacing="0" w:line="360" w:lineRule="auto"/>
        <w:jc w:val="center"/>
        <w:divId w:val="1799257523"/>
        <w:rPr>
          <w:b/>
          <w:bCs/>
        </w:rPr>
      </w:pPr>
      <w:r w:rsidRPr="009F0F9B">
        <w:rPr>
          <w:b/>
          <w:bCs/>
        </w:rPr>
        <w:t>T A S A S</w:t>
      </w:r>
    </w:p>
    <w:p w14:paraId="1D50A25D" w14:textId="77777777" w:rsidR="009F0F9B" w:rsidRPr="009F0F9B" w:rsidRDefault="009F0F9B" w:rsidP="009F0F9B">
      <w:pPr>
        <w:pStyle w:val="NormalWeb"/>
        <w:spacing w:before="0" w:beforeAutospacing="0" w:after="0" w:afterAutospacing="0" w:line="360" w:lineRule="auto"/>
        <w:jc w:val="center"/>
        <w:divId w:val="1799257523"/>
        <w:rPr>
          <w:b/>
          <w:bCs/>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751"/>
        <w:gridCol w:w="1911"/>
        <w:gridCol w:w="1485"/>
        <w:gridCol w:w="2458"/>
      </w:tblGrid>
      <w:tr w:rsidR="00B764EB" w:rsidRPr="00FB661D" w14:paraId="0B581841" w14:textId="77777777">
        <w:trPr>
          <w:divId w:val="519854338"/>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C6D77B" w14:textId="3E3FE99C" w:rsidR="00B764EB" w:rsidRPr="00FB661D" w:rsidRDefault="00FE19A9" w:rsidP="00FB661D">
            <w:pPr>
              <w:spacing w:line="360" w:lineRule="auto"/>
              <w:jc w:val="center"/>
              <w:rPr>
                <w:rFonts w:ascii="Arial" w:eastAsia="Times New Roman" w:hAnsi="Arial" w:cs="Arial"/>
                <w:b/>
                <w:bCs/>
              </w:rPr>
            </w:pPr>
            <w:r w:rsidRPr="00FB661D">
              <w:rPr>
                <w:rFonts w:ascii="Arial" w:eastAsia="Times New Roman" w:hAnsi="Arial" w:cs="Arial"/>
                <w:b/>
                <w:bCs/>
              </w:rPr>
              <w:t xml:space="preserve">Límite Inferior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58D55" w14:textId="3B9D32D8" w:rsidR="00B764EB" w:rsidRPr="00FB661D" w:rsidRDefault="00FE19A9" w:rsidP="00FB661D">
            <w:pPr>
              <w:spacing w:line="360" w:lineRule="auto"/>
              <w:jc w:val="center"/>
              <w:rPr>
                <w:rFonts w:ascii="Arial" w:eastAsia="Times New Roman" w:hAnsi="Arial" w:cs="Arial"/>
                <w:b/>
                <w:bCs/>
              </w:rPr>
            </w:pPr>
            <w:r w:rsidRPr="00FB661D">
              <w:rPr>
                <w:rFonts w:ascii="Arial" w:eastAsia="Times New Roman" w:hAnsi="Arial" w:cs="Arial"/>
                <w:b/>
                <w:bCs/>
              </w:rPr>
              <w:t xml:space="preserve">Límite Superior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4BD544" w14:textId="599CB459" w:rsidR="00B764EB" w:rsidRPr="00FB661D" w:rsidRDefault="00FE19A9" w:rsidP="00FB661D">
            <w:pPr>
              <w:spacing w:line="360" w:lineRule="auto"/>
              <w:jc w:val="center"/>
              <w:rPr>
                <w:rFonts w:ascii="Arial" w:eastAsia="Times New Roman" w:hAnsi="Arial" w:cs="Arial"/>
                <w:b/>
                <w:bCs/>
              </w:rPr>
            </w:pPr>
            <w:r w:rsidRPr="00FB661D">
              <w:rPr>
                <w:rFonts w:ascii="Arial" w:eastAsia="Times New Roman" w:hAnsi="Arial" w:cs="Arial"/>
                <w:b/>
                <w:bCs/>
              </w:rPr>
              <w:t xml:space="preserve">Cuota Fija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14DF2" w14:textId="45BB8804" w:rsidR="00B764EB" w:rsidRPr="00FB661D" w:rsidRDefault="00FE19A9" w:rsidP="00FB661D">
            <w:pPr>
              <w:spacing w:line="360" w:lineRule="auto"/>
              <w:jc w:val="center"/>
              <w:rPr>
                <w:rFonts w:ascii="Arial" w:eastAsia="Times New Roman" w:hAnsi="Arial" w:cs="Arial"/>
                <w:b/>
                <w:bCs/>
              </w:rPr>
            </w:pPr>
            <w:r w:rsidRPr="00FB661D">
              <w:rPr>
                <w:rFonts w:ascii="Arial" w:eastAsia="Times New Roman" w:hAnsi="Arial" w:cs="Arial"/>
                <w:b/>
                <w:bCs/>
              </w:rPr>
              <w:t>Tasa para aplicarse</w:t>
            </w:r>
            <w:r w:rsidRPr="00FB661D">
              <w:rPr>
                <w:rFonts w:ascii="Arial" w:eastAsia="Times New Roman" w:hAnsi="Arial" w:cs="Arial"/>
                <w:b/>
                <w:bCs/>
              </w:rPr>
              <w:br/>
              <w:t>sobre excedente del</w:t>
            </w:r>
            <w:r w:rsidR="00000000" w:rsidRPr="00FB661D">
              <w:rPr>
                <w:rFonts w:ascii="Arial" w:eastAsia="Times New Roman" w:hAnsi="Arial" w:cs="Arial"/>
                <w:b/>
                <w:bCs/>
              </w:rPr>
              <w:br/>
            </w:r>
            <w:r w:rsidRPr="00FB661D">
              <w:rPr>
                <w:rFonts w:ascii="Arial" w:eastAsia="Times New Roman" w:hAnsi="Arial" w:cs="Arial"/>
                <w:b/>
                <w:bCs/>
              </w:rPr>
              <w:t xml:space="preserve">Límite Inferior </w:t>
            </w:r>
          </w:p>
        </w:tc>
      </w:tr>
      <w:tr w:rsidR="00B764EB" w:rsidRPr="00FB661D" w14:paraId="2EC9FBE3"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A73933" w14:textId="39718D72"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A2D39" w14:textId="544C2914"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$1,050,000.00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B5B96C" w14:textId="08D0B5DE"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75CA5" w14:textId="420C068A"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0.56%</w:t>
            </w:r>
          </w:p>
        </w:tc>
      </w:tr>
      <w:tr w:rsidR="00B764EB" w:rsidRPr="00FB661D" w14:paraId="735F0A06"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D0F40E" w14:textId="58F73F19"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$1,050,000.01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F8698" w14:textId="203C93D3"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$1,200,000.00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B2FF7" w14:textId="4EFFD52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$5,880.00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BD9CA" w14:textId="6263BB9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0.89%</w:t>
            </w:r>
          </w:p>
        </w:tc>
      </w:tr>
      <w:tr w:rsidR="00B764EB" w:rsidRPr="00FB661D" w14:paraId="2EE647D4"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107ABF" w14:textId="07C7F7E5"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$1,200,000.01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41C0E3" w14:textId="1D7DCD15"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$1,400,000.00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19396" w14:textId="7E315DA4"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$7,215.00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D7DA80" w14:textId="2720796E"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1.26%</w:t>
            </w:r>
          </w:p>
        </w:tc>
      </w:tr>
      <w:tr w:rsidR="00B764EB" w:rsidRPr="00FB661D" w14:paraId="0801BE14"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5E5613" w14:textId="73ACA63B"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$1,400,000.01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8EA5F" w14:textId="41722D5B"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$1,800,000.00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E425B1" w14:textId="5442C2B7"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$9,735.00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6AF59" w14:textId="23DF482E"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1.60%</w:t>
            </w:r>
          </w:p>
        </w:tc>
      </w:tr>
      <w:tr w:rsidR="00B764EB" w:rsidRPr="00FB661D" w14:paraId="2B102F2D"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E5C973" w14:textId="24696874"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$1,800,000.01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6E25DC" w14:textId="7AD8E52E"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$2,400,000.00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F1DAB" w14:textId="6DDD1B02"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$16,135.00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22487" w14:textId="47E0D0AC"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1.66%</w:t>
            </w:r>
          </w:p>
        </w:tc>
      </w:tr>
      <w:tr w:rsidR="00B764EB" w:rsidRPr="00FB661D" w14:paraId="0681BA60"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EEACE9" w14:textId="07E5841D"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$2,400,000.01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C3F23" w14:textId="0B0A10B9"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$3,200,000.00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EE90C" w14:textId="1C3047ED"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$26,095.00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F4834" w14:textId="16B226A9"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1.90%</w:t>
            </w:r>
          </w:p>
        </w:tc>
      </w:tr>
      <w:tr w:rsidR="00B764EB" w:rsidRPr="00FB661D" w14:paraId="0E1BCA0D"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D7B34A" w14:textId="635470E0"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$3,200,000.01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06037D" w14:textId="397B2170"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$4,000,000.00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C09193" w14:textId="43BE8AEC"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$41,295.00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D92F6" w14:textId="4B81E282"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2.40%</w:t>
            </w:r>
          </w:p>
        </w:tc>
      </w:tr>
      <w:tr w:rsidR="00B764EB" w:rsidRPr="00FB661D" w14:paraId="751F55C5"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2310AA" w14:textId="755BB8EF"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$4,000,000.01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32F95" w14:textId="5AD2A9A0"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$4,800,000.00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856191" w14:textId="5EC24241"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$60,495.00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FCA3A9" w14:textId="50DB6925"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2.90%</w:t>
            </w:r>
          </w:p>
        </w:tc>
      </w:tr>
      <w:tr w:rsidR="00B764EB" w:rsidRPr="00FB661D" w14:paraId="2403AFD0"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2A5C6E" w14:textId="5DC5EC40"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lastRenderedPageBreak/>
              <w:t>$4,800,000.01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28B729" w14:textId="0D052992"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$5,760,000.00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077983" w14:textId="1A18831C"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$83,695.00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CD535C" w14:textId="0C5D9B11"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3.48%</w:t>
            </w:r>
          </w:p>
        </w:tc>
      </w:tr>
      <w:tr w:rsidR="00B764EB" w:rsidRPr="00FB661D" w14:paraId="24EF270F"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7C8BAA" w14:textId="45735B85"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$5,760,000.01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6CF14" w14:textId="758AD521"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$6,912,000.00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2EF55" w14:textId="6A1F4EB1"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$117,103.00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E46B25" w14:textId="7E12A0DB"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4.18%</w:t>
            </w:r>
          </w:p>
        </w:tc>
      </w:tr>
      <w:tr w:rsidR="00B764EB" w:rsidRPr="00FB661D" w14:paraId="2A291E27"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BA4245" w14:textId="76E919C6"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$6,912,000.01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D000C" w14:textId="678EC148"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$8,294,400.00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7A1EE" w14:textId="6A99C6D6"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$165,256.60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BEB92" w14:textId="2BB1EEEA"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5.01%</w:t>
            </w:r>
          </w:p>
        </w:tc>
      </w:tr>
      <w:tr w:rsidR="00B764EB" w:rsidRPr="00FB661D" w14:paraId="6B1D0BF8" w14:textId="77777777">
        <w:trPr>
          <w:divId w:val="5198543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76770B" w14:textId="1EBE9B90"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$8,294,400.01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18F4E" w14:textId="5BFE580A" w:rsidR="00B764EB" w:rsidRPr="00FB661D" w:rsidRDefault="00A133E7" w:rsidP="009F0F9B">
            <w:pPr>
              <w:spacing w:line="360" w:lineRule="auto"/>
              <w:jc w:val="center"/>
              <w:rPr>
                <w:rFonts w:ascii="Arial" w:eastAsia="Times New Roman" w:hAnsi="Arial" w:cs="Arial"/>
              </w:rPr>
            </w:pPr>
            <w:r>
              <w:rPr>
                <w:rFonts w:ascii="Arial" w:eastAsia="Times New Roman" w:hAnsi="Arial" w:cs="Arial"/>
              </w:rPr>
              <w:t>E</w:t>
            </w:r>
            <w:r w:rsidRPr="00FB661D">
              <w:rPr>
                <w:rFonts w:ascii="Arial" w:eastAsia="Times New Roman" w:hAnsi="Arial" w:cs="Arial"/>
              </w:rPr>
              <w:t>n adelante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A3608D" w14:textId="10E316AB"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$234,514.84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BEA6C" w14:textId="64275C80" w:rsidR="00B764EB" w:rsidRPr="00FB661D" w:rsidRDefault="00000000" w:rsidP="009F0F9B">
            <w:pPr>
              <w:spacing w:line="360" w:lineRule="auto"/>
              <w:jc w:val="center"/>
              <w:rPr>
                <w:rFonts w:ascii="Arial" w:eastAsia="Times New Roman" w:hAnsi="Arial" w:cs="Arial"/>
              </w:rPr>
            </w:pPr>
            <w:r w:rsidRPr="00FB661D">
              <w:rPr>
                <w:rFonts w:ascii="Arial" w:eastAsia="Times New Roman" w:hAnsi="Arial" w:cs="Arial"/>
              </w:rPr>
              <w:t>6.01%</w:t>
            </w:r>
          </w:p>
        </w:tc>
      </w:tr>
    </w:tbl>
    <w:p w14:paraId="54612805" w14:textId="77777777" w:rsidR="00B764EB" w:rsidRPr="00FB661D" w:rsidRDefault="00B764EB" w:rsidP="00FB661D">
      <w:pPr>
        <w:spacing w:line="360" w:lineRule="auto"/>
        <w:jc w:val="both"/>
        <w:divId w:val="927082124"/>
        <w:rPr>
          <w:rFonts w:ascii="Arial" w:eastAsia="Times New Roman" w:hAnsi="Arial" w:cs="Arial"/>
        </w:rPr>
      </w:pPr>
    </w:p>
    <w:p w14:paraId="2E493CA2" w14:textId="77777777" w:rsidR="00B764EB" w:rsidRPr="00FB661D" w:rsidRDefault="00000000" w:rsidP="00FB661D">
      <w:pPr>
        <w:pStyle w:val="NormalWeb"/>
        <w:spacing w:before="0" w:beforeAutospacing="0" w:after="0" w:afterAutospacing="0" w:line="360" w:lineRule="auto"/>
        <w:jc w:val="both"/>
        <w:divId w:val="1799257523"/>
      </w:pPr>
      <w:r w:rsidRPr="00FB661D">
        <w:t>Para el cálculo del impuesto sobre adquisición de bienes inmuebles, a la base del impuesto se le disminuirá el límite inferior que corresponda y a la diferencia del excedente del límite inferior, se le aplicará la tasa para aplicarse sobre el excedente del límite inferior, al resultado se le sumará la cuota fija que corresponda, y el importe de dicha operación será el impuesto a pagar.</w:t>
      </w:r>
    </w:p>
    <w:p w14:paraId="4B855900" w14:textId="77777777" w:rsidR="009F0F9B" w:rsidRDefault="009F0F9B" w:rsidP="00FB661D">
      <w:pPr>
        <w:pStyle w:val="NormalWeb"/>
        <w:spacing w:before="0" w:beforeAutospacing="0" w:after="0" w:afterAutospacing="0" w:line="360" w:lineRule="auto"/>
        <w:jc w:val="both"/>
        <w:divId w:val="1799257523"/>
      </w:pPr>
    </w:p>
    <w:p w14:paraId="4AA7CD25" w14:textId="323F9008" w:rsidR="00B764EB" w:rsidRPr="00FB661D" w:rsidRDefault="00000000" w:rsidP="00FB661D">
      <w:pPr>
        <w:pStyle w:val="NormalWeb"/>
        <w:spacing w:before="0" w:beforeAutospacing="0" w:after="0" w:afterAutospacing="0" w:line="360" w:lineRule="auto"/>
        <w:jc w:val="both"/>
        <w:divId w:val="1799257523"/>
      </w:pPr>
      <w:r w:rsidRPr="00FB661D">
        <w:t>Para el cálculo del impuesto sobre adquisición de bienes inmuebles se deberá de aplicar la siguiente fórmula:</w:t>
      </w:r>
    </w:p>
    <w:p w14:paraId="7AC3B34D" w14:textId="77777777" w:rsidR="009F0F9B" w:rsidRDefault="009F0F9B" w:rsidP="00FB661D">
      <w:pPr>
        <w:pStyle w:val="NormalWeb"/>
        <w:spacing w:before="0" w:beforeAutospacing="0" w:after="0" w:afterAutospacing="0" w:line="360" w:lineRule="auto"/>
        <w:jc w:val="both"/>
        <w:divId w:val="1799257523"/>
      </w:pPr>
    </w:p>
    <w:p w14:paraId="2275EA6C" w14:textId="55B42386" w:rsidR="00B764EB" w:rsidRPr="00FB661D" w:rsidRDefault="00000000" w:rsidP="00FB661D">
      <w:pPr>
        <w:pStyle w:val="NormalWeb"/>
        <w:spacing w:before="0" w:beforeAutospacing="0" w:after="0" w:afterAutospacing="0" w:line="360" w:lineRule="auto"/>
        <w:jc w:val="both"/>
        <w:divId w:val="1799257523"/>
      </w:pPr>
      <w:r w:rsidRPr="00FB661D">
        <w:t>((BI-</w:t>
      </w:r>
      <w:proofErr w:type="gramStart"/>
      <w:r w:rsidRPr="00FB661D">
        <w:t>LI)*</w:t>
      </w:r>
      <w:proofErr w:type="gramEnd"/>
      <w:r w:rsidRPr="00FB661D">
        <w:t>T)+CF =  Impuesto sobre adquisición de bienes inmuebles a pagar</w:t>
      </w:r>
    </w:p>
    <w:p w14:paraId="047BCF56" w14:textId="77777777" w:rsidR="009F0F9B" w:rsidRDefault="009F0F9B" w:rsidP="00FB661D">
      <w:pPr>
        <w:pStyle w:val="NormalWeb"/>
        <w:spacing w:before="0" w:beforeAutospacing="0" w:after="0" w:afterAutospacing="0" w:line="360" w:lineRule="auto"/>
        <w:jc w:val="both"/>
        <w:divId w:val="1799257523"/>
      </w:pPr>
    </w:p>
    <w:p w14:paraId="20AEECE1" w14:textId="40C29931" w:rsidR="00B764EB" w:rsidRPr="00FB661D" w:rsidRDefault="00000000" w:rsidP="00FB661D">
      <w:pPr>
        <w:pStyle w:val="NormalWeb"/>
        <w:spacing w:before="0" w:beforeAutospacing="0" w:after="0" w:afterAutospacing="0" w:line="360" w:lineRule="auto"/>
        <w:jc w:val="both"/>
        <w:divId w:val="1799257523"/>
      </w:pPr>
      <w:r w:rsidRPr="00FB661D">
        <w:t>En donde:</w:t>
      </w:r>
    </w:p>
    <w:p w14:paraId="1CEE92F5" w14:textId="77777777" w:rsidR="009F0F9B" w:rsidRDefault="009F0F9B" w:rsidP="00FB661D">
      <w:pPr>
        <w:pStyle w:val="NormalWeb"/>
        <w:spacing w:before="0" w:beforeAutospacing="0" w:after="0" w:afterAutospacing="0" w:line="360" w:lineRule="auto"/>
        <w:jc w:val="both"/>
        <w:divId w:val="1799257523"/>
      </w:pPr>
    </w:p>
    <w:p w14:paraId="71C23DB1" w14:textId="1CCDC440" w:rsidR="00B764EB" w:rsidRPr="00FB661D" w:rsidRDefault="00000000" w:rsidP="00FB661D">
      <w:pPr>
        <w:pStyle w:val="NormalWeb"/>
        <w:spacing w:before="0" w:beforeAutospacing="0" w:after="0" w:afterAutospacing="0" w:line="360" w:lineRule="auto"/>
        <w:jc w:val="both"/>
        <w:divId w:val="1799257523"/>
      </w:pPr>
      <w:r w:rsidRPr="00FB661D">
        <w:t>BI= Base del impuesto</w:t>
      </w:r>
    </w:p>
    <w:p w14:paraId="1DAF0D65" w14:textId="77777777" w:rsidR="009F0F9B" w:rsidRDefault="009F0F9B" w:rsidP="00FB661D">
      <w:pPr>
        <w:pStyle w:val="NormalWeb"/>
        <w:spacing w:before="0" w:beforeAutospacing="0" w:after="0" w:afterAutospacing="0" w:line="360" w:lineRule="auto"/>
        <w:jc w:val="both"/>
        <w:divId w:val="1799257523"/>
      </w:pPr>
    </w:p>
    <w:p w14:paraId="43C593DB" w14:textId="07889454" w:rsidR="00B764EB" w:rsidRPr="00FB661D" w:rsidRDefault="00000000" w:rsidP="00FB661D">
      <w:pPr>
        <w:pStyle w:val="NormalWeb"/>
        <w:spacing w:before="0" w:beforeAutospacing="0" w:after="0" w:afterAutospacing="0" w:line="360" w:lineRule="auto"/>
        <w:jc w:val="both"/>
        <w:divId w:val="1799257523"/>
      </w:pPr>
      <w:r w:rsidRPr="00FB661D">
        <w:t>LI= Límite inferior correspondiente</w:t>
      </w:r>
    </w:p>
    <w:p w14:paraId="55E9C02D" w14:textId="77777777" w:rsidR="009F0F9B" w:rsidRDefault="009F0F9B" w:rsidP="00FB661D">
      <w:pPr>
        <w:pStyle w:val="NormalWeb"/>
        <w:spacing w:before="0" w:beforeAutospacing="0" w:after="0" w:afterAutospacing="0" w:line="360" w:lineRule="auto"/>
        <w:jc w:val="both"/>
        <w:divId w:val="1799257523"/>
      </w:pPr>
    </w:p>
    <w:p w14:paraId="0DC60969" w14:textId="5FA19BFA" w:rsidR="00B764EB" w:rsidRPr="00FB661D" w:rsidRDefault="00000000" w:rsidP="00FB661D">
      <w:pPr>
        <w:pStyle w:val="NormalWeb"/>
        <w:spacing w:before="0" w:beforeAutospacing="0" w:after="0" w:afterAutospacing="0" w:line="360" w:lineRule="auto"/>
        <w:jc w:val="both"/>
        <w:divId w:val="1799257523"/>
      </w:pPr>
      <w:r w:rsidRPr="00FB661D">
        <w:t>T= Tasa para aplicarse sobre excedente del límite inferior correspondiente</w:t>
      </w:r>
    </w:p>
    <w:p w14:paraId="2499321D" w14:textId="77777777" w:rsidR="009F0F9B" w:rsidRDefault="009F0F9B" w:rsidP="00FB661D">
      <w:pPr>
        <w:pStyle w:val="NormalWeb"/>
        <w:spacing w:before="0" w:beforeAutospacing="0" w:after="0" w:afterAutospacing="0" w:line="360" w:lineRule="auto"/>
        <w:jc w:val="both"/>
        <w:divId w:val="1799257523"/>
      </w:pPr>
    </w:p>
    <w:p w14:paraId="0163B440" w14:textId="037E6FF1" w:rsidR="00B764EB" w:rsidRPr="00FB661D" w:rsidRDefault="00000000" w:rsidP="00FB661D">
      <w:pPr>
        <w:pStyle w:val="NormalWeb"/>
        <w:spacing w:before="0" w:beforeAutospacing="0" w:after="0" w:afterAutospacing="0" w:line="360" w:lineRule="auto"/>
        <w:jc w:val="both"/>
        <w:divId w:val="1799257523"/>
      </w:pPr>
      <w:r w:rsidRPr="00FB661D">
        <w:t>CF= Cuota fija correspondiente</w:t>
      </w:r>
    </w:p>
    <w:p w14:paraId="2199C4D1" w14:textId="77777777" w:rsidR="009F0F9B" w:rsidRDefault="009F0F9B" w:rsidP="00FB661D">
      <w:pPr>
        <w:pStyle w:val="NormalWeb"/>
        <w:spacing w:before="0" w:beforeAutospacing="0" w:after="0" w:afterAutospacing="0" w:line="360" w:lineRule="auto"/>
        <w:jc w:val="both"/>
        <w:divId w:val="1799257523"/>
      </w:pPr>
    </w:p>
    <w:p w14:paraId="6906AA14" w14:textId="242459E7" w:rsidR="00B764EB" w:rsidRDefault="00000000" w:rsidP="00FB661D">
      <w:pPr>
        <w:pStyle w:val="NormalWeb"/>
        <w:spacing w:before="0" w:beforeAutospacing="0" w:after="0" w:afterAutospacing="0" w:line="360" w:lineRule="auto"/>
        <w:jc w:val="both"/>
        <w:divId w:val="1799257523"/>
      </w:pPr>
      <w:r w:rsidRPr="00FB661D">
        <w:lastRenderedPageBreak/>
        <w:t>Las cantidades establecidas entre el límite inferior y superior se refieren al valor que señala el Artículo 180 de la Ley, una vez hecha la reducción a que se refiere el artículo 181 de la misma Ley.</w:t>
      </w:r>
    </w:p>
    <w:p w14:paraId="2957B2C9" w14:textId="77777777" w:rsidR="009F0F9B" w:rsidRDefault="009F0F9B" w:rsidP="00FB661D">
      <w:pPr>
        <w:pStyle w:val="NormalWeb"/>
        <w:spacing w:before="0" w:beforeAutospacing="0" w:after="0" w:afterAutospacing="0" w:line="360" w:lineRule="auto"/>
        <w:jc w:val="both"/>
        <w:divId w:val="1799257523"/>
      </w:pPr>
    </w:p>
    <w:p w14:paraId="5AED59F7" w14:textId="77777777" w:rsidR="009F0F9B" w:rsidRPr="00FB661D" w:rsidRDefault="009F0F9B" w:rsidP="00FB661D">
      <w:pPr>
        <w:pStyle w:val="NormalWeb"/>
        <w:spacing w:before="0" w:beforeAutospacing="0" w:after="0" w:afterAutospacing="0" w:line="360" w:lineRule="auto"/>
        <w:jc w:val="both"/>
        <w:divId w:val="1799257523"/>
      </w:pPr>
    </w:p>
    <w:p w14:paraId="3FB7AF43" w14:textId="77777777"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SECCIÓN TERCERA</w:t>
      </w:r>
    </w:p>
    <w:p w14:paraId="04CB7529" w14:textId="77777777"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IMPUESTO SOBRE DIVISIÓN Y LOTIFICACIÓN DE INMUEBLES</w:t>
      </w:r>
    </w:p>
    <w:p w14:paraId="6C6816D1" w14:textId="77777777" w:rsidR="009F0F9B" w:rsidRDefault="009F0F9B" w:rsidP="00FB661D">
      <w:pPr>
        <w:pStyle w:val="NormalWeb"/>
        <w:spacing w:before="0" w:beforeAutospacing="0" w:after="0" w:afterAutospacing="0" w:line="360" w:lineRule="auto"/>
        <w:jc w:val="both"/>
        <w:divId w:val="686634177"/>
        <w:rPr>
          <w:rStyle w:val="Textoennegrita"/>
        </w:rPr>
      </w:pPr>
    </w:p>
    <w:p w14:paraId="0C5A54E1" w14:textId="5EA14886" w:rsidR="00B764EB" w:rsidRPr="00FB661D" w:rsidRDefault="00000000" w:rsidP="00FB661D">
      <w:pPr>
        <w:pStyle w:val="NormalWeb"/>
        <w:spacing w:before="0" w:beforeAutospacing="0" w:after="0" w:afterAutospacing="0" w:line="360" w:lineRule="auto"/>
        <w:jc w:val="both"/>
        <w:divId w:val="686634177"/>
      </w:pPr>
      <w:r w:rsidRPr="00FB661D">
        <w:rPr>
          <w:rStyle w:val="Textoennegrita"/>
        </w:rPr>
        <w:t>Artículo 9.</w:t>
      </w:r>
      <w:r w:rsidRPr="00FB661D">
        <w:t>  El impuesto sobre división y lotificación de inmuebles se causará y liquidará conforme a las siguientes:</w:t>
      </w:r>
    </w:p>
    <w:p w14:paraId="6B831403" w14:textId="77777777" w:rsidR="009F0F9B" w:rsidRDefault="009F0F9B" w:rsidP="00FB661D">
      <w:pPr>
        <w:pStyle w:val="NormalWeb"/>
        <w:spacing w:before="0" w:beforeAutospacing="0" w:after="0" w:afterAutospacing="0" w:line="360" w:lineRule="auto"/>
        <w:jc w:val="both"/>
        <w:divId w:val="686634177"/>
        <w:rPr>
          <w:b/>
          <w:bCs/>
        </w:rPr>
      </w:pPr>
    </w:p>
    <w:p w14:paraId="0076EAF3" w14:textId="70403D78" w:rsidR="00B764EB" w:rsidRDefault="00000000" w:rsidP="009F0F9B">
      <w:pPr>
        <w:pStyle w:val="NormalWeb"/>
        <w:spacing w:before="0" w:beforeAutospacing="0" w:after="0" w:afterAutospacing="0" w:line="360" w:lineRule="auto"/>
        <w:jc w:val="center"/>
        <w:divId w:val="686634177"/>
        <w:rPr>
          <w:b/>
          <w:bCs/>
        </w:rPr>
      </w:pPr>
      <w:r w:rsidRPr="00FB661D">
        <w:rPr>
          <w:b/>
          <w:bCs/>
        </w:rPr>
        <w:t>T A S A S</w:t>
      </w:r>
    </w:p>
    <w:p w14:paraId="0491457D" w14:textId="77777777" w:rsidR="009F0F9B" w:rsidRPr="00FB661D" w:rsidRDefault="009F0F9B" w:rsidP="009F0F9B">
      <w:pPr>
        <w:pStyle w:val="NormalWeb"/>
        <w:spacing w:before="0" w:beforeAutospacing="0" w:after="0" w:afterAutospacing="0" w:line="360" w:lineRule="auto"/>
        <w:jc w:val="center"/>
        <w:divId w:val="686634177"/>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991"/>
        <w:gridCol w:w="831"/>
      </w:tblGrid>
      <w:tr w:rsidR="00B764EB" w:rsidRPr="00FB661D" w14:paraId="45BA0FA8" w14:textId="77777777">
        <w:trPr>
          <w:divId w:val="11089672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200A05"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I.</w:t>
            </w:r>
            <w:r w:rsidRPr="00FB661D">
              <w:rPr>
                <w:rFonts w:ascii="Arial" w:eastAsia="Times New Roman" w:hAnsi="Arial" w:cs="Arial"/>
              </w:rPr>
              <w:t xml:space="preserve"> Tratándose de la división o lotificación de inmuebles urbanos y suburbanos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2D66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0.89%</w:t>
            </w:r>
          </w:p>
        </w:tc>
      </w:tr>
      <w:tr w:rsidR="00B764EB" w:rsidRPr="00FB661D" w14:paraId="0B615741" w14:textId="77777777">
        <w:trPr>
          <w:divId w:val="11089672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F773A8"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II.</w:t>
            </w:r>
            <w:r w:rsidRPr="00FB661D">
              <w:rPr>
                <w:rFonts w:ascii="Arial" w:eastAsia="Times New Roman" w:hAnsi="Arial" w:cs="Arial"/>
              </w:rPr>
              <w:t xml:space="preserve"> Tratándose de la división o lotificación de inmuebles rústicos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CA7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0.56%</w:t>
            </w:r>
          </w:p>
        </w:tc>
      </w:tr>
      <w:tr w:rsidR="00B764EB" w:rsidRPr="00FB661D" w14:paraId="7A8292AC" w14:textId="77777777">
        <w:trPr>
          <w:divId w:val="11089672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5D1D66"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III.</w:t>
            </w:r>
            <w:r w:rsidRPr="00FB661D">
              <w:rPr>
                <w:rFonts w:ascii="Arial" w:eastAsia="Times New Roman" w:hAnsi="Arial" w:cs="Arial"/>
              </w:rPr>
              <w:t xml:space="preserve"> Tratándose de la división de un inmueble por la constitución de condominios horizontales, verticales o mixtos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3DA2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0.56%</w:t>
            </w:r>
          </w:p>
        </w:tc>
      </w:tr>
    </w:tbl>
    <w:p w14:paraId="7E41CEE3" w14:textId="77777777" w:rsidR="00B764EB" w:rsidRPr="00FB661D" w:rsidRDefault="00B764EB" w:rsidP="00FB661D">
      <w:pPr>
        <w:spacing w:line="360" w:lineRule="auto"/>
        <w:jc w:val="both"/>
        <w:divId w:val="1874607115"/>
        <w:rPr>
          <w:rFonts w:ascii="Arial" w:eastAsia="Times New Roman" w:hAnsi="Arial" w:cs="Arial"/>
        </w:rPr>
      </w:pPr>
    </w:p>
    <w:p w14:paraId="3DAAC4CA" w14:textId="77777777" w:rsidR="00B764EB" w:rsidRDefault="00000000" w:rsidP="00FB661D">
      <w:pPr>
        <w:pStyle w:val="NormalWeb"/>
        <w:spacing w:before="0" w:beforeAutospacing="0" w:after="0" w:afterAutospacing="0" w:line="360" w:lineRule="auto"/>
        <w:jc w:val="both"/>
        <w:divId w:val="686634177"/>
      </w:pPr>
      <w:r w:rsidRPr="00FB661D">
        <w:t>No se causará este impuesto en los supuestos establecidos en el artículo 187 de la Ley.</w:t>
      </w:r>
    </w:p>
    <w:p w14:paraId="17077292" w14:textId="77777777" w:rsidR="009F0F9B" w:rsidRPr="009F0F9B" w:rsidRDefault="009F0F9B" w:rsidP="009F0F9B">
      <w:pPr>
        <w:pStyle w:val="NormalWeb"/>
        <w:spacing w:before="0" w:beforeAutospacing="0" w:after="0" w:afterAutospacing="0" w:line="360" w:lineRule="auto"/>
        <w:jc w:val="center"/>
        <w:divId w:val="686634177"/>
        <w:rPr>
          <w:b/>
          <w:bCs/>
        </w:rPr>
      </w:pPr>
      <w:r w:rsidRPr="009F0F9B">
        <w:rPr>
          <w:b/>
          <w:bCs/>
        </w:rPr>
        <w:t>SECCIÓN CUARTA</w:t>
      </w:r>
    </w:p>
    <w:p w14:paraId="6E89B4AE" w14:textId="13C3111A" w:rsidR="009F0F9B" w:rsidRPr="009F0F9B" w:rsidRDefault="009F0F9B" w:rsidP="009F0F9B">
      <w:pPr>
        <w:pStyle w:val="NormalWeb"/>
        <w:spacing w:before="0" w:beforeAutospacing="0" w:after="0" w:afterAutospacing="0" w:line="360" w:lineRule="auto"/>
        <w:jc w:val="center"/>
        <w:divId w:val="686634177"/>
        <w:rPr>
          <w:b/>
          <w:bCs/>
        </w:rPr>
      </w:pPr>
      <w:r w:rsidRPr="009F0F9B">
        <w:rPr>
          <w:b/>
          <w:bCs/>
        </w:rPr>
        <w:t>IMPUESTO DE FRACCIONAMIENTOS</w:t>
      </w:r>
    </w:p>
    <w:p w14:paraId="1C886B67" w14:textId="77777777" w:rsidR="009F0F9B" w:rsidRPr="00FB661D" w:rsidRDefault="009F0F9B" w:rsidP="009F0F9B">
      <w:pPr>
        <w:pStyle w:val="NormalWeb"/>
        <w:spacing w:before="0" w:beforeAutospacing="0" w:after="0" w:afterAutospacing="0" w:line="360" w:lineRule="auto"/>
        <w:jc w:val="both"/>
        <w:divId w:val="686634177"/>
      </w:pPr>
    </w:p>
    <w:p w14:paraId="5D8249C2" w14:textId="27DE1484" w:rsidR="00B764EB" w:rsidRPr="00FB661D" w:rsidRDefault="00000000" w:rsidP="00FB661D">
      <w:pPr>
        <w:pStyle w:val="NormalWeb"/>
        <w:spacing w:before="0" w:beforeAutospacing="0" w:after="0" w:afterAutospacing="0" w:line="360" w:lineRule="auto"/>
        <w:jc w:val="both"/>
        <w:divId w:val="934634097"/>
      </w:pPr>
      <w:r w:rsidRPr="00FB661D">
        <w:rPr>
          <w:rStyle w:val="Textoennegrita"/>
        </w:rPr>
        <w:t>Artículo 10.</w:t>
      </w:r>
      <w:r w:rsidRPr="00FB661D">
        <w:t>  El impuesto de fraccionamientos se causará y liquidará conforme a la siguiente:</w:t>
      </w:r>
    </w:p>
    <w:p w14:paraId="04B3D05F" w14:textId="77777777" w:rsidR="009F0F9B" w:rsidRDefault="009F0F9B" w:rsidP="00FB661D">
      <w:pPr>
        <w:pStyle w:val="NormalWeb"/>
        <w:spacing w:before="0" w:beforeAutospacing="0" w:after="0" w:afterAutospacing="0" w:line="360" w:lineRule="auto"/>
        <w:jc w:val="both"/>
        <w:divId w:val="934634097"/>
      </w:pPr>
    </w:p>
    <w:p w14:paraId="6A548000" w14:textId="24B31185" w:rsidR="00B764EB" w:rsidRPr="009F0F9B" w:rsidRDefault="00000000" w:rsidP="009F0F9B">
      <w:pPr>
        <w:pStyle w:val="NormalWeb"/>
        <w:spacing w:before="0" w:beforeAutospacing="0" w:after="0" w:afterAutospacing="0" w:line="360" w:lineRule="auto"/>
        <w:jc w:val="center"/>
        <w:divId w:val="934634097"/>
        <w:rPr>
          <w:b/>
          <w:bCs/>
        </w:rPr>
      </w:pPr>
      <w:r w:rsidRPr="009F0F9B">
        <w:rPr>
          <w:b/>
          <w:bCs/>
        </w:rPr>
        <w:t>Tarifa por metro cuadrado de superficie vendible</w:t>
      </w:r>
    </w:p>
    <w:p w14:paraId="12E978F8" w14:textId="77777777" w:rsidR="009F0F9B" w:rsidRPr="00FB661D" w:rsidRDefault="009F0F9B" w:rsidP="00FB661D">
      <w:pPr>
        <w:pStyle w:val="NormalWeb"/>
        <w:spacing w:before="0" w:beforeAutospacing="0" w:after="0" w:afterAutospacing="0" w:line="360" w:lineRule="auto"/>
        <w:jc w:val="both"/>
        <w:divId w:val="934634097"/>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314"/>
        <w:gridCol w:w="751"/>
      </w:tblGrid>
      <w:tr w:rsidR="00B764EB" w:rsidRPr="00FB661D" w14:paraId="1A8B21ED"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BF68C0"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lastRenderedPageBreak/>
              <w:t>I.</w:t>
            </w:r>
            <w:r w:rsidRPr="00FB661D">
              <w:rPr>
                <w:rFonts w:ascii="Arial" w:eastAsia="Times New Roman" w:hAnsi="Arial" w:cs="Arial"/>
              </w:rPr>
              <w:t xml:space="preserve"> Fraccionamiento residencial «A»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2650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$0.78</w:t>
            </w:r>
          </w:p>
        </w:tc>
      </w:tr>
      <w:tr w:rsidR="00B764EB" w:rsidRPr="00FB661D" w14:paraId="511C076E"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A14D26" w14:textId="77777777" w:rsidR="00B764EB" w:rsidRPr="00FB661D" w:rsidRDefault="00000000" w:rsidP="00FB661D">
            <w:pPr>
              <w:spacing w:line="360" w:lineRule="auto"/>
              <w:jc w:val="both"/>
              <w:rPr>
                <w:rFonts w:ascii="Arial" w:eastAsia="Times New Roman" w:hAnsi="Arial" w:cs="Arial"/>
              </w:rPr>
            </w:pPr>
            <w:r w:rsidRPr="009F0F9B">
              <w:rPr>
                <w:rFonts w:ascii="Arial" w:eastAsia="Times New Roman" w:hAnsi="Arial" w:cs="Arial"/>
                <w:b/>
                <w:bCs/>
              </w:rPr>
              <w:t>II.</w:t>
            </w:r>
            <w:r w:rsidRPr="00FB661D">
              <w:rPr>
                <w:rFonts w:ascii="Arial" w:eastAsia="Times New Roman" w:hAnsi="Arial" w:cs="Arial"/>
              </w:rPr>
              <w:t xml:space="preserve"> Fraccionamiento residencial «B»</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992A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$0.53</w:t>
            </w:r>
          </w:p>
        </w:tc>
      </w:tr>
      <w:tr w:rsidR="00B764EB" w:rsidRPr="00FB661D" w14:paraId="15254E69"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55DCFB"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III.</w:t>
            </w:r>
            <w:r w:rsidRPr="00FB661D">
              <w:rPr>
                <w:rFonts w:ascii="Arial" w:eastAsia="Times New Roman" w:hAnsi="Arial" w:cs="Arial"/>
              </w:rPr>
              <w:t xml:space="preserve"> Fraccionamiento residencial «C»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0B50B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$0.53</w:t>
            </w:r>
          </w:p>
        </w:tc>
      </w:tr>
      <w:tr w:rsidR="00B764EB" w:rsidRPr="00FB661D" w14:paraId="48EA4A90"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3DCD43"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IV.</w:t>
            </w:r>
            <w:r w:rsidRPr="00FB661D">
              <w:rPr>
                <w:rFonts w:ascii="Arial" w:eastAsia="Times New Roman" w:hAnsi="Arial" w:cs="Arial"/>
              </w:rPr>
              <w:t xml:space="preserve"> Fraccionamiento de habitación popular o interés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F8693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$0.35</w:t>
            </w:r>
          </w:p>
        </w:tc>
      </w:tr>
      <w:tr w:rsidR="00B764EB" w:rsidRPr="00FB661D" w14:paraId="547D55A9"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3B4463"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V.</w:t>
            </w:r>
            <w:r w:rsidRPr="00FB661D">
              <w:rPr>
                <w:rFonts w:ascii="Arial" w:eastAsia="Times New Roman" w:hAnsi="Arial" w:cs="Arial"/>
              </w:rPr>
              <w:t xml:space="preserve"> Fraccionamiento para industria ligera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BB6E2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$0.35</w:t>
            </w:r>
          </w:p>
        </w:tc>
      </w:tr>
      <w:tr w:rsidR="00B764EB" w:rsidRPr="00FB661D" w14:paraId="10ECC4CD"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4C1487"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VI.</w:t>
            </w:r>
            <w:r w:rsidRPr="00FB661D">
              <w:rPr>
                <w:rFonts w:ascii="Arial" w:eastAsia="Times New Roman" w:hAnsi="Arial" w:cs="Arial"/>
              </w:rPr>
              <w:t xml:space="preserve"> Fraccionamiento para industria mediana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C5A9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$0.35</w:t>
            </w:r>
          </w:p>
        </w:tc>
      </w:tr>
      <w:tr w:rsidR="00B764EB" w:rsidRPr="00FB661D" w14:paraId="71D59095"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46B3E1"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VII.</w:t>
            </w:r>
            <w:r w:rsidRPr="00FB661D">
              <w:rPr>
                <w:rFonts w:ascii="Arial" w:eastAsia="Times New Roman" w:hAnsi="Arial" w:cs="Arial"/>
              </w:rPr>
              <w:t xml:space="preserve"> Fraccionamiento para industria pesada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6F9C8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$0.42</w:t>
            </w:r>
          </w:p>
        </w:tc>
      </w:tr>
      <w:tr w:rsidR="00B764EB" w:rsidRPr="00FB661D" w14:paraId="0EA5C1D4"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188949"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VIII.</w:t>
            </w:r>
            <w:r w:rsidRPr="00FB661D">
              <w:rPr>
                <w:rFonts w:ascii="Arial" w:eastAsia="Times New Roman" w:hAnsi="Arial" w:cs="Arial"/>
              </w:rPr>
              <w:t xml:space="preserve"> Fraccionamiento campestre residencial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57716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$0.78</w:t>
            </w:r>
          </w:p>
        </w:tc>
      </w:tr>
      <w:tr w:rsidR="00B764EB" w:rsidRPr="00FB661D" w14:paraId="3DADD936"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0993D9"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IX.</w:t>
            </w:r>
            <w:r w:rsidRPr="00FB661D">
              <w:rPr>
                <w:rFonts w:ascii="Arial" w:eastAsia="Times New Roman" w:hAnsi="Arial" w:cs="Arial"/>
              </w:rPr>
              <w:t xml:space="preserve"> Fraccionamiento campestre rústico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9974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$0.35</w:t>
            </w:r>
          </w:p>
        </w:tc>
      </w:tr>
      <w:tr w:rsidR="00B764EB" w:rsidRPr="00FB661D" w14:paraId="27248C9B"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72B2AD"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X.</w:t>
            </w:r>
            <w:r w:rsidRPr="00FB661D">
              <w:rPr>
                <w:rFonts w:ascii="Arial" w:eastAsia="Times New Roman" w:hAnsi="Arial" w:cs="Arial"/>
              </w:rPr>
              <w:t xml:space="preserve"> Fraccionamiento turístico, recreativo-deportivo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D6A5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$0.43</w:t>
            </w:r>
          </w:p>
        </w:tc>
      </w:tr>
      <w:tr w:rsidR="00B764EB" w:rsidRPr="00FB661D" w14:paraId="7D6C9C04"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32CE5B"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XI.</w:t>
            </w:r>
            <w:r w:rsidRPr="00FB661D">
              <w:rPr>
                <w:rFonts w:ascii="Arial" w:eastAsia="Times New Roman" w:hAnsi="Arial" w:cs="Arial"/>
              </w:rPr>
              <w:t xml:space="preserve"> Fraccionamiento 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34DC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$0.80</w:t>
            </w:r>
          </w:p>
        </w:tc>
      </w:tr>
      <w:tr w:rsidR="00B764EB" w:rsidRPr="00FB661D" w14:paraId="651C0508"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AA510B"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XII.</w:t>
            </w:r>
            <w:r w:rsidRPr="00FB661D">
              <w:rPr>
                <w:rFonts w:ascii="Arial" w:eastAsia="Times New Roman" w:hAnsi="Arial" w:cs="Arial"/>
              </w:rPr>
              <w:t xml:space="preserve"> Fraccionamiento agropecuario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F3FC2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$0.27</w:t>
            </w:r>
          </w:p>
        </w:tc>
      </w:tr>
      <w:tr w:rsidR="00B764EB" w:rsidRPr="00FB661D" w14:paraId="0F20DB0F" w14:textId="77777777">
        <w:trPr>
          <w:divId w:val="10274849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F9E097"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XIII.</w:t>
            </w:r>
            <w:r w:rsidRPr="00FB661D">
              <w:rPr>
                <w:rFonts w:ascii="Arial" w:eastAsia="Times New Roman" w:hAnsi="Arial" w:cs="Arial"/>
              </w:rPr>
              <w:t xml:space="preserve"> Fraccionamiento mixto de usos compatibles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A0C2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$0.51</w:t>
            </w:r>
          </w:p>
        </w:tc>
      </w:tr>
    </w:tbl>
    <w:p w14:paraId="7A808C56" w14:textId="77777777" w:rsidR="00B764EB" w:rsidRPr="00FB661D" w:rsidRDefault="00B764EB" w:rsidP="00FB661D">
      <w:pPr>
        <w:spacing w:line="360" w:lineRule="auto"/>
        <w:jc w:val="both"/>
        <w:divId w:val="1863127297"/>
        <w:rPr>
          <w:rFonts w:ascii="Arial" w:eastAsia="Times New Roman" w:hAnsi="Arial" w:cs="Arial"/>
        </w:rPr>
      </w:pPr>
    </w:p>
    <w:p w14:paraId="50CCC75D" w14:textId="77777777" w:rsidR="003C0DE1" w:rsidRDefault="003C0DE1" w:rsidP="00FB661D">
      <w:pPr>
        <w:spacing w:line="360" w:lineRule="auto"/>
        <w:jc w:val="center"/>
        <w:divId w:val="967247442"/>
        <w:rPr>
          <w:rStyle w:val="Textoennegrita"/>
          <w:rFonts w:ascii="Arial" w:eastAsia="Times New Roman" w:hAnsi="Arial" w:cs="Arial"/>
        </w:rPr>
      </w:pPr>
    </w:p>
    <w:p w14:paraId="3094C0CB" w14:textId="1FB729D6"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SECCIÓN QUINTA</w:t>
      </w:r>
    </w:p>
    <w:p w14:paraId="55B507D5" w14:textId="77777777"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IMPUESTO SOBRE JUEGOS Y APUESTAS PERMITIDAS</w:t>
      </w:r>
    </w:p>
    <w:p w14:paraId="08F87250" w14:textId="77777777" w:rsidR="003C0DE1" w:rsidRDefault="003C0DE1" w:rsidP="00FB661D">
      <w:pPr>
        <w:pStyle w:val="NormalWeb"/>
        <w:spacing w:before="0" w:beforeAutospacing="0" w:after="0" w:afterAutospacing="0" w:line="360" w:lineRule="auto"/>
        <w:jc w:val="both"/>
        <w:divId w:val="154540967"/>
        <w:rPr>
          <w:rStyle w:val="Textoennegrita"/>
        </w:rPr>
      </w:pPr>
    </w:p>
    <w:p w14:paraId="1CFA5949" w14:textId="5B0925B5" w:rsidR="00B764EB" w:rsidRPr="00FB661D" w:rsidRDefault="00000000" w:rsidP="00FB661D">
      <w:pPr>
        <w:pStyle w:val="NormalWeb"/>
        <w:spacing w:before="0" w:beforeAutospacing="0" w:after="0" w:afterAutospacing="0" w:line="360" w:lineRule="auto"/>
        <w:jc w:val="both"/>
        <w:divId w:val="154540967"/>
      </w:pPr>
      <w:r w:rsidRPr="00FB661D">
        <w:rPr>
          <w:rStyle w:val="Textoennegrita"/>
        </w:rPr>
        <w:t>Artículo 11.</w:t>
      </w:r>
      <w:r w:rsidRPr="00FB661D">
        <w:t>  El impuesto sobre juegos y apuestas permitidas se causará y liquidará conforme a las siguientes:</w:t>
      </w:r>
    </w:p>
    <w:p w14:paraId="6FBD23CC" w14:textId="77777777" w:rsidR="003C0DE1" w:rsidRDefault="003C0DE1" w:rsidP="00FB661D">
      <w:pPr>
        <w:pStyle w:val="NormalWeb"/>
        <w:spacing w:before="0" w:beforeAutospacing="0" w:after="0" w:afterAutospacing="0" w:line="360" w:lineRule="auto"/>
        <w:jc w:val="both"/>
        <w:divId w:val="154540967"/>
        <w:rPr>
          <w:b/>
          <w:bCs/>
        </w:rPr>
      </w:pPr>
    </w:p>
    <w:p w14:paraId="4B40165E" w14:textId="654A5574" w:rsidR="00B764EB" w:rsidRDefault="00000000" w:rsidP="003C0DE1">
      <w:pPr>
        <w:pStyle w:val="NormalWeb"/>
        <w:spacing w:before="0" w:beforeAutospacing="0" w:after="0" w:afterAutospacing="0" w:line="360" w:lineRule="auto"/>
        <w:jc w:val="center"/>
        <w:divId w:val="154540967"/>
        <w:rPr>
          <w:b/>
          <w:bCs/>
        </w:rPr>
      </w:pPr>
      <w:r w:rsidRPr="00FB661D">
        <w:rPr>
          <w:b/>
          <w:bCs/>
        </w:rPr>
        <w:t>T A S A S</w:t>
      </w:r>
    </w:p>
    <w:p w14:paraId="254F10F5" w14:textId="77777777" w:rsidR="003C0DE1" w:rsidRPr="00FB661D" w:rsidRDefault="003C0DE1" w:rsidP="00FB661D">
      <w:pPr>
        <w:pStyle w:val="NormalWeb"/>
        <w:spacing w:before="0" w:beforeAutospacing="0" w:after="0" w:afterAutospacing="0" w:line="360" w:lineRule="auto"/>
        <w:jc w:val="both"/>
        <w:divId w:val="154540967"/>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191"/>
        <w:gridCol w:w="631"/>
      </w:tblGrid>
      <w:tr w:rsidR="00B764EB" w:rsidRPr="00FB661D" w14:paraId="03FC2025" w14:textId="77777777">
        <w:trPr>
          <w:divId w:val="144122147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A6ED9C"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w:t>
            </w:r>
            <w:r w:rsidRPr="00FB661D">
              <w:rPr>
                <w:rFonts w:ascii="Arial" w:eastAsia="Times New Roman" w:hAnsi="Arial" w:cs="Arial"/>
              </w:rPr>
              <w:t xml:space="preserve"> Los juegos permitidos 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6753B" w14:textId="77777777" w:rsidR="00B764EB" w:rsidRPr="00FB661D" w:rsidRDefault="00B764EB" w:rsidP="00FB661D">
            <w:pPr>
              <w:spacing w:line="360" w:lineRule="auto"/>
              <w:jc w:val="both"/>
              <w:rPr>
                <w:rFonts w:ascii="Arial" w:eastAsia="Times New Roman" w:hAnsi="Arial" w:cs="Arial"/>
              </w:rPr>
            </w:pPr>
          </w:p>
        </w:tc>
      </w:tr>
      <w:tr w:rsidR="00B764EB" w:rsidRPr="00FB661D" w14:paraId="0AEF15FA" w14:textId="77777777">
        <w:trPr>
          <w:divId w:val="144122147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69D865"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a)</w:t>
            </w:r>
            <w:r w:rsidRPr="00FB661D">
              <w:rPr>
                <w:rFonts w:ascii="Arial" w:eastAsia="Times New Roman" w:hAnsi="Arial" w:cs="Arial"/>
              </w:rPr>
              <w:t xml:space="preserve"> Boliches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F9A4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w:t>
            </w:r>
          </w:p>
        </w:tc>
      </w:tr>
      <w:tr w:rsidR="00B764EB" w:rsidRPr="00FB661D" w14:paraId="08597BE9" w14:textId="77777777">
        <w:trPr>
          <w:divId w:val="144122147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2ACC6C"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lastRenderedPageBreak/>
              <w:t>b)</w:t>
            </w:r>
            <w:r w:rsidRPr="00FB661D">
              <w:rPr>
                <w:rFonts w:ascii="Arial" w:eastAsia="Times New Roman" w:hAnsi="Arial" w:cs="Arial"/>
              </w:rPr>
              <w:t xml:space="preserve"> Billares, futbolitos, y máquinas de juegos de video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1125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8%</w:t>
            </w:r>
          </w:p>
        </w:tc>
      </w:tr>
      <w:tr w:rsidR="00B764EB" w:rsidRPr="00FB661D" w14:paraId="66EBE61C" w14:textId="77777777">
        <w:trPr>
          <w:divId w:val="144122147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F34720"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II.</w:t>
            </w:r>
            <w:r w:rsidRPr="00FB661D">
              <w:rPr>
                <w:rFonts w:ascii="Arial" w:eastAsia="Times New Roman" w:hAnsi="Arial" w:cs="Arial"/>
              </w:rPr>
              <w:t xml:space="preserve"> Las apuestas permitidas que se realicen en los frontones de cualquier modalidad, carreras de caballos, peleas de gallos y otros espectáculos, sobre el total de las apuestas que se crucen. Este impuesto se causará independientemente del impuesto sobre diversiones y espectáculos públicos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FC7A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w:t>
            </w:r>
          </w:p>
        </w:tc>
      </w:tr>
    </w:tbl>
    <w:p w14:paraId="02E7A4CE" w14:textId="77777777" w:rsidR="00B764EB" w:rsidRPr="00FB661D" w:rsidRDefault="00B764EB" w:rsidP="00FB661D">
      <w:pPr>
        <w:spacing w:line="360" w:lineRule="auto"/>
        <w:jc w:val="both"/>
        <w:divId w:val="1204488727"/>
        <w:rPr>
          <w:rFonts w:ascii="Arial" w:eastAsia="Times New Roman" w:hAnsi="Arial" w:cs="Arial"/>
        </w:rPr>
      </w:pPr>
    </w:p>
    <w:p w14:paraId="69024112" w14:textId="77777777" w:rsidR="003C0DE1" w:rsidRDefault="003C0DE1" w:rsidP="00FB661D">
      <w:pPr>
        <w:spacing w:line="360" w:lineRule="auto"/>
        <w:jc w:val="center"/>
        <w:divId w:val="967247442"/>
        <w:rPr>
          <w:rStyle w:val="Textoennegrita"/>
          <w:rFonts w:ascii="Arial" w:eastAsia="Times New Roman" w:hAnsi="Arial" w:cs="Arial"/>
        </w:rPr>
      </w:pPr>
    </w:p>
    <w:p w14:paraId="0BAA2424" w14:textId="46132F16"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 xml:space="preserve">SECCIÓN SEXTA </w:t>
      </w:r>
    </w:p>
    <w:p w14:paraId="1939407D" w14:textId="77777777"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IMPUESTO SOBRE DIVERSIONES Y ESPECTÁCULOS PÚBLICOS</w:t>
      </w:r>
    </w:p>
    <w:p w14:paraId="5EB4ED15" w14:textId="77777777" w:rsidR="003C0DE1" w:rsidRDefault="003C0DE1" w:rsidP="00FB661D">
      <w:pPr>
        <w:pStyle w:val="NormalWeb"/>
        <w:spacing w:before="0" w:beforeAutospacing="0" w:after="0" w:afterAutospacing="0" w:line="360" w:lineRule="auto"/>
        <w:jc w:val="both"/>
        <w:divId w:val="993989894"/>
        <w:rPr>
          <w:rStyle w:val="Textoennegrita"/>
        </w:rPr>
      </w:pPr>
    </w:p>
    <w:p w14:paraId="446BC9DA" w14:textId="168746D4" w:rsidR="00B764EB" w:rsidRPr="00FB661D" w:rsidRDefault="00000000" w:rsidP="00FB661D">
      <w:pPr>
        <w:pStyle w:val="NormalWeb"/>
        <w:spacing w:before="0" w:beforeAutospacing="0" w:after="0" w:afterAutospacing="0" w:line="360" w:lineRule="auto"/>
        <w:jc w:val="both"/>
        <w:divId w:val="993989894"/>
      </w:pPr>
      <w:r w:rsidRPr="00FB661D">
        <w:rPr>
          <w:rStyle w:val="Textoennegrita"/>
        </w:rPr>
        <w:t>Artículo 12.</w:t>
      </w:r>
      <w:r w:rsidRPr="00FB661D">
        <w:t>  El impuesto sobre diversiones y espectáculos públicos se causará y liquidará conforme a las siguientes:</w:t>
      </w:r>
    </w:p>
    <w:p w14:paraId="163EF22F" w14:textId="77777777" w:rsidR="003C0DE1" w:rsidRDefault="003C0DE1" w:rsidP="00FB661D">
      <w:pPr>
        <w:pStyle w:val="NormalWeb"/>
        <w:spacing w:before="0" w:beforeAutospacing="0" w:after="0" w:afterAutospacing="0" w:line="360" w:lineRule="auto"/>
        <w:jc w:val="both"/>
        <w:divId w:val="993989894"/>
        <w:rPr>
          <w:b/>
          <w:bCs/>
        </w:rPr>
      </w:pPr>
    </w:p>
    <w:p w14:paraId="762B819A" w14:textId="5DF83610" w:rsidR="00B764EB" w:rsidRDefault="00000000" w:rsidP="003C0DE1">
      <w:pPr>
        <w:pStyle w:val="NormalWeb"/>
        <w:spacing w:before="0" w:beforeAutospacing="0" w:after="0" w:afterAutospacing="0" w:line="360" w:lineRule="auto"/>
        <w:jc w:val="center"/>
        <w:divId w:val="993989894"/>
        <w:rPr>
          <w:b/>
          <w:bCs/>
        </w:rPr>
      </w:pPr>
      <w:r w:rsidRPr="00FB661D">
        <w:rPr>
          <w:b/>
          <w:bCs/>
        </w:rPr>
        <w:t>T A S A S</w:t>
      </w:r>
    </w:p>
    <w:p w14:paraId="60CB3609" w14:textId="77777777" w:rsidR="003C0DE1" w:rsidRPr="00FB661D" w:rsidRDefault="003C0DE1" w:rsidP="00FB661D">
      <w:pPr>
        <w:pStyle w:val="NormalWeb"/>
        <w:spacing w:before="0" w:beforeAutospacing="0" w:after="0" w:afterAutospacing="0" w:line="360" w:lineRule="auto"/>
        <w:jc w:val="both"/>
        <w:divId w:val="993989894"/>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191"/>
        <w:gridCol w:w="631"/>
      </w:tblGrid>
      <w:tr w:rsidR="00B764EB" w:rsidRPr="00FB661D" w14:paraId="5E62EBFC" w14:textId="77777777">
        <w:trPr>
          <w:divId w:val="1354902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17EB86"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w:t>
            </w:r>
            <w:r w:rsidRPr="00FB661D">
              <w:rPr>
                <w:rFonts w:ascii="Arial" w:eastAsia="Times New Roman" w:hAnsi="Arial" w:cs="Arial"/>
              </w:rPr>
              <w:t xml:space="preserve"> Espectáculos en palenque en el que se realicen peleas de gallos con cruce de apuestas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B37A2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10%</w:t>
            </w:r>
          </w:p>
        </w:tc>
      </w:tr>
      <w:tr w:rsidR="00B764EB" w:rsidRPr="00FB661D" w14:paraId="780F3D4B" w14:textId="77777777">
        <w:trPr>
          <w:divId w:val="1354902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040215"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II.</w:t>
            </w:r>
            <w:r w:rsidRPr="00FB661D">
              <w:rPr>
                <w:rFonts w:ascii="Arial" w:eastAsia="Times New Roman" w:hAnsi="Arial" w:cs="Arial"/>
              </w:rPr>
              <w:t xml:space="preserve"> Corridas de toros y festivales taurinos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D0A9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w:t>
            </w:r>
          </w:p>
        </w:tc>
      </w:tr>
      <w:tr w:rsidR="00B764EB" w:rsidRPr="00FB661D" w14:paraId="6D547761" w14:textId="77777777">
        <w:trPr>
          <w:divId w:val="1354902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AF5104"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III.</w:t>
            </w:r>
            <w:r w:rsidRPr="00FB661D">
              <w:rPr>
                <w:rFonts w:ascii="Arial" w:eastAsia="Times New Roman" w:hAnsi="Arial" w:cs="Arial"/>
              </w:rPr>
              <w:t xml:space="preserve"> Espectáculos deportivos, teatro y circo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400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0%</w:t>
            </w:r>
          </w:p>
        </w:tc>
      </w:tr>
      <w:tr w:rsidR="00B764EB" w:rsidRPr="00FB661D" w14:paraId="2AD2A9CD" w14:textId="77777777">
        <w:trPr>
          <w:divId w:val="13549021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74C39D"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IV.</w:t>
            </w:r>
            <w:r w:rsidRPr="00FB661D">
              <w:rPr>
                <w:rFonts w:ascii="Arial" w:eastAsia="Times New Roman" w:hAnsi="Arial" w:cs="Arial"/>
              </w:rPr>
              <w:t xml:space="preserve"> Otros espectáculos distintos a los previstos en las fracciones anteriores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81562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w:t>
            </w:r>
          </w:p>
        </w:tc>
      </w:tr>
    </w:tbl>
    <w:p w14:paraId="6EC8E793" w14:textId="77777777" w:rsidR="00B764EB" w:rsidRPr="00FB661D" w:rsidRDefault="00B764EB" w:rsidP="00FB661D">
      <w:pPr>
        <w:spacing w:line="360" w:lineRule="auto"/>
        <w:jc w:val="both"/>
        <w:divId w:val="1883709285"/>
        <w:rPr>
          <w:rFonts w:ascii="Arial" w:eastAsia="Times New Roman" w:hAnsi="Arial" w:cs="Arial"/>
        </w:rPr>
      </w:pPr>
    </w:p>
    <w:p w14:paraId="5D5BF824" w14:textId="77777777" w:rsidR="003C0DE1" w:rsidRDefault="003C0DE1" w:rsidP="00FB661D">
      <w:pPr>
        <w:spacing w:line="360" w:lineRule="auto"/>
        <w:jc w:val="center"/>
        <w:divId w:val="967247442"/>
        <w:rPr>
          <w:rStyle w:val="Textoennegrita"/>
          <w:rFonts w:ascii="Arial" w:eastAsia="Times New Roman" w:hAnsi="Arial" w:cs="Arial"/>
        </w:rPr>
      </w:pPr>
    </w:p>
    <w:p w14:paraId="2C68E4E5" w14:textId="6EE4DF6B"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 xml:space="preserve">SECCIÓN SÉPTIMA </w:t>
      </w:r>
    </w:p>
    <w:p w14:paraId="4F21EDA5" w14:textId="77777777"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IMPUESTO SOBRE RIFAS, SORTEOS, LOTERÍAS Y CONCURSOS</w:t>
      </w:r>
    </w:p>
    <w:p w14:paraId="6409E7BF" w14:textId="77777777" w:rsidR="003C0DE1" w:rsidRDefault="003C0DE1" w:rsidP="00FB661D">
      <w:pPr>
        <w:pStyle w:val="NormalWeb"/>
        <w:spacing w:before="0" w:beforeAutospacing="0" w:after="0" w:afterAutospacing="0" w:line="360" w:lineRule="auto"/>
        <w:jc w:val="both"/>
        <w:divId w:val="584918785"/>
        <w:rPr>
          <w:rStyle w:val="Textoennegrita"/>
        </w:rPr>
      </w:pPr>
    </w:p>
    <w:p w14:paraId="63A6C594" w14:textId="2C4B690D" w:rsidR="00B764EB" w:rsidRPr="00FB661D" w:rsidRDefault="00000000" w:rsidP="00FB661D">
      <w:pPr>
        <w:pStyle w:val="NormalWeb"/>
        <w:spacing w:before="0" w:beforeAutospacing="0" w:after="0" w:afterAutospacing="0" w:line="360" w:lineRule="auto"/>
        <w:jc w:val="both"/>
        <w:divId w:val="584918785"/>
      </w:pPr>
      <w:r w:rsidRPr="00FB661D">
        <w:rPr>
          <w:rStyle w:val="Textoennegrita"/>
        </w:rPr>
        <w:t>Artículo 13.</w:t>
      </w:r>
      <w:r w:rsidRPr="00FB661D">
        <w:t>  El impuesto sobre rifas, sorteos, loterías y concursos se causará y liquidará a la tasa del 6%.</w:t>
      </w:r>
    </w:p>
    <w:p w14:paraId="55625742" w14:textId="77777777" w:rsidR="003C0DE1" w:rsidRDefault="003C0DE1" w:rsidP="00FB661D">
      <w:pPr>
        <w:spacing w:line="360" w:lineRule="auto"/>
        <w:jc w:val="center"/>
        <w:divId w:val="967247442"/>
        <w:rPr>
          <w:rStyle w:val="Textoennegrita"/>
          <w:rFonts w:ascii="Arial" w:eastAsia="Times New Roman" w:hAnsi="Arial" w:cs="Arial"/>
        </w:rPr>
      </w:pPr>
    </w:p>
    <w:p w14:paraId="4FDAEB7B" w14:textId="77777777" w:rsidR="003C0DE1" w:rsidRDefault="003C0DE1" w:rsidP="00FB661D">
      <w:pPr>
        <w:spacing w:line="360" w:lineRule="auto"/>
        <w:jc w:val="center"/>
        <w:divId w:val="967247442"/>
        <w:rPr>
          <w:rStyle w:val="Textoennegrita"/>
          <w:rFonts w:ascii="Arial" w:eastAsia="Times New Roman" w:hAnsi="Arial" w:cs="Arial"/>
        </w:rPr>
      </w:pPr>
    </w:p>
    <w:p w14:paraId="0FF6BB86" w14:textId="6B0C63EC"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lastRenderedPageBreak/>
        <w:t xml:space="preserve">SECCIÓN OCTAVA </w:t>
      </w:r>
    </w:p>
    <w:p w14:paraId="0784C7B8" w14:textId="77777777" w:rsidR="00B764EB" w:rsidRPr="00FB661D" w:rsidRDefault="00000000" w:rsidP="00FB661D">
      <w:pPr>
        <w:spacing w:line="360" w:lineRule="auto"/>
        <w:jc w:val="center"/>
        <w:divId w:val="967247442"/>
        <w:rPr>
          <w:rFonts w:ascii="Arial" w:eastAsia="Times New Roman" w:hAnsi="Arial" w:cs="Arial"/>
        </w:rPr>
      </w:pPr>
      <w:r w:rsidRPr="00FB661D">
        <w:rPr>
          <w:rStyle w:val="Textoennegrita"/>
          <w:rFonts w:ascii="Arial" w:eastAsia="Times New Roman" w:hAnsi="Arial" w:cs="Arial"/>
        </w:rPr>
        <w:t>IMPUESTO SOBRE EXPLOTACIÓN DE BANCOS DE MÁRMOLES, CANTERAS, PIZARRAS, BASALTOS, CAL, CALIZAS, TEZONTLE, TEPETATE Y SUS DERIVADOS, ARENA, GRAVA Y OTROS SIMILARES</w:t>
      </w:r>
    </w:p>
    <w:p w14:paraId="625AFFA9" w14:textId="77777777" w:rsidR="003C0DE1" w:rsidRDefault="003C0DE1" w:rsidP="00FB661D">
      <w:pPr>
        <w:pStyle w:val="NormalWeb"/>
        <w:spacing w:before="0" w:beforeAutospacing="0" w:after="0" w:afterAutospacing="0" w:line="360" w:lineRule="auto"/>
        <w:jc w:val="both"/>
        <w:divId w:val="205260702"/>
        <w:rPr>
          <w:rStyle w:val="Textoennegrita"/>
        </w:rPr>
      </w:pPr>
    </w:p>
    <w:p w14:paraId="0BEE8EA0" w14:textId="38BA6900" w:rsidR="00B764EB" w:rsidRPr="00FB661D" w:rsidRDefault="00000000" w:rsidP="00FB661D">
      <w:pPr>
        <w:pStyle w:val="NormalWeb"/>
        <w:spacing w:before="0" w:beforeAutospacing="0" w:after="0" w:afterAutospacing="0" w:line="360" w:lineRule="auto"/>
        <w:jc w:val="both"/>
        <w:divId w:val="205260702"/>
      </w:pPr>
      <w:r w:rsidRPr="00FB661D">
        <w:rPr>
          <w:rStyle w:val="Textoennegrita"/>
        </w:rPr>
        <w:t>Artículo 14.</w:t>
      </w:r>
      <w:r w:rsidRPr="00FB661D">
        <w:t>  El impuesto sobre explotación de bancos de mármoles, canteras, pizarras, basaltos, cal, calizas, tezontle, tepetate y sus derivados, arena, grava y otros similares, se causará y liquidará conforme a la siguiente:</w:t>
      </w:r>
    </w:p>
    <w:p w14:paraId="40701E49" w14:textId="77777777" w:rsidR="003C0DE1" w:rsidRDefault="003C0DE1" w:rsidP="00FB661D">
      <w:pPr>
        <w:pStyle w:val="NormalWeb"/>
        <w:spacing w:before="0" w:beforeAutospacing="0" w:after="0" w:afterAutospacing="0" w:line="360" w:lineRule="auto"/>
        <w:jc w:val="both"/>
        <w:divId w:val="205260702"/>
        <w:rPr>
          <w:b/>
          <w:bCs/>
        </w:rPr>
      </w:pPr>
    </w:p>
    <w:p w14:paraId="59E24D1E" w14:textId="1C88A008" w:rsidR="00B764EB" w:rsidRDefault="00000000" w:rsidP="003C0DE1">
      <w:pPr>
        <w:pStyle w:val="NormalWeb"/>
        <w:spacing w:before="0" w:beforeAutospacing="0" w:after="0" w:afterAutospacing="0" w:line="360" w:lineRule="auto"/>
        <w:jc w:val="center"/>
        <w:divId w:val="205260702"/>
        <w:rPr>
          <w:b/>
          <w:bCs/>
        </w:rPr>
      </w:pPr>
      <w:r w:rsidRPr="00FB661D">
        <w:rPr>
          <w:b/>
          <w:bCs/>
        </w:rPr>
        <w:t>T A R I F A</w:t>
      </w:r>
    </w:p>
    <w:p w14:paraId="395BDCF1" w14:textId="77777777" w:rsidR="003C0DE1" w:rsidRPr="00FB661D" w:rsidRDefault="003C0DE1" w:rsidP="00FB661D">
      <w:pPr>
        <w:pStyle w:val="NormalWeb"/>
        <w:spacing w:before="0" w:beforeAutospacing="0" w:after="0" w:afterAutospacing="0" w:line="360" w:lineRule="auto"/>
        <w:jc w:val="both"/>
        <w:divId w:val="205260702"/>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194"/>
        <w:gridCol w:w="751"/>
      </w:tblGrid>
      <w:tr w:rsidR="00B764EB" w:rsidRPr="00FB661D" w14:paraId="6F32A75B"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B54C31"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w:t>
            </w:r>
            <w:r w:rsidRPr="00FB661D">
              <w:rPr>
                <w:rFonts w:ascii="Arial" w:eastAsia="Times New Roman" w:hAnsi="Arial" w:cs="Arial"/>
              </w:rPr>
              <w:t xml:space="preserve"> Por metro cúbico de cantera sin labrar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8DAE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$9.05</w:t>
            </w:r>
          </w:p>
        </w:tc>
      </w:tr>
      <w:tr w:rsidR="00B764EB" w:rsidRPr="00FB661D" w14:paraId="302BD5A5"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4B4D4A"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II.</w:t>
            </w:r>
            <w:r w:rsidRPr="00FB661D">
              <w:rPr>
                <w:rFonts w:ascii="Arial" w:eastAsia="Times New Roman" w:hAnsi="Arial" w:cs="Arial"/>
              </w:rPr>
              <w:t xml:space="preserve"> Por metro cuadrado de cantera labrada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E0D3D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$4.00</w:t>
            </w:r>
          </w:p>
        </w:tc>
      </w:tr>
      <w:tr w:rsidR="00B764EB" w:rsidRPr="00FB661D" w14:paraId="2626E5FD"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AFDC0E"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III.</w:t>
            </w:r>
            <w:r w:rsidRPr="00FB661D">
              <w:rPr>
                <w:rFonts w:ascii="Arial" w:eastAsia="Times New Roman" w:hAnsi="Arial" w:cs="Arial"/>
              </w:rPr>
              <w:t xml:space="preserve"> Por metro cuadrado de chapa de cantera para revestir edificios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99D90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$4.00</w:t>
            </w:r>
          </w:p>
        </w:tc>
      </w:tr>
      <w:tr w:rsidR="00B764EB" w:rsidRPr="00FB661D" w14:paraId="78223308"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51E098"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IV.</w:t>
            </w:r>
            <w:r w:rsidRPr="00FB661D">
              <w:rPr>
                <w:rFonts w:ascii="Arial" w:eastAsia="Times New Roman" w:hAnsi="Arial" w:cs="Arial"/>
              </w:rPr>
              <w:t xml:space="preserve"> Por tonelada de pedacería de cantera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21FE3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$1.33</w:t>
            </w:r>
          </w:p>
        </w:tc>
      </w:tr>
      <w:tr w:rsidR="00B764EB" w:rsidRPr="00FB661D" w14:paraId="59071CCB"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0CBCCE"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V.</w:t>
            </w:r>
            <w:r w:rsidRPr="00FB661D">
              <w:rPr>
                <w:rFonts w:ascii="Arial" w:eastAsia="Times New Roman" w:hAnsi="Arial" w:cs="Arial"/>
              </w:rPr>
              <w:t xml:space="preserve"> Por kilogramo de mármol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B4114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$0.31</w:t>
            </w:r>
          </w:p>
        </w:tc>
      </w:tr>
      <w:tr w:rsidR="00B764EB" w:rsidRPr="00FB661D" w14:paraId="68DB10ED"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E86F57"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VI.</w:t>
            </w:r>
            <w:r w:rsidRPr="00FB661D">
              <w:rPr>
                <w:rFonts w:ascii="Arial" w:eastAsia="Times New Roman" w:hAnsi="Arial" w:cs="Arial"/>
              </w:rPr>
              <w:t xml:space="preserve"> Por tonelada de pedacería de mármol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41D0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$8.28</w:t>
            </w:r>
          </w:p>
        </w:tc>
      </w:tr>
      <w:tr w:rsidR="00B764EB" w:rsidRPr="00FB661D" w14:paraId="7A918ABA"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254910"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VII.</w:t>
            </w:r>
            <w:r w:rsidRPr="00FB661D">
              <w:rPr>
                <w:rFonts w:ascii="Arial" w:eastAsia="Times New Roman" w:hAnsi="Arial" w:cs="Arial"/>
              </w:rPr>
              <w:t xml:space="preserve"> Por metro cuadrado de adoquín derivado de cantera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0B30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$1.30</w:t>
            </w:r>
          </w:p>
        </w:tc>
      </w:tr>
      <w:tr w:rsidR="00B764EB" w:rsidRPr="00FB661D" w14:paraId="42441811"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840AB1"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VIII.</w:t>
            </w:r>
            <w:r w:rsidRPr="00FB661D">
              <w:rPr>
                <w:rFonts w:ascii="Arial" w:eastAsia="Times New Roman" w:hAnsi="Arial" w:cs="Arial"/>
              </w:rPr>
              <w:t xml:space="preserve"> Por metro lineal de guarnición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AEB5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$0.04</w:t>
            </w:r>
          </w:p>
        </w:tc>
      </w:tr>
      <w:tr w:rsidR="00B764EB" w:rsidRPr="00FB661D" w14:paraId="043DC9EB"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5C1061"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IX.</w:t>
            </w:r>
            <w:r w:rsidRPr="00FB661D">
              <w:rPr>
                <w:rFonts w:ascii="Arial" w:eastAsia="Times New Roman" w:hAnsi="Arial" w:cs="Arial"/>
              </w:rPr>
              <w:t xml:space="preserve"> Por tonelada de basalto, pizarras, cal y caliza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ED28A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$0.80</w:t>
            </w:r>
          </w:p>
        </w:tc>
      </w:tr>
      <w:tr w:rsidR="00B764EB" w:rsidRPr="00FB661D" w14:paraId="4DF987A0"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77ECD9"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X.</w:t>
            </w:r>
            <w:r w:rsidRPr="00FB661D">
              <w:rPr>
                <w:rFonts w:ascii="Arial" w:eastAsia="Times New Roman" w:hAnsi="Arial" w:cs="Arial"/>
              </w:rPr>
              <w:t xml:space="preserve"> Por metro cúbico de arena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C62EA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$0.64</w:t>
            </w:r>
          </w:p>
        </w:tc>
      </w:tr>
      <w:tr w:rsidR="00B764EB" w:rsidRPr="00FB661D" w14:paraId="2DC3B4DB"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D4EABA"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XI.</w:t>
            </w:r>
            <w:r w:rsidRPr="00FB661D">
              <w:rPr>
                <w:rFonts w:ascii="Arial" w:eastAsia="Times New Roman" w:hAnsi="Arial" w:cs="Arial"/>
              </w:rPr>
              <w:t xml:space="preserve"> Por metro cúbico de grava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DD29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$0.55</w:t>
            </w:r>
          </w:p>
        </w:tc>
      </w:tr>
      <w:tr w:rsidR="00B764EB" w:rsidRPr="00FB661D" w14:paraId="2DE58371"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FE0788"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XII.</w:t>
            </w:r>
            <w:r w:rsidRPr="00FB661D">
              <w:rPr>
                <w:rFonts w:ascii="Arial" w:eastAsia="Times New Roman" w:hAnsi="Arial" w:cs="Arial"/>
              </w:rPr>
              <w:t xml:space="preserve"> Por metro cúbico de tepetate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73BB4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$0.44</w:t>
            </w:r>
          </w:p>
        </w:tc>
      </w:tr>
      <w:tr w:rsidR="00B764EB" w:rsidRPr="00FB661D" w14:paraId="4241AD42" w14:textId="77777777">
        <w:trPr>
          <w:divId w:val="76850135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F0534D" w14:textId="77777777" w:rsidR="00B764EB" w:rsidRPr="00FB661D" w:rsidRDefault="00000000" w:rsidP="00FB661D">
            <w:pPr>
              <w:spacing w:line="360" w:lineRule="auto"/>
              <w:jc w:val="both"/>
              <w:rPr>
                <w:rFonts w:ascii="Arial" w:eastAsia="Times New Roman" w:hAnsi="Arial" w:cs="Arial"/>
              </w:rPr>
            </w:pPr>
            <w:r w:rsidRPr="003C0DE1">
              <w:rPr>
                <w:rFonts w:ascii="Arial" w:eastAsia="Times New Roman" w:hAnsi="Arial" w:cs="Arial"/>
                <w:b/>
                <w:bCs/>
              </w:rPr>
              <w:t>XIII.</w:t>
            </w:r>
            <w:r w:rsidRPr="00FB661D">
              <w:rPr>
                <w:rFonts w:ascii="Arial" w:eastAsia="Times New Roman" w:hAnsi="Arial" w:cs="Arial"/>
              </w:rPr>
              <w:t xml:space="preserve"> Por metro cúbico de tezontle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B8953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$3.37</w:t>
            </w:r>
          </w:p>
        </w:tc>
      </w:tr>
    </w:tbl>
    <w:p w14:paraId="6CA098FC" w14:textId="77777777" w:rsidR="00B764EB" w:rsidRPr="00FB661D" w:rsidRDefault="00B764EB" w:rsidP="00FB661D">
      <w:pPr>
        <w:spacing w:line="360" w:lineRule="auto"/>
        <w:jc w:val="both"/>
        <w:divId w:val="145047945"/>
        <w:rPr>
          <w:rFonts w:ascii="Arial" w:eastAsia="Times New Roman" w:hAnsi="Arial" w:cs="Arial"/>
        </w:rPr>
      </w:pPr>
    </w:p>
    <w:p w14:paraId="6819FDD8" w14:textId="77777777" w:rsidR="00B764EB" w:rsidRPr="00FB661D" w:rsidRDefault="00000000" w:rsidP="003C0DE1">
      <w:pPr>
        <w:spacing w:line="360" w:lineRule="auto"/>
        <w:jc w:val="center"/>
        <w:divId w:val="280261135"/>
        <w:rPr>
          <w:rFonts w:ascii="Arial" w:eastAsia="Times New Roman" w:hAnsi="Arial" w:cs="Arial"/>
        </w:rPr>
      </w:pPr>
      <w:r w:rsidRPr="00FB661D">
        <w:rPr>
          <w:rFonts w:ascii="Arial" w:eastAsia="Times New Roman" w:hAnsi="Arial" w:cs="Arial"/>
          <w:b/>
          <w:bCs/>
        </w:rPr>
        <w:t>CAPÍTULO CUARTO DERECHOS</w:t>
      </w:r>
    </w:p>
    <w:p w14:paraId="482C42E0" w14:textId="77777777" w:rsidR="00B764EB" w:rsidRPr="00FB661D" w:rsidRDefault="00B764EB" w:rsidP="00FB661D">
      <w:pPr>
        <w:spacing w:line="360" w:lineRule="auto"/>
        <w:jc w:val="both"/>
        <w:divId w:val="2030910815"/>
        <w:rPr>
          <w:rFonts w:ascii="Arial" w:eastAsia="Times New Roman" w:hAnsi="Arial" w:cs="Arial"/>
        </w:rPr>
      </w:pPr>
    </w:p>
    <w:p w14:paraId="650E6B6E" w14:textId="77777777" w:rsidR="00B764EB" w:rsidRPr="00FB661D" w:rsidRDefault="00000000" w:rsidP="00FB661D">
      <w:pPr>
        <w:pStyle w:val="NormalWeb"/>
        <w:spacing w:before="0" w:beforeAutospacing="0" w:after="0" w:afterAutospacing="0" w:line="360" w:lineRule="auto"/>
        <w:jc w:val="both"/>
        <w:divId w:val="1708799799"/>
      </w:pPr>
      <w:r w:rsidRPr="00FB661D">
        <w:rPr>
          <w:rStyle w:val="Textoennegrita"/>
        </w:rPr>
        <w:t>Artículo 15.</w:t>
      </w:r>
      <w:r w:rsidRPr="00FB661D">
        <w:t>  Los derechos por la prestación de los servicios públicos que proporcionan las dependencias y entidades del Municipio se cubrirán en la forma establecida en el presente Capítulo.</w:t>
      </w:r>
    </w:p>
    <w:p w14:paraId="3E07516A" w14:textId="77777777" w:rsidR="003C0DE1" w:rsidRDefault="003C0DE1" w:rsidP="00FB661D">
      <w:pPr>
        <w:spacing w:line="360" w:lineRule="auto"/>
        <w:jc w:val="center"/>
        <w:divId w:val="871648234"/>
        <w:rPr>
          <w:rStyle w:val="Textoennegrita"/>
          <w:rFonts w:ascii="Arial" w:eastAsia="Times New Roman" w:hAnsi="Arial" w:cs="Arial"/>
        </w:rPr>
      </w:pPr>
    </w:p>
    <w:p w14:paraId="43B8B916" w14:textId="77777777" w:rsidR="003C0DE1" w:rsidRDefault="003C0DE1" w:rsidP="00FB661D">
      <w:pPr>
        <w:spacing w:line="360" w:lineRule="auto"/>
        <w:jc w:val="center"/>
        <w:divId w:val="871648234"/>
        <w:rPr>
          <w:rStyle w:val="Textoennegrita"/>
          <w:rFonts w:ascii="Arial" w:eastAsia="Times New Roman" w:hAnsi="Arial" w:cs="Arial"/>
        </w:rPr>
      </w:pPr>
    </w:p>
    <w:p w14:paraId="753C55EA" w14:textId="39CB34E3"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SECCIÓN PRIMERA</w:t>
      </w:r>
    </w:p>
    <w:p w14:paraId="26B8F4FC"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SERVICIOS DE AGUA POTABLE, DRENAJE, ALCANTARILLADO, TRATAMIENTO Y DISPOSICIÓN DE SUS AGUAS RESIDUALES</w:t>
      </w:r>
    </w:p>
    <w:p w14:paraId="6BB5D190" w14:textId="77777777" w:rsidR="003C0DE1" w:rsidRDefault="003C0DE1" w:rsidP="00FB661D">
      <w:pPr>
        <w:pStyle w:val="NormalWeb"/>
        <w:spacing w:before="0" w:beforeAutospacing="0" w:after="0" w:afterAutospacing="0" w:line="360" w:lineRule="auto"/>
        <w:jc w:val="both"/>
        <w:divId w:val="1369645684"/>
        <w:rPr>
          <w:rStyle w:val="Textoennegrita"/>
        </w:rPr>
      </w:pPr>
    </w:p>
    <w:p w14:paraId="209B2E82" w14:textId="20A16BEB" w:rsidR="00B764EB" w:rsidRPr="00FB661D" w:rsidRDefault="00000000" w:rsidP="00FB661D">
      <w:pPr>
        <w:pStyle w:val="NormalWeb"/>
        <w:spacing w:before="0" w:beforeAutospacing="0" w:after="0" w:afterAutospacing="0" w:line="360" w:lineRule="auto"/>
        <w:jc w:val="both"/>
        <w:divId w:val="1369645684"/>
      </w:pPr>
      <w:r w:rsidRPr="00FB661D">
        <w:rPr>
          <w:rStyle w:val="Textoennegrita"/>
        </w:rPr>
        <w:t>Artículo 16.</w:t>
      </w:r>
      <w:r w:rsidRPr="00FB661D">
        <w:t>  Las contraprestaciones por la prestación de los servicios públicos de agua potable, drenaje, alcantarillado, tratamiento y disposición de sus aguas residuales, se causarán y liquidarán conforme a lo siguiente:</w:t>
      </w:r>
    </w:p>
    <w:p w14:paraId="51D0D811" w14:textId="77777777" w:rsidR="003C0DE1" w:rsidRDefault="003C0DE1" w:rsidP="00FB661D">
      <w:pPr>
        <w:pStyle w:val="NormalWeb"/>
        <w:spacing w:before="0" w:beforeAutospacing="0" w:after="0" w:afterAutospacing="0" w:line="360" w:lineRule="auto"/>
        <w:jc w:val="both"/>
        <w:divId w:val="1369645684"/>
      </w:pPr>
    </w:p>
    <w:p w14:paraId="7C53E539" w14:textId="53FDD998" w:rsidR="00B764EB" w:rsidRPr="00FB661D" w:rsidRDefault="00000000" w:rsidP="00FB661D">
      <w:pPr>
        <w:pStyle w:val="NormalWeb"/>
        <w:spacing w:before="0" w:beforeAutospacing="0" w:after="0" w:afterAutospacing="0" w:line="360" w:lineRule="auto"/>
        <w:jc w:val="both"/>
        <w:divId w:val="1369645684"/>
      </w:pPr>
      <w:r w:rsidRPr="003C0DE1">
        <w:rPr>
          <w:b/>
          <w:bCs/>
        </w:rPr>
        <w:t>I.</w:t>
      </w:r>
      <w:r w:rsidRPr="00FB661D">
        <w:t xml:space="preserve"> </w:t>
      </w:r>
      <w:r w:rsidRPr="003C0DE1">
        <w:rPr>
          <w:b/>
          <w:bCs/>
        </w:rPr>
        <w:t>Servicio de agua potable:</w:t>
      </w:r>
      <w:r w:rsidRPr="00FB661D">
        <w:t xml:space="preserve"> Las contraprestaciones correspondientes a estos servicios se causarán y pagarán mensualmente de acuerdo a lo siguiente:</w:t>
      </w:r>
    </w:p>
    <w:p w14:paraId="03D26A78" w14:textId="77777777" w:rsidR="003C0DE1" w:rsidRDefault="003C0DE1" w:rsidP="00FB661D">
      <w:pPr>
        <w:pStyle w:val="NormalWeb"/>
        <w:spacing w:before="0" w:beforeAutospacing="0" w:after="0" w:afterAutospacing="0" w:line="360" w:lineRule="auto"/>
        <w:jc w:val="both"/>
        <w:divId w:val="1369645684"/>
      </w:pPr>
    </w:p>
    <w:p w14:paraId="398DBE28" w14:textId="4C9178C1" w:rsidR="00B764EB" w:rsidRPr="00FB661D" w:rsidRDefault="00000000" w:rsidP="00FB661D">
      <w:pPr>
        <w:pStyle w:val="NormalWeb"/>
        <w:spacing w:before="0" w:beforeAutospacing="0" w:after="0" w:afterAutospacing="0" w:line="360" w:lineRule="auto"/>
        <w:jc w:val="both"/>
        <w:divId w:val="1369645684"/>
      </w:pPr>
      <w:r w:rsidRPr="00FB661D">
        <w:t>Para cualquier nivel de consumo se pagará una cuota base y se agregará el importe que corresponda de acuerdo al nivel de consumo, con base en la siguiente tabla:</w:t>
      </w:r>
    </w:p>
    <w:p w14:paraId="72588931" w14:textId="77777777" w:rsidR="003C0DE1" w:rsidRDefault="003C0DE1" w:rsidP="00FB661D">
      <w:pPr>
        <w:pStyle w:val="NormalWeb"/>
        <w:spacing w:before="0" w:beforeAutospacing="0" w:after="0" w:afterAutospacing="0" w:line="360" w:lineRule="auto"/>
        <w:jc w:val="both"/>
        <w:divId w:val="1369645684"/>
      </w:pPr>
    </w:p>
    <w:p w14:paraId="0DC4E784" w14:textId="3A4B35B7" w:rsidR="00B764EB" w:rsidRDefault="00000000" w:rsidP="00FB661D">
      <w:pPr>
        <w:pStyle w:val="NormalWeb"/>
        <w:spacing w:before="0" w:beforeAutospacing="0" w:after="0" w:afterAutospacing="0" w:line="360" w:lineRule="auto"/>
        <w:jc w:val="both"/>
        <w:divId w:val="1369645684"/>
      </w:pPr>
      <w:r w:rsidRPr="003C0DE1">
        <w:rPr>
          <w:b/>
          <w:bCs/>
        </w:rPr>
        <w:t>a) Uso Doméstico:</w:t>
      </w:r>
      <w:r w:rsidRPr="00FB661D">
        <w:t xml:space="preserve"> Se cobrará una cuota base mensual conforme a los importes siguientes:</w:t>
      </w:r>
    </w:p>
    <w:p w14:paraId="4E4CAD99" w14:textId="77777777" w:rsidR="003C0DE1" w:rsidRPr="00FB661D" w:rsidRDefault="003C0DE1" w:rsidP="00FB661D">
      <w:pPr>
        <w:pStyle w:val="NormalWeb"/>
        <w:spacing w:before="0" w:beforeAutospacing="0" w:after="0" w:afterAutospacing="0" w:line="360" w:lineRule="auto"/>
        <w:jc w:val="both"/>
        <w:divId w:val="1369645684"/>
      </w:pP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979"/>
        <w:gridCol w:w="745"/>
        <w:gridCol w:w="744"/>
        <w:gridCol w:w="744"/>
        <w:gridCol w:w="744"/>
        <w:gridCol w:w="744"/>
        <w:gridCol w:w="744"/>
        <w:gridCol w:w="744"/>
        <w:gridCol w:w="744"/>
        <w:gridCol w:w="1013"/>
        <w:gridCol w:w="753"/>
        <w:gridCol w:w="970"/>
        <w:gridCol w:w="918"/>
      </w:tblGrid>
      <w:tr w:rsidR="00B764EB" w:rsidRPr="003C0DE1" w14:paraId="2D84C364" w14:textId="77777777">
        <w:trPr>
          <w:divId w:val="1400637299"/>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F2646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Doméstico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02BF20"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B0432"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CB64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39798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F8825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AE24E4"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A296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22CF4"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A367C2"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D02C2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3ADA9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E0A774"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37FF595D" w14:textId="77777777">
        <w:trPr>
          <w:divId w:val="140063729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489A4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Cuota base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53BC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8206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442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1FA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FFD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8BA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E2E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993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0C3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1033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AD5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FA9A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$137.85</w:t>
            </w:r>
          </w:p>
        </w:tc>
      </w:tr>
    </w:tbl>
    <w:p w14:paraId="5A141E40" w14:textId="77777777" w:rsidR="00B764EB" w:rsidRPr="00FB661D" w:rsidRDefault="00B764EB" w:rsidP="00FB661D">
      <w:pPr>
        <w:spacing w:line="360" w:lineRule="auto"/>
        <w:jc w:val="both"/>
        <w:divId w:val="1461802751"/>
        <w:rPr>
          <w:rFonts w:ascii="Arial" w:eastAsia="Times New Roman" w:hAnsi="Arial" w:cs="Arial"/>
        </w:rPr>
      </w:pPr>
    </w:p>
    <w:p w14:paraId="50D95271" w14:textId="77777777" w:rsidR="00B764EB" w:rsidRPr="00FB661D" w:rsidRDefault="00000000" w:rsidP="00FB661D">
      <w:pPr>
        <w:pStyle w:val="NormalWeb"/>
        <w:spacing w:before="0" w:beforeAutospacing="0" w:after="0" w:afterAutospacing="0" w:line="360" w:lineRule="auto"/>
        <w:jc w:val="both"/>
        <w:divId w:val="344553542"/>
      </w:pPr>
      <w:r w:rsidRPr="00FB661D">
        <w:t>A la cuota base se le sumará el importe que resulte de multiplicar los metros cúbicos consumidos por el precio unitario que le corresponda de la siguiente tabla:</w:t>
      </w: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185"/>
        <w:gridCol w:w="687"/>
        <w:gridCol w:w="749"/>
        <w:gridCol w:w="686"/>
        <w:gridCol w:w="686"/>
        <w:gridCol w:w="686"/>
        <w:gridCol w:w="686"/>
        <w:gridCol w:w="686"/>
        <w:gridCol w:w="723"/>
        <w:gridCol w:w="1057"/>
        <w:gridCol w:w="785"/>
        <w:gridCol w:w="1012"/>
        <w:gridCol w:w="958"/>
      </w:tblGrid>
      <w:tr w:rsidR="00B764EB" w:rsidRPr="003C0DE1" w14:paraId="18EA43B0" w14:textId="77777777">
        <w:trPr>
          <w:divId w:val="2117678551"/>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3CA70C"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Consumo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E143B5"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F7A7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A80C0"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A04D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883B2"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F12A7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F6F92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C1833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D4CA32"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DD6DB"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8383F"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2949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11E2F50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33759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282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D4FD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1CAD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299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FE52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20E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1D26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C4F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4070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18A2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1397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9AB3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r>
      <w:tr w:rsidR="00B764EB" w:rsidRPr="003C0DE1" w14:paraId="591E5C63"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DFEF5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EE44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CCCF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460A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1B7C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8AE2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11A1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BFE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BCC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28BE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4F0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197E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9AC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$10.51</w:t>
            </w:r>
          </w:p>
        </w:tc>
      </w:tr>
      <w:tr w:rsidR="00B764EB" w:rsidRPr="003C0DE1" w14:paraId="1AD75AD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CB245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3E30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E19F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36D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B5CB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DC6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690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6F72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5B6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91D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A21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24B8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C4D9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$10.59</w:t>
            </w:r>
          </w:p>
        </w:tc>
      </w:tr>
      <w:tr w:rsidR="00B764EB" w:rsidRPr="003C0DE1" w14:paraId="3290DF5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C57F5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314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BCC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598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1BE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6D8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C37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656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E49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2973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3D3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951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7BC7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$10.66</w:t>
            </w:r>
          </w:p>
        </w:tc>
      </w:tr>
      <w:tr w:rsidR="00B764EB" w:rsidRPr="003C0DE1" w14:paraId="7500135B"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D4283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71D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16E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838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2AB3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3FC1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738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7279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BE61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DA6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CF38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0AE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02EB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$10.71</w:t>
            </w:r>
          </w:p>
        </w:tc>
      </w:tr>
      <w:tr w:rsidR="00B764EB" w:rsidRPr="003C0DE1" w14:paraId="1BF7C1E7"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F38EC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B876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043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557C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A7FA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67B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19A5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E4E0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8F7D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49C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BA60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0495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EB8F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$10.77</w:t>
            </w:r>
          </w:p>
        </w:tc>
      </w:tr>
      <w:tr w:rsidR="00B764EB" w:rsidRPr="003C0DE1" w14:paraId="041A9DE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D6710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BA85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AD45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A42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EC84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37A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525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3D0B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DBD4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8228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5D9C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8D5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240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$10.84</w:t>
            </w:r>
          </w:p>
        </w:tc>
      </w:tr>
      <w:tr w:rsidR="00B764EB" w:rsidRPr="003C0DE1" w14:paraId="205B668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27871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693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F4A3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316B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0051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6CC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1A4F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A5F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B74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131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380E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68C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C9FF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$10.90</w:t>
            </w:r>
          </w:p>
        </w:tc>
      </w:tr>
      <w:tr w:rsidR="00B764EB" w:rsidRPr="003C0DE1" w14:paraId="650962F4"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7A30F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697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E0F2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B9C4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1F6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13B6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FD4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C826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7F29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76A7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1068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4AD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F701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$10.97</w:t>
            </w:r>
          </w:p>
        </w:tc>
      </w:tr>
      <w:tr w:rsidR="00B764EB" w:rsidRPr="003C0DE1" w14:paraId="79F6C0A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26218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E202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7A5E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75F8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D1DF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FD6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87A4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296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4AA7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275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56C8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5D29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038A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$11.02</w:t>
            </w:r>
          </w:p>
        </w:tc>
      </w:tr>
      <w:tr w:rsidR="00B764EB" w:rsidRPr="003C0DE1" w14:paraId="6BC078C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48C25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48C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9EDE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D8D8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FEDE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9DCA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6E50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E29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639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7772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633F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9A0C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D790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$11.08</w:t>
            </w:r>
          </w:p>
        </w:tc>
      </w:tr>
      <w:tr w:rsidR="00B764EB" w:rsidRPr="003C0DE1" w14:paraId="13DE2FAB"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E67F1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A6D8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$11.78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C86D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1483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0A54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4F5E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C8E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45C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01A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72F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83BB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BF97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35ED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$12.35</w:t>
            </w:r>
          </w:p>
        </w:tc>
      </w:tr>
      <w:tr w:rsidR="00B764EB" w:rsidRPr="003C0DE1" w14:paraId="1F86A10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D7748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9E75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02FF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70A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F31B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68E9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C8F9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872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359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195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1319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C6A7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2355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$13.64</w:t>
            </w:r>
          </w:p>
        </w:tc>
      </w:tr>
      <w:tr w:rsidR="00B764EB" w:rsidRPr="003C0DE1" w14:paraId="08E7B5D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DC0D3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3CD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0C40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573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F665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B60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E0B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B2E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DF9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358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4A81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54B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A31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$14.90</w:t>
            </w:r>
          </w:p>
        </w:tc>
      </w:tr>
      <w:tr w:rsidR="00B764EB" w:rsidRPr="003C0DE1" w14:paraId="62846C2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36A67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DA6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D29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271D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956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9BF0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5B56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127B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1D0D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951A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2733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EC2D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A784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$16.17</w:t>
            </w:r>
          </w:p>
        </w:tc>
      </w:tr>
      <w:tr w:rsidR="00B764EB" w:rsidRPr="003C0DE1" w14:paraId="65BD316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352A2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9EA6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64A8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977F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074D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F97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0D2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F9C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E6B0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00D9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1D9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3B6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7C54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$18.70</w:t>
            </w:r>
          </w:p>
        </w:tc>
      </w:tr>
      <w:tr w:rsidR="00B764EB" w:rsidRPr="003C0DE1" w14:paraId="4AA35E3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1C2C8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627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739F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312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810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4DE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38B2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58B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BB0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EF24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48A7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5854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803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$21.75</w:t>
            </w:r>
          </w:p>
        </w:tc>
      </w:tr>
      <w:tr w:rsidR="00B764EB" w:rsidRPr="003C0DE1" w14:paraId="6D944BA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6262E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952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6FE0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0C75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F1FE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BF81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$23.64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CC65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99B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CA6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6FD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86D6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F22D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3C6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$24.36</w:t>
            </w:r>
          </w:p>
        </w:tc>
      </w:tr>
      <w:tr w:rsidR="00B764EB" w:rsidRPr="003C0DE1" w14:paraId="59B0DBA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2849C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3ED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9F2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7280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$25.93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DE7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E5B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9BA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093A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66E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4BE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F5B0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7B2A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2BF7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$26.95</w:t>
            </w:r>
          </w:p>
        </w:tc>
      </w:tr>
      <w:tr w:rsidR="00B764EB" w:rsidRPr="003C0DE1" w14:paraId="188A8F0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E859A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46B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$28.20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6B0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7E2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F13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$28.57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8B3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F05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$28.81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594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$28.94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F85B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D817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$29.18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F23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BFF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$29.44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3AA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$29.56</w:t>
            </w:r>
          </w:p>
        </w:tc>
      </w:tr>
      <w:tr w:rsidR="00B764EB" w:rsidRPr="003C0DE1" w14:paraId="7896E7E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9CA12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F51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39F6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F8D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793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31D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031F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D085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ACAB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3C58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1BC8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57B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C59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$32.92</w:t>
            </w:r>
          </w:p>
        </w:tc>
      </w:tr>
      <w:tr w:rsidR="00B764EB" w:rsidRPr="003C0DE1" w14:paraId="763601A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4C4DA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4C08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CD0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AB8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20B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1AC0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761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597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9BE1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992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519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1F0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$34.07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FF1E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$34.29</w:t>
            </w:r>
          </w:p>
        </w:tc>
      </w:tr>
      <w:tr w:rsidR="00B764EB" w:rsidRPr="003C0DE1" w14:paraId="6606E32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EB862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5FE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AE6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B082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8604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6581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2112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$34.25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7BF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$34.47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1BE5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BB0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$34.92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DFA4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B947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FFEB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$35.61</w:t>
            </w:r>
          </w:p>
        </w:tc>
      </w:tr>
      <w:tr w:rsidR="00B764EB" w:rsidRPr="003C0DE1" w14:paraId="0F82F39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463A4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64B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$34.41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4C0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$34.63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612C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$34.86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E6C2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F8B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8D1C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9782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8961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4D4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3FD7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83D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0F2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$36.95</w:t>
            </w:r>
          </w:p>
        </w:tc>
      </w:tr>
      <w:tr w:rsidR="00B764EB" w:rsidRPr="003C0DE1" w14:paraId="07DC917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C77CF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2B1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0BD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C1CA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499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3755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E104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7F68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700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4AAB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506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76F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DC77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$38.27</w:t>
            </w:r>
          </w:p>
        </w:tc>
      </w:tr>
      <w:tr w:rsidR="00B764EB" w:rsidRPr="003C0DE1" w14:paraId="6009C97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C64CA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77F0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634F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FE13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2D15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949E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7D5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2840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5134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5AB4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88A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70D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577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$39.68</w:t>
            </w:r>
          </w:p>
        </w:tc>
      </w:tr>
      <w:tr w:rsidR="00B764EB" w:rsidRPr="003C0DE1" w14:paraId="038E159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81FAF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86E7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718B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F0FB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175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5A0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9BFA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EF8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B1F1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7DB6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D592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012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F5A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$40.41</w:t>
            </w:r>
          </w:p>
        </w:tc>
      </w:tr>
      <w:tr w:rsidR="00B764EB" w:rsidRPr="003C0DE1" w14:paraId="5CF4FCB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E0237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C86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71B4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365F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CAF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EBE7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2B2B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F98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C98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016D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E41D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5D09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A1A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$41.15</w:t>
            </w:r>
          </w:p>
        </w:tc>
      </w:tr>
      <w:tr w:rsidR="00B764EB" w:rsidRPr="003C0DE1" w14:paraId="29A83483"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905C1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A97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07E6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68C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921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4C83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6B8E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EFD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3CC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45DE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CB5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6CD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7BD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$41.91</w:t>
            </w:r>
          </w:p>
        </w:tc>
      </w:tr>
      <w:tr w:rsidR="00B764EB" w:rsidRPr="003C0DE1" w14:paraId="5B66449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F3410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11C5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4C0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1ED6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7C9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C63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AA4B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E8C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EE69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5B4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FB5D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A57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3182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$42.64</w:t>
            </w:r>
          </w:p>
        </w:tc>
      </w:tr>
      <w:tr w:rsidR="00B764EB" w:rsidRPr="003C0DE1" w14:paraId="0D1ECB0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626E7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466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44A1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FAB1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7864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4A1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FD2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908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F6F8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A737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F92D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6186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738E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$43.37</w:t>
            </w:r>
          </w:p>
        </w:tc>
      </w:tr>
      <w:tr w:rsidR="00B764EB" w:rsidRPr="003C0DE1" w14:paraId="714813B4"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603D4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C7C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066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CA9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1AB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8515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9C13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0E7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A3BD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9722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16B0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CE1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C71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$44.75</w:t>
            </w:r>
          </w:p>
        </w:tc>
      </w:tr>
      <w:tr w:rsidR="00B764EB" w:rsidRPr="003C0DE1" w14:paraId="204D932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28CEF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9977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1E7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AD9E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188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E066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8EA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9C07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E611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4138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11E2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C78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067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$45.17</w:t>
            </w:r>
          </w:p>
        </w:tc>
      </w:tr>
      <w:tr w:rsidR="00B764EB" w:rsidRPr="003C0DE1" w14:paraId="4B81743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13BCB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BF8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C574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14D3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9BC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4A2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282A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3C5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BE8A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4F5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A821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9C4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279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$45.57</w:t>
            </w:r>
          </w:p>
        </w:tc>
      </w:tr>
      <w:tr w:rsidR="00B764EB" w:rsidRPr="003C0DE1" w14:paraId="225FDF6B"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54737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DF78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2CE3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213D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3BCD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036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C2E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1F3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00CD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DAEB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4CC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27A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AAA3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$46.00</w:t>
            </w:r>
          </w:p>
        </w:tc>
      </w:tr>
      <w:tr w:rsidR="00B764EB" w:rsidRPr="003C0DE1" w14:paraId="1695C83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0ACC6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FB4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C77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A03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9B7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D9AF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F56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E4E9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E922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ECC6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424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3714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0D26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$46.39</w:t>
            </w:r>
          </w:p>
        </w:tc>
      </w:tr>
      <w:tr w:rsidR="00B764EB" w:rsidRPr="003C0DE1" w14:paraId="11501C1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2E754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58D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7A1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6D50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752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7B6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B18A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0A9D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B6E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10F1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015C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434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5C84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$46.82</w:t>
            </w:r>
          </w:p>
        </w:tc>
      </w:tr>
      <w:tr w:rsidR="00B764EB" w:rsidRPr="003C0DE1" w14:paraId="64D4BB4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5177F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7322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F134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672F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875B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D01F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4C55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6712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64A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E615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D2FB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ECC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FFDD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$47.24</w:t>
            </w:r>
          </w:p>
        </w:tc>
      </w:tr>
      <w:tr w:rsidR="00B764EB" w:rsidRPr="003C0DE1" w14:paraId="5F29C35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21418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C7E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FC9A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D0C6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4F6F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8317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F15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AFE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0657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62F7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884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CD5F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D20C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$47.63</w:t>
            </w:r>
          </w:p>
        </w:tc>
      </w:tr>
      <w:tr w:rsidR="00B764EB" w:rsidRPr="003C0DE1" w14:paraId="417F756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377B6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705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83C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2F75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3DE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97C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55B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1966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72EA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9D01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4619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338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D438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$48.05</w:t>
            </w:r>
          </w:p>
        </w:tc>
      </w:tr>
      <w:tr w:rsidR="00B764EB" w:rsidRPr="003C0DE1" w14:paraId="004DBCC7"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C8ADF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C6AE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61E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9D7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DA6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AEC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03D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60C0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4FB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2822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4A5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BF6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4F0A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$48.47</w:t>
            </w:r>
          </w:p>
        </w:tc>
      </w:tr>
      <w:tr w:rsidR="00B764EB" w:rsidRPr="003C0DE1" w14:paraId="2739629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4FBEE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5AE4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0983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0630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03D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C61E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9BF4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FC22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6D1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023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970F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782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54A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$48.91</w:t>
            </w:r>
          </w:p>
        </w:tc>
      </w:tr>
      <w:tr w:rsidR="00B764EB" w:rsidRPr="003C0DE1" w14:paraId="36CAF3D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87D65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372D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EA11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B20A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7BE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2CD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437D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2E85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9CD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8A4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7FD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D2C7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4861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$49.31</w:t>
            </w:r>
          </w:p>
        </w:tc>
      </w:tr>
      <w:tr w:rsidR="00B764EB" w:rsidRPr="003C0DE1" w14:paraId="4E226264"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FA340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B13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1585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A319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E15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4BA1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7A6B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5F9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C74A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7901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39E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E78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A3A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$49.74</w:t>
            </w:r>
          </w:p>
        </w:tc>
      </w:tr>
      <w:tr w:rsidR="00B764EB" w:rsidRPr="003C0DE1" w14:paraId="38ABB56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256AC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DFC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095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8475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AC7C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24D9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B19B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42B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16F0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88C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ED2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715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CA2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$50.14</w:t>
            </w:r>
          </w:p>
        </w:tc>
      </w:tr>
      <w:tr w:rsidR="00B764EB" w:rsidRPr="003C0DE1" w14:paraId="1955B31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5BFA1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699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260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94D7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2D30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383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D57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9399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7B46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5744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31E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559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BBF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$50.55</w:t>
            </w:r>
          </w:p>
        </w:tc>
      </w:tr>
      <w:tr w:rsidR="00B764EB" w:rsidRPr="003C0DE1" w14:paraId="1F5E781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C4E96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3BD3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2F1F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812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C1F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BB5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16BD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7CC5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B26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191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AF6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FBE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D59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$50.97</w:t>
            </w:r>
          </w:p>
        </w:tc>
      </w:tr>
      <w:tr w:rsidR="00B764EB" w:rsidRPr="003C0DE1" w14:paraId="18D986C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30B01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037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2C3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DB7E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C5C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A40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C676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A9BF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C57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1A0E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9FB0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38FB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02F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$51.40</w:t>
            </w:r>
          </w:p>
        </w:tc>
      </w:tr>
      <w:tr w:rsidR="00B764EB" w:rsidRPr="003C0DE1" w14:paraId="5C47295B"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1386E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B68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861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AF42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867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9ED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D659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3524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D46B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3B94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A52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22DB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655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$51.79</w:t>
            </w:r>
          </w:p>
        </w:tc>
      </w:tr>
      <w:tr w:rsidR="00B764EB" w:rsidRPr="003C0DE1" w14:paraId="46502AB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0A793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87E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66DC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2444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769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CD2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CCB3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208B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980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D8D1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E4C1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856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148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$52.22</w:t>
            </w:r>
          </w:p>
        </w:tc>
      </w:tr>
      <w:tr w:rsidR="00B764EB" w:rsidRPr="003C0DE1" w14:paraId="28C71DD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8449F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1535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A9F4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E81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4D79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CB7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B87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51B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FA35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681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672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D49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747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$52.63</w:t>
            </w:r>
          </w:p>
        </w:tc>
      </w:tr>
      <w:tr w:rsidR="00B764EB" w:rsidRPr="003C0DE1" w14:paraId="6BD3AC3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D052D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07C3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6F4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FDEF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D0DB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7F72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389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E61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48B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B5D1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B96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954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7D3E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$53.03</w:t>
            </w:r>
          </w:p>
        </w:tc>
      </w:tr>
      <w:tr w:rsidR="00B764EB" w:rsidRPr="003C0DE1" w14:paraId="335BAC4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835DD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354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B8AF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3F3B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D6A5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74D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4E9B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AFA3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52D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72FA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EC0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692A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669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$53.46</w:t>
            </w:r>
          </w:p>
        </w:tc>
      </w:tr>
      <w:tr w:rsidR="00B764EB" w:rsidRPr="003C0DE1" w14:paraId="2292848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EDBF4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078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A652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D22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799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F37B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C920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F190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E71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7776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19B9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ED5D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5C7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$53.88</w:t>
            </w:r>
          </w:p>
        </w:tc>
      </w:tr>
      <w:tr w:rsidR="00B764EB" w:rsidRPr="003C0DE1" w14:paraId="7F29266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F3673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B94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1E24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167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4AA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831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D88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514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D22E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C83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F17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52D7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20B7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$54.30</w:t>
            </w:r>
          </w:p>
        </w:tc>
      </w:tr>
      <w:tr w:rsidR="00B764EB" w:rsidRPr="003C0DE1" w14:paraId="4B213A2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B3803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4B3B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50A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E12B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07D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BD1D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F86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7CD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A3AF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7E5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D94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73B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4DF7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$54.71</w:t>
            </w:r>
          </w:p>
        </w:tc>
      </w:tr>
      <w:tr w:rsidR="00B764EB" w:rsidRPr="003C0DE1" w14:paraId="14F5EA9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C07DE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9CB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EEC2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361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C090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80AC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5F8C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D76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17C9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93C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A3E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9512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A5E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$55.12</w:t>
            </w:r>
          </w:p>
        </w:tc>
      </w:tr>
      <w:tr w:rsidR="00B764EB" w:rsidRPr="003C0DE1" w14:paraId="57FD839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35779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3A13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FCBE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146D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B184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558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56AA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AD1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65A6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AA6E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304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CF5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41D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$55.53</w:t>
            </w:r>
          </w:p>
        </w:tc>
      </w:tr>
      <w:tr w:rsidR="00B764EB" w:rsidRPr="003C0DE1" w14:paraId="57A1666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ADC62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82D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DE9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A0D7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7F5B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D59D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8C6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F4B8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47D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807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9823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16B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3F2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$55.95</w:t>
            </w:r>
          </w:p>
        </w:tc>
      </w:tr>
      <w:tr w:rsidR="00B764EB" w:rsidRPr="003C0DE1" w14:paraId="1F7BF764"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E381C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F64D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04B6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AA7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90C7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4870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E74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83B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F9DF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071D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FC26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855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E4B8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$56.37</w:t>
            </w:r>
          </w:p>
        </w:tc>
      </w:tr>
      <w:tr w:rsidR="00B764EB" w:rsidRPr="003C0DE1" w14:paraId="62B1799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CE6FE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7A9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69F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B4F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D86B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A83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D8F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CAF6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712A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4DF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863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FFB7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1D07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$56.79</w:t>
            </w:r>
          </w:p>
        </w:tc>
      </w:tr>
      <w:tr w:rsidR="00B764EB" w:rsidRPr="003C0DE1" w14:paraId="2A423E6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92962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966E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2CDB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EF32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1B1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C27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EF9F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4CA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6BB1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B4E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E6D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B21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08F2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$57.02</w:t>
            </w:r>
          </w:p>
        </w:tc>
      </w:tr>
      <w:tr w:rsidR="00B764EB" w:rsidRPr="003C0DE1" w14:paraId="0D30A9D3"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60648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FEA0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BFD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4B7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55F4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E8C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D659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580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66CF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C13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487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F1F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78A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$57.27</w:t>
            </w:r>
          </w:p>
        </w:tc>
      </w:tr>
      <w:tr w:rsidR="00B764EB" w:rsidRPr="003C0DE1" w14:paraId="1635689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EFC9F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22BE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785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F33A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0A41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934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CD6B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EA7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CC3F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A04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77A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A92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A15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$57.52</w:t>
            </w:r>
          </w:p>
        </w:tc>
      </w:tr>
      <w:tr w:rsidR="00B764EB" w:rsidRPr="003C0DE1" w14:paraId="523112E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FB43B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0FC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D19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C30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FFB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6DC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F4BD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37A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45D4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063C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226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B93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B1EF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$57.75</w:t>
            </w:r>
          </w:p>
        </w:tc>
      </w:tr>
      <w:tr w:rsidR="00B764EB" w:rsidRPr="003C0DE1" w14:paraId="7074A02B"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AFBA8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93C2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F2E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A68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468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78C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04D1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5EC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628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BB0C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58A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12A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D2C8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$58.01</w:t>
            </w:r>
          </w:p>
        </w:tc>
      </w:tr>
      <w:tr w:rsidR="00B764EB" w:rsidRPr="003C0DE1" w14:paraId="0E48691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3175C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810D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F9FF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C42A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A9ED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FC01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A3E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AF5F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476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8FC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8327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16C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08C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$58.25</w:t>
            </w:r>
          </w:p>
        </w:tc>
      </w:tr>
      <w:tr w:rsidR="00B764EB" w:rsidRPr="003C0DE1" w14:paraId="7579B1B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F4B7B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3843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7492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B50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E77C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A967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EB07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A85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2D4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46C5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0CC3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A23D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17A7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$58.50</w:t>
            </w:r>
          </w:p>
        </w:tc>
      </w:tr>
      <w:tr w:rsidR="00B764EB" w:rsidRPr="003C0DE1" w14:paraId="0EBE5D64"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A4F3D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C01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4E9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B36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BD1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E1A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BF0B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3704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5E1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B3F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1003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EF0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4756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$58.74</w:t>
            </w:r>
          </w:p>
        </w:tc>
      </w:tr>
      <w:tr w:rsidR="00B764EB" w:rsidRPr="003C0DE1" w14:paraId="60FB78B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117F2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489D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FA5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628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A53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384A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901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DDF2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244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1D5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6C6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9F35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E77E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$58.98</w:t>
            </w:r>
          </w:p>
        </w:tc>
      </w:tr>
      <w:tr w:rsidR="00B764EB" w:rsidRPr="003C0DE1" w14:paraId="30F033A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52214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367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400B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F733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43D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3E99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598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DA7B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302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63F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367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F79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F18E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$59.23</w:t>
            </w:r>
          </w:p>
        </w:tc>
      </w:tr>
      <w:tr w:rsidR="00B764EB" w:rsidRPr="003C0DE1" w14:paraId="627BD3F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FB20C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658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0DB7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4796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68B4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DC0C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D2DE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A6B7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A6F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C7B6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B88A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A927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4D4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$59.48</w:t>
            </w:r>
          </w:p>
        </w:tc>
      </w:tr>
      <w:tr w:rsidR="00B764EB" w:rsidRPr="003C0DE1" w14:paraId="1BF1BE2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7F6D5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28E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D33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9C3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417B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2BE3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6EA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3B5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5C1A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E60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820D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5FD9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B23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$59.72</w:t>
            </w:r>
          </w:p>
        </w:tc>
      </w:tr>
      <w:tr w:rsidR="00B764EB" w:rsidRPr="003C0DE1" w14:paraId="733D1F0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18D69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CC1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CD43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B036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294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674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92AB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0C5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45A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75F7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9480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1FF1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15E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$59.97</w:t>
            </w:r>
          </w:p>
        </w:tc>
      </w:tr>
      <w:tr w:rsidR="00B764EB" w:rsidRPr="003C0DE1" w14:paraId="399FC5C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DC06D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FF42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9574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500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ED51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496F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4B31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B3EB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304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14D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89B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7D7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E815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$60.21</w:t>
            </w:r>
          </w:p>
        </w:tc>
      </w:tr>
      <w:tr w:rsidR="00B764EB" w:rsidRPr="003C0DE1" w14:paraId="1C7C4EF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723DD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BBAB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465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969A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FA3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1AF7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86BC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FA2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575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DB19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62AB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6B24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6053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$60.45</w:t>
            </w:r>
          </w:p>
        </w:tc>
      </w:tr>
      <w:tr w:rsidR="00B764EB" w:rsidRPr="003C0DE1" w14:paraId="25BE3D1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ED617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124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9BFF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95D4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1530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815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8E00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26A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962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68D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F22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2B4F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555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$60.70</w:t>
            </w:r>
          </w:p>
        </w:tc>
      </w:tr>
      <w:tr w:rsidR="00B764EB" w:rsidRPr="003C0DE1" w14:paraId="2840DAD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3A0D6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21A3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9B98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8AC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47EC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4A12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BDEE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63FE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C42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2642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408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9D6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6CD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$60.94</w:t>
            </w:r>
          </w:p>
        </w:tc>
      </w:tr>
      <w:tr w:rsidR="00B764EB" w:rsidRPr="003C0DE1" w14:paraId="4CDAD67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1898E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AF19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29F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CE5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3429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30F3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0B7A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56D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59E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8F4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3A24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8631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16DA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$61.19</w:t>
            </w:r>
          </w:p>
        </w:tc>
      </w:tr>
      <w:tr w:rsidR="00B764EB" w:rsidRPr="003C0DE1" w14:paraId="171C20A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62C84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A95F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DDE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EECA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E3E8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6534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1F9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303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8018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90E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357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45B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D9E4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$61.44</w:t>
            </w:r>
          </w:p>
        </w:tc>
      </w:tr>
      <w:tr w:rsidR="00B764EB" w:rsidRPr="003C0DE1" w14:paraId="22F3099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1C98D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FDC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577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39B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545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474A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0A37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F5A9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7D0F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86D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1FA2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9983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54B6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$61.68</w:t>
            </w:r>
          </w:p>
        </w:tc>
      </w:tr>
      <w:tr w:rsidR="00B764EB" w:rsidRPr="003C0DE1" w14:paraId="087ED31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C4922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2856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A60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D513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558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81C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472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8F0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E887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AC2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1DDC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1ED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FFB2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$61.84</w:t>
            </w:r>
          </w:p>
        </w:tc>
      </w:tr>
      <w:tr w:rsidR="00B764EB" w:rsidRPr="003C0DE1" w14:paraId="59EFE7C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74A8F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81F7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ED7F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092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4641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8D2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D8F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E627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E55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838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5DF3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A06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E115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$61.99</w:t>
            </w:r>
          </w:p>
        </w:tc>
      </w:tr>
      <w:tr w:rsidR="00B764EB" w:rsidRPr="003C0DE1" w14:paraId="33152CF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9BDFB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327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720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B53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3E53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1FEB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420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7B1E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4279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D77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6154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F69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31A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$62.14</w:t>
            </w:r>
          </w:p>
        </w:tc>
      </w:tr>
      <w:tr w:rsidR="00B764EB" w:rsidRPr="003C0DE1" w14:paraId="3D2B5C6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6BA11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04F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BFAD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9D7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A04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C95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BDC2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E7E2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D44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313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446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B8E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442A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$62.32</w:t>
            </w:r>
          </w:p>
        </w:tc>
      </w:tr>
      <w:tr w:rsidR="00B764EB" w:rsidRPr="003C0DE1" w14:paraId="0566008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83E7E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379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2AD1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F9A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B7E1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45DC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2B0B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5E63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2AFB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FFE1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991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FA1D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4BE3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$62.47</w:t>
            </w:r>
          </w:p>
        </w:tc>
      </w:tr>
      <w:tr w:rsidR="00B764EB" w:rsidRPr="003C0DE1" w14:paraId="36EDD78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2E0BA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13D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487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A26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4922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CF11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C8F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B6E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DEA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5034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ED77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470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3748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$62.65</w:t>
            </w:r>
          </w:p>
        </w:tc>
      </w:tr>
      <w:tr w:rsidR="00B764EB" w:rsidRPr="003C0DE1" w14:paraId="4F11451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71DBF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1053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4B9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7D7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65F6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B9F3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CF06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BED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E24B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8288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918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C8F8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1BD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$62.81</w:t>
            </w:r>
          </w:p>
        </w:tc>
      </w:tr>
      <w:tr w:rsidR="00B764EB" w:rsidRPr="003C0DE1" w14:paraId="57465677"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9411B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97B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31B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E8A1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455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1C5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62E6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350A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1A2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F233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A8DD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C22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15FA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$62.96</w:t>
            </w:r>
          </w:p>
        </w:tc>
      </w:tr>
      <w:tr w:rsidR="00B764EB" w:rsidRPr="003C0DE1" w14:paraId="4A050DB7"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6FED1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E69D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29FA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68EC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5718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FA6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B9CF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72D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AEC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430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FED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9704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88AA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$63.13</w:t>
            </w:r>
          </w:p>
        </w:tc>
      </w:tr>
      <w:tr w:rsidR="00B764EB" w:rsidRPr="003C0DE1" w14:paraId="6B22DE7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EBFB6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945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00B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6FD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0DF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45E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0DF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8824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D33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A5F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8C6E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83F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3570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$63.29</w:t>
            </w:r>
          </w:p>
        </w:tc>
      </w:tr>
      <w:tr w:rsidR="00B764EB" w:rsidRPr="003C0DE1" w14:paraId="6A156FB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BE666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6B8D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073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942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A52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3610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27D7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9ED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A197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3E7D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028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F520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415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$63.44</w:t>
            </w:r>
          </w:p>
        </w:tc>
      </w:tr>
      <w:tr w:rsidR="00B764EB" w:rsidRPr="003C0DE1" w14:paraId="66815F4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6CEB1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83E9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A023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799C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6CFC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F4C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E959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1D20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3F9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B90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43B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CC2E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598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$63.59</w:t>
            </w:r>
          </w:p>
        </w:tc>
      </w:tr>
      <w:tr w:rsidR="00B764EB" w:rsidRPr="003C0DE1" w14:paraId="4ED2D59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31DAD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49F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827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71D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BB3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BFC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9FCA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1710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D310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2C7C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AA72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E7B2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B5B4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$63.76</w:t>
            </w:r>
          </w:p>
        </w:tc>
      </w:tr>
      <w:tr w:rsidR="00B764EB" w:rsidRPr="003C0DE1" w14:paraId="39E9D1A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59307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41B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F47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68EB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1BC7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BA8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2DCB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D3EC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0FD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B57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61C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B42C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1125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$63.92</w:t>
            </w:r>
          </w:p>
        </w:tc>
      </w:tr>
      <w:tr w:rsidR="00B764EB" w:rsidRPr="003C0DE1" w14:paraId="498E5E47"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1D404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387F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8A92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20C5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503D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4613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54A6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6FD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AEE5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A585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EA0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62AF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7E6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$64.08</w:t>
            </w:r>
          </w:p>
        </w:tc>
      </w:tr>
      <w:tr w:rsidR="00B764EB" w:rsidRPr="003C0DE1" w14:paraId="75F5FC0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C3A3C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6F0F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974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F49E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7A2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459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733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B7C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7676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9DC2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7EA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82B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92B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$64.23</w:t>
            </w:r>
          </w:p>
        </w:tc>
      </w:tr>
      <w:tr w:rsidR="00B764EB" w:rsidRPr="003C0DE1" w14:paraId="74B44D8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D36DF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2F79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4492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B95A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C4E1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A99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7174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91F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55A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824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9E11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227D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2522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$64.38</w:t>
            </w:r>
          </w:p>
        </w:tc>
      </w:tr>
      <w:tr w:rsidR="00B764EB" w:rsidRPr="003C0DE1" w14:paraId="47CC302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0F93C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A521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0F37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7BF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CC93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335F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E947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56F5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379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58B0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6829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113B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3705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$64.56</w:t>
            </w:r>
          </w:p>
        </w:tc>
      </w:tr>
      <w:tr w:rsidR="00B764EB" w:rsidRPr="003C0DE1" w14:paraId="008BBE5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613E3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9C6D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2FA5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F8A6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C48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289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F8BB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3F5B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DAF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73B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60C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064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2D3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$64.72</w:t>
            </w:r>
          </w:p>
        </w:tc>
      </w:tr>
      <w:tr w:rsidR="00B764EB" w:rsidRPr="003C0DE1" w14:paraId="3C5F3B8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11E6D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0F0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B92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281F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5BCF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52C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787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4803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D67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37AE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D16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0054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606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$64.89</w:t>
            </w:r>
          </w:p>
        </w:tc>
      </w:tr>
      <w:tr w:rsidR="00B764EB" w:rsidRPr="003C0DE1" w14:paraId="5AC53BA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7BF3E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8A5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FF55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8DBE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C4A0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5BBE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A2B0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274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9CB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D554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2988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66D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98E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$65.04</w:t>
            </w:r>
          </w:p>
        </w:tc>
      </w:tr>
      <w:tr w:rsidR="00B764EB" w:rsidRPr="003C0DE1" w14:paraId="6F5D9A4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8F208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0D7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7FE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EA6E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BB5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DF5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F6E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508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493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953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2B4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8256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C37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$65.20</w:t>
            </w:r>
          </w:p>
        </w:tc>
      </w:tr>
      <w:tr w:rsidR="00B764EB" w:rsidRPr="003C0DE1" w14:paraId="4DB3CC3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F3C03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223A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83A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6642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B37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2A70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3BC2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A7C9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FA5E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0BAA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964D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2BC8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F93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$65.37</w:t>
            </w:r>
          </w:p>
        </w:tc>
      </w:tr>
      <w:tr w:rsidR="00B764EB" w:rsidRPr="003C0DE1" w14:paraId="7A57071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AD430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F030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5DA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F63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637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029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8647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B3C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0781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732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F70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915D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A9B3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$65.53</w:t>
            </w:r>
          </w:p>
        </w:tc>
      </w:tr>
      <w:tr w:rsidR="00B764EB" w:rsidRPr="003C0DE1" w14:paraId="5E2313B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B6F66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17EE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465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6E9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F6FB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1FFE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74F7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35D4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1CC6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F678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CAC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E6B9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DCA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$65.68</w:t>
            </w:r>
          </w:p>
        </w:tc>
      </w:tr>
      <w:tr w:rsidR="00B764EB" w:rsidRPr="003C0DE1" w14:paraId="12683B6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B74F3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773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1A8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3AC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6233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5477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F79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6C59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C10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0224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2C90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949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D23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$65.83</w:t>
            </w:r>
          </w:p>
        </w:tc>
      </w:tr>
      <w:tr w:rsidR="00B764EB" w:rsidRPr="003C0DE1" w14:paraId="192F01E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BAAA8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2C5F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4DDC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98B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68A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8B8C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5CA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63C5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8A10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DCD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B48A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A9A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6CC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$66.00</w:t>
            </w:r>
          </w:p>
        </w:tc>
      </w:tr>
      <w:tr w:rsidR="00B764EB" w:rsidRPr="003C0DE1" w14:paraId="528AB43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67A6F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C71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0AB3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902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075C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EA9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3AE0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312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AD8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2F3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4082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E1F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6EA3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$66.16</w:t>
            </w:r>
          </w:p>
        </w:tc>
      </w:tr>
      <w:tr w:rsidR="00B764EB" w:rsidRPr="003C0DE1" w14:paraId="134B3B3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305FA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229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9247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BEA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BE90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B689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985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A28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924F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0127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3AF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6BF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9F0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$66.33</w:t>
            </w:r>
          </w:p>
        </w:tc>
      </w:tr>
      <w:tr w:rsidR="00B764EB" w:rsidRPr="003C0DE1" w14:paraId="4634B9D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2A6AB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BE2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7F0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0CEC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E5B6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6F0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5989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B9E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1DD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2D0E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085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B02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4676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$66.49</w:t>
            </w:r>
          </w:p>
        </w:tc>
      </w:tr>
      <w:tr w:rsidR="00B764EB" w:rsidRPr="003C0DE1" w14:paraId="7A68504B"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C964F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309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0564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F88A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E71B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F7D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495D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70B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86F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D7C8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1BD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4CC7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9551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$66.63</w:t>
            </w:r>
          </w:p>
        </w:tc>
      </w:tr>
      <w:tr w:rsidR="00B764EB" w:rsidRPr="003C0DE1" w14:paraId="231BE2A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DD34C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3F51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18EC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4457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DA6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CCE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3D9B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8529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91D1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2D2B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DBA1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CA4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1260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$66.80</w:t>
            </w:r>
          </w:p>
        </w:tc>
      </w:tr>
      <w:tr w:rsidR="00B764EB" w:rsidRPr="003C0DE1" w14:paraId="6F459EB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D2A94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B52B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42D5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09D4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A00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C68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1FA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785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4F6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482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D88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CB2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562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$66.95</w:t>
            </w:r>
          </w:p>
        </w:tc>
      </w:tr>
      <w:tr w:rsidR="00B764EB" w:rsidRPr="003C0DE1" w14:paraId="3B3D914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E7BA3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DF9C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88C5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620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D679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D60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064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B22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A07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1C5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925C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F516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7BEC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$67.12</w:t>
            </w:r>
          </w:p>
        </w:tc>
      </w:tr>
      <w:tr w:rsidR="00B764EB" w:rsidRPr="003C0DE1" w14:paraId="55EE527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FBEFD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2D06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150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8236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F8E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AD46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F68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DC88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5E0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699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D85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057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A188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$67.28</w:t>
            </w:r>
          </w:p>
        </w:tc>
      </w:tr>
      <w:tr w:rsidR="00B764EB" w:rsidRPr="003C0DE1" w14:paraId="2EC9240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DF5C7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EB90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1B48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C80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C4B1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277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78F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63BF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675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B949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44FE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E82A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B8C7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$67.44</w:t>
            </w:r>
          </w:p>
        </w:tc>
      </w:tr>
      <w:tr w:rsidR="00B764EB" w:rsidRPr="003C0DE1" w14:paraId="04402C8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780DC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B5D1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3D9F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FB3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575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CBA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835B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4E2B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529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352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3F5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AFB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B246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$67.59</w:t>
            </w:r>
          </w:p>
        </w:tc>
      </w:tr>
      <w:tr w:rsidR="00B764EB" w:rsidRPr="003C0DE1" w14:paraId="5F89EDA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F9ED9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1DC2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63A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B415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A472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080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1295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F845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8E6A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53D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451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6E9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B90F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$67.76</w:t>
            </w:r>
          </w:p>
        </w:tc>
      </w:tr>
      <w:tr w:rsidR="00B764EB" w:rsidRPr="003C0DE1" w14:paraId="4B0BEC1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6EE16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C92B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983D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6EC9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26B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042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354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5241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B454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7E7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4E6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BD41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23A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$67.92</w:t>
            </w:r>
          </w:p>
        </w:tc>
      </w:tr>
      <w:tr w:rsidR="00B764EB" w:rsidRPr="003C0DE1" w14:paraId="0C46832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6C034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C73A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E9E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F092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2D9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D5B3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ED7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76F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3DC6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8F1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9357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87BD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7E6D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$68.08</w:t>
            </w:r>
          </w:p>
        </w:tc>
      </w:tr>
      <w:tr w:rsidR="00B764EB" w:rsidRPr="003C0DE1" w14:paraId="1B68D6A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230FF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76C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88D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C02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B54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A2E8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BCA3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DA2F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99F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58CC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B839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47F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FEDC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$68.18</w:t>
            </w:r>
          </w:p>
        </w:tc>
      </w:tr>
      <w:tr w:rsidR="00B764EB" w:rsidRPr="003C0DE1" w14:paraId="623A8134"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FE762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812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B60D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BD2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2BCA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4AC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9D87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767D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C5F9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1E7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2F5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AD8F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963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$68.31</w:t>
            </w:r>
          </w:p>
        </w:tc>
      </w:tr>
      <w:tr w:rsidR="00B764EB" w:rsidRPr="003C0DE1" w14:paraId="59DF4F6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7B95A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2952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437E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5D32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B3D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59A7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8E20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294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56B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451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3DAC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04A2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D837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$68.42</w:t>
            </w:r>
          </w:p>
        </w:tc>
      </w:tr>
      <w:tr w:rsidR="00B764EB" w:rsidRPr="003C0DE1" w14:paraId="7F37579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F7463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4E88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C7FD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875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ED3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9F6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1F2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A10E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A957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914E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196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88F8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44D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$68.55</w:t>
            </w:r>
          </w:p>
        </w:tc>
      </w:tr>
      <w:tr w:rsidR="00B764EB" w:rsidRPr="003C0DE1" w14:paraId="5E6DA6B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28586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D36C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EF02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33F6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81B1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8835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67D2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CA4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58E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BC3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6F2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118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05F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$68.66</w:t>
            </w:r>
          </w:p>
        </w:tc>
      </w:tr>
      <w:tr w:rsidR="00B764EB" w:rsidRPr="003C0DE1" w14:paraId="781D93F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A08EF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99A2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FDC8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066D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B4FC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4AE3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D09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6292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953D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876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C641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A46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3227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$68.77</w:t>
            </w:r>
          </w:p>
        </w:tc>
      </w:tr>
      <w:tr w:rsidR="00B764EB" w:rsidRPr="003C0DE1" w14:paraId="3B298E6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C37CB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948C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C41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0839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8223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24B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71A0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5A9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A85A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B4EA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E3C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E9B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54C5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$68.89</w:t>
            </w:r>
          </w:p>
        </w:tc>
      </w:tr>
      <w:tr w:rsidR="00B764EB" w:rsidRPr="003C0DE1" w14:paraId="058BC2A4"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48C32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3C9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F874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A1AB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AA6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D71B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AFB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D98D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1C3E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001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B21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500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104D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$69.02</w:t>
            </w:r>
          </w:p>
        </w:tc>
      </w:tr>
      <w:tr w:rsidR="00B764EB" w:rsidRPr="003C0DE1" w14:paraId="1234ACB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B6D31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CDC8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526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371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5F4D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1ED3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C91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F70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D12A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6A9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944E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95E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051C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$69.14</w:t>
            </w:r>
          </w:p>
        </w:tc>
      </w:tr>
      <w:tr w:rsidR="00B764EB" w:rsidRPr="003C0DE1" w14:paraId="74619837"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D377F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AD5B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AE50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882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B38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398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2F8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533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FA60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6DE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1DE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4898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BFF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$69.25</w:t>
            </w:r>
          </w:p>
        </w:tc>
      </w:tr>
      <w:tr w:rsidR="00B764EB" w:rsidRPr="003C0DE1" w14:paraId="405C4B6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19651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4858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709B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D3E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1CF3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C4F7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4482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FCC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C48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C23B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B42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D12D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C7DC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$69.37</w:t>
            </w:r>
          </w:p>
        </w:tc>
      </w:tr>
      <w:tr w:rsidR="00B764EB" w:rsidRPr="003C0DE1" w14:paraId="51A5E697"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C63DF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43C4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453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C630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338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D75A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D2D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DC3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BF1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E2F9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4F3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9D5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576A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$69.49</w:t>
            </w:r>
          </w:p>
        </w:tc>
      </w:tr>
      <w:tr w:rsidR="00B764EB" w:rsidRPr="003C0DE1" w14:paraId="36BFE41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8C0F3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307B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EEC7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59B8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037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1F76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7CF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7276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2FCE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65A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AAA2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35F8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7DFF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$69.60</w:t>
            </w:r>
          </w:p>
        </w:tc>
      </w:tr>
      <w:tr w:rsidR="00B764EB" w:rsidRPr="003C0DE1" w14:paraId="69F5265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9CF86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F185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82E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FE8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F4C8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5A9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F2CF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02FC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E6C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B2C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78BA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8B1D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06DA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$69.73</w:t>
            </w:r>
          </w:p>
        </w:tc>
      </w:tr>
      <w:tr w:rsidR="00B764EB" w:rsidRPr="003C0DE1" w14:paraId="2CFD138B"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CD972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D67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B3E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C50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6C4B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ABAC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8A6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DAC7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1F00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653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EF2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41B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7AD9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$69.83</w:t>
            </w:r>
          </w:p>
        </w:tc>
      </w:tr>
      <w:tr w:rsidR="00B764EB" w:rsidRPr="003C0DE1" w14:paraId="584994D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E38B9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F26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D85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B9B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975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3E7A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F961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C23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69BC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FC0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B36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A0E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2C87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$69.96</w:t>
            </w:r>
          </w:p>
        </w:tc>
      </w:tr>
      <w:tr w:rsidR="00B764EB" w:rsidRPr="003C0DE1" w14:paraId="33F631E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E00CB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4B8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58F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07D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AD52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FCA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7E3D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52F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BAAF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F85B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D5E8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4888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FDD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$70.07</w:t>
            </w:r>
          </w:p>
        </w:tc>
      </w:tr>
      <w:tr w:rsidR="00B764EB" w:rsidRPr="003C0DE1" w14:paraId="14B1D78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E5BAF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438C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617A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B83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B0B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F7E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6D2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9697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512F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47D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348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11C8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36E3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$70.20</w:t>
            </w:r>
          </w:p>
        </w:tc>
      </w:tr>
      <w:tr w:rsidR="00B764EB" w:rsidRPr="003C0DE1" w14:paraId="10E2963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A6DD9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8ED6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DACD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18F1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64D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47C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8F8B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974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1693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21C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5CD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56EC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A96D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$70.31</w:t>
            </w:r>
          </w:p>
        </w:tc>
      </w:tr>
      <w:tr w:rsidR="00B764EB" w:rsidRPr="003C0DE1" w14:paraId="336389C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A89CA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8FB8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B7E2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186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1D7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AE0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B388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7C4C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87F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863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D0A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FA84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C4EA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$70.44</w:t>
            </w:r>
          </w:p>
        </w:tc>
      </w:tr>
      <w:tr w:rsidR="00B764EB" w:rsidRPr="003C0DE1" w14:paraId="46901C4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AA94F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21F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1796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D47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B27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EA2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20D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CC6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691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7280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C1B4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3725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037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$70.54</w:t>
            </w:r>
          </w:p>
        </w:tc>
      </w:tr>
      <w:tr w:rsidR="00B764EB" w:rsidRPr="003C0DE1" w14:paraId="239ED3F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9AB5C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D4E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FBD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1F61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AEF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65A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CA1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0AA1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E1D1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802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BBFD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FD8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89C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$70.65</w:t>
            </w:r>
          </w:p>
        </w:tc>
      </w:tr>
      <w:tr w:rsidR="00B764EB" w:rsidRPr="003C0DE1" w14:paraId="61D9355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364B4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1A9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5FF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A37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C9BE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8DC4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9AD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64C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7758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5B4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C1E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68B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AE5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$70.78</w:t>
            </w:r>
          </w:p>
        </w:tc>
      </w:tr>
      <w:tr w:rsidR="00B764EB" w:rsidRPr="003C0DE1" w14:paraId="5723307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E139A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E9C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9C7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F430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4AF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1C6C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952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6AEA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2C6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4B0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5048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592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C4A6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$70.89</w:t>
            </w:r>
          </w:p>
        </w:tc>
      </w:tr>
      <w:tr w:rsidR="00B764EB" w:rsidRPr="003C0DE1" w14:paraId="2547C65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06323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C180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58BB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2575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806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9D1D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5E0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FA18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8E9B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F9B3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55AF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485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CCB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$71.01</w:t>
            </w:r>
          </w:p>
        </w:tc>
      </w:tr>
      <w:tr w:rsidR="00B764EB" w:rsidRPr="003C0DE1" w14:paraId="245F9CF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91C7F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0EA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505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71E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26DE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37D7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7E8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B96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069C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B92D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1ECB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225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F81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$71.12</w:t>
            </w:r>
          </w:p>
        </w:tc>
      </w:tr>
      <w:tr w:rsidR="00B764EB" w:rsidRPr="003C0DE1" w14:paraId="70AD493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15DA5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62C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E40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2CD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40BC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9E59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5E4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DF2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18D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AEF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65B6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045A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1CF9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$71.24</w:t>
            </w:r>
          </w:p>
        </w:tc>
      </w:tr>
      <w:tr w:rsidR="00B764EB" w:rsidRPr="003C0DE1" w14:paraId="1720CCF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DFE6A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A07C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DE6A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1E2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6E7A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4C3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DDB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A90C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9E1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4C8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B84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3F2E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43E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$71.36</w:t>
            </w:r>
          </w:p>
        </w:tc>
      </w:tr>
      <w:tr w:rsidR="00B764EB" w:rsidRPr="003C0DE1" w14:paraId="100C5A2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6513B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380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C0A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507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BD14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C97A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79CD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190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DC74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5BA7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294E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566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D33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$71.50</w:t>
            </w:r>
          </w:p>
        </w:tc>
      </w:tr>
      <w:tr w:rsidR="00B764EB" w:rsidRPr="003C0DE1" w14:paraId="01DCC16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EB81A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ABF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559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9CF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AE8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481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34A9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5B7D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BE8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81E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2BE0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145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525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$71.59</w:t>
            </w:r>
          </w:p>
        </w:tc>
      </w:tr>
      <w:tr w:rsidR="00B764EB" w:rsidRPr="003C0DE1" w14:paraId="375584C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F513D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7F8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20C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0CD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625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217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610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B15F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B15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57B2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940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C96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4DD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$71.72</w:t>
            </w:r>
          </w:p>
        </w:tc>
      </w:tr>
      <w:tr w:rsidR="00B764EB" w:rsidRPr="003C0DE1" w14:paraId="1809EFEB"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D47FB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3488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6AB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6C9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629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FD9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3861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A5F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0875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31C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CA7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C0A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CA3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$71.83</w:t>
            </w:r>
          </w:p>
        </w:tc>
      </w:tr>
      <w:tr w:rsidR="00B764EB" w:rsidRPr="003C0DE1" w14:paraId="647811A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45CB2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0A8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9C71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63C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1C5B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F098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0D7D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4F3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1F09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CC0C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F06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B9D9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CDE2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$71.97</w:t>
            </w:r>
          </w:p>
        </w:tc>
      </w:tr>
      <w:tr w:rsidR="00B764EB" w:rsidRPr="003C0DE1" w14:paraId="1809ED77"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4A583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26E4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2A87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8A49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25D0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0D0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032B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A11E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4A7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7ADF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E898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C6B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44BC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$72.08</w:t>
            </w:r>
          </w:p>
        </w:tc>
      </w:tr>
      <w:tr w:rsidR="00B764EB" w:rsidRPr="003C0DE1" w14:paraId="47EF6B2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E7AE4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658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55A2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C6E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C7C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AF7D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7BFD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687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98D1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9992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9264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E9E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406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$72.20</w:t>
            </w:r>
          </w:p>
        </w:tc>
      </w:tr>
      <w:tr w:rsidR="00B764EB" w:rsidRPr="003C0DE1" w14:paraId="10700F64"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EDDA8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E666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FAD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E6C2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FF7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626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183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7435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22B8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6AB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ED0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F44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11A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$72.30</w:t>
            </w:r>
          </w:p>
        </w:tc>
      </w:tr>
      <w:tr w:rsidR="00B764EB" w:rsidRPr="003C0DE1" w14:paraId="41B6A94B"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0B1BE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A96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A8E8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F306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F34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7E6A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C1C0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575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4E2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9533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D35A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538A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942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$72.41</w:t>
            </w:r>
          </w:p>
        </w:tc>
      </w:tr>
      <w:tr w:rsidR="00B764EB" w:rsidRPr="003C0DE1" w14:paraId="214873A4"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89850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C03A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8871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920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0393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4117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2558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B87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0930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8B07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E71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1891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8A78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$72.55</w:t>
            </w:r>
          </w:p>
        </w:tc>
      </w:tr>
      <w:tr w:rsidR="00B764EB" w:rsidRPr="003C0DE1" w14:paraId="197F609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890C1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244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C2A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F4C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D6A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F7DE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1793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DED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ED57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E7D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59FB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0C28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8ACA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$72.65</w:t>
            </w:r>
          </w:p>
        </w:tc>
      </w:tr>
      <w:tr w:rsidR="00B764EB" w:rsidRPr="003C0DE1" w14:paraId="71B53D0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A91CF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89A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B56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6AEA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9FBF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448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BD0F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79F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FE8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6AE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E3F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0EAE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5533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$72.77</w:t>
            </w:r>
          </w:p>
        </w:tc>
      </w:tr>
      <w:tr w:rsidR="00B764EB" w:rsidRPr="003C0DE1" w14:paraId="2B16F413"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F2DEA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588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EFD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9DE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DC6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4420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F87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EA3E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ABF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3910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3B45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F4E1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39C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$72.88</w:t>
            </w:r>
          </w:p>
        </w:tc>
      </w:tr>
      <w:tr w:rsidR="00B764EB" w:rsidRPr="003C0DE1" w14:paraId="4AE35FD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9E4B2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B4FC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50D1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ECD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D2B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F48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E988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343A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A43F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465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35F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E499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E485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$73.01</w:t>
            </w:r>
          </w:p>
        </w:tc>
      </w:tr>
      <w:tr w:rsidR="00B764EB" w:rsidRPr="003C0DE1" w14:paraId="7292173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DF8B4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EDE4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768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445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F413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E8E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F63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A72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9140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AF6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BF98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A15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5A6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$73.13</w:t>
            </w:r>
          </w:p>
        </w:tc>
      </w:tr>
      <w:tr w:rsidR="00B764EB" w:rsidRPr="003C0DE1" w14:paraId="7AC755D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92C9F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BE3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C10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FD4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EF0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750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0FE5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3DA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611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C0C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F4F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585C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CE48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$73.24</w:t>
            </w:r>
          </w:p>
        </w:tc>
      </w:tr>
      <w:tr w:rsidR="00B764EB" w:rsidRPr="003C0DE1" w14:paraId="20232EA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35D58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D78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17AC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2D9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CA60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DDC3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177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310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2652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738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EAC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CF1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FB2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$73.35</w:t>
            </w:r>
          </w:p>
        </w:tc>
      </w:tr>
      <w:tr w:rsidR="00B764EB" w:rsidRPr="003C0DE1" w14:paraId="62A6D4F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C1E12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E6CA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3AE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98D1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DA4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B20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8D6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0B66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68DD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FDA2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F45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6221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713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$73.47</w:t>
            </w:r>
          </w:p>
        </w:tc>
      </w:tr>
      <w:tr w:rsidR="00B764EB" w:rsidRPr="003C0DE1" w14:paraId="2444BB9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456E3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1DC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A6D7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DC0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DD4C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CC90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D291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19D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873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435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B5E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11E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B54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$73.59</w:t>
            </w:r>
          </w:p>
        </w:tc>
      </w:tr>
      <w:tr w:rsidR="00B764EB" w:rsidRPr="003C0DE1" w14:paraId="6789E3A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DC3D4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8C9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2B0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83F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7EA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D013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78A6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A309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482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D2F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7B2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717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A4F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$73.71</w:t>
            </w:r>
          </w:p>
        </w:tc>
      </w:tr>
      <w:tr w:rsidR="00B764EB" w:rsidRPr="003C0DE1" w14:paraId="3B5C92A7"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EEAD4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A0D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6D74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15B4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B87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440E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925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59F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874B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547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6854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7034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8BB9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$73.82</w:t>
            </w:r>
          </w:p>
        </w:tc>
      </w:tr>
      <w:tr w:rsidR="00B764EB" w:rsidRPr="003C0DE1" w14:paraId="0E77B692"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72E99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8D0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E1B0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39D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38D8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DCE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72DD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A044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B6D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547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87D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CDF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FCF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$73.94</w:t>
            </w:r>
          </w:p>
        </w:tc>
      </w:tr>
      <w:tr w:rsidR="00B764EB" w:rsidRPr="003C0DE1" w14:paraId="2F6A62FB"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A3AF7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E68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C35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9FF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9AA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872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1BF0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1DC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A09B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31F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199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3EB2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7E1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$74.06</w:t>
            </w:r>
          </w:p>
        </w:tc>
      </w:tr>
      <w:tr w:rsidR="00B764EB" w:rsidRPr="003C0DE1" w14:paraId="33798FE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6414E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835E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BEDA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E08B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4B5D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9B6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299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58C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4B36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7DBD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50C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51DF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0052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$74.20</w:t>
            </w:r>
          </w:p>
        </w:tc>
      </w:tr>
      <w:tr w:rsidR="00B764EB" w:rsidRPr="003C0DE1" w14:paraId="1288F77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929A6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A93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8AB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EE22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A893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97B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477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668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708E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0D8A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7C5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7F73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8C0A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$74.29</w:t>
            </w:r>
          </w:p>
        </w:tc>
      </w:tr>
      <w:tr w:rsidR="00B764EB" w:rsidRPr="003C0DE1" w14:paraId="5AD2473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8A081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642F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7A16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B94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75BE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386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DA3A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F4A7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F5E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8A71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BA0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109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1A2A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$74.42</w:t>
            </w:r>
          </w:p>
        </w:tc>
      </w:tr>
      <w:tr w:rsidR="00B764EB" w:rsidRPr="003C0DE1" w14:paraId="15C3F59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03BF0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487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D5A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A27D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A83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847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9D4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1D3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0CA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1E3E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4E7E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561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CFF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$74.55</w:t>
            </w:r>
          </w:p>
        </w:tc>
      </w:tr>
      <w:tr w:rsidR="00B764EB" w:rsidRPr="003C0DE1" w14:paraId="78C93F98"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B19DF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4D2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21D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38E2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F60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BA1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DC3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6F2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004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73C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4829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D23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B819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$74.66</w:t>
            </w:r>
          </w:p>
        </w:tc>
      </w:tr>
      <w:tr w:rsidR="00B764EB" w:rsidRPr="003C0DE1" w14:paraId="3AAE86C1"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9997D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62E3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AD62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AEA7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5591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E11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B489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0A97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D8B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B5CB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D1F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C8E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A7BA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$74.77</w:t>
            </w:r>
          </w:p>
        </w:tc>
      </w:tr>
      <w:tr w:rsidR="00B764EB" w:rsidRPr="003C0DE1" w14:paraId="00FBCFA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7467A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9BE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CEE5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42BE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842C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7A1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E181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3B35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139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73E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EC1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0330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79DC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$74.88</w:t>
            </w:r>
          </w:p>
        </w:tc>
      </w:tr>
      <w:tr w:rsidR="00B764EB" w:rsidRPr="003C0DE1" w14:paraId="41CE9D9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59963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E50C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0F4A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F26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E32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266F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C45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157A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2B2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93E9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1B5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5E45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972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$75.00</w:t>
            </w:r>
          </w:p>
        </w:tc>
      </w:tr>
      <w:tr w:rsidR="00B764EB" w:rsidRPr="003C0DE1" w14:paraId="4CC398A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81932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760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48F7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4BEC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46A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457A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85F4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F72D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95F4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E121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C1A9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D5A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9EE4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$75.13</w:t>
            </w:r>
          </w:p>
        </w:tc>
      </w:tr>
      <w:tr w:rsidR="00B764EB" w:rsidRPr="003C0DE1" w14:paraId="25D8039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C3F0E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FC69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60F4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B8A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B94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1DB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BFB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1F9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703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4FF4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69D1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A69B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A0DA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$75.24</w:t>
            </w:r>
          </w:p>
        </w:tc>
      </w:tr>
      <w:tr w:rsidR="00B764EB" w:rsidRPr="003C0DE1" w14:paraId="3AAFF320"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0ED70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5B13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0FF8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FCF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8879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F9F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508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2223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C3BF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721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EF7F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505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A839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$75.35</w:t>
            </w:r>
          </w:p>
        </w:tc>
      </w:tr>
      <w:tr w:rsidR="00B764EB" w:rsidRPr="003C0DE1" w14:paraId="3C5BF8A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0EEC0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123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4295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7FF0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230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50B1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BF4E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443E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380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04A7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B26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4FD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B38E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$75.47</w:t>
            </w:r>
          </w:p>
        </w:tc>
      </w:tr>
      <w:tr w:rsidR="00B764EB" w:rsidRPr="003C0DE1" w14:paraId="40A7931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5F30A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D964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F75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A4E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55D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E212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DBC1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94C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D9A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5F9C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561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E3A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217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$75.59</w:t>
            </w:r>
          </w:p>
        </w:tc>
      </w:tr>
      <w:tr w:rsidR="00B764EB" w:rsidRPr="003C0DE1" w14:paraId="1DFF45F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C3037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7EC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E22A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634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CD26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ECB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9E4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3002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CBC8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7A2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7583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B0E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56E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$75.71</w:t>
            </w:r>
          </w:p>
        </w:tc>
      </w:tr>
      <w:tr w:rsidR="00B764EB" w:rsidRPr="003C0DE1" w14:paraId="7D0DEAB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2CB43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0B13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9D3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236B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DD01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82E7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EE5C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556F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089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B0A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E8BD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78E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E1F2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$75.81</w:t>
            </w:r>
          </w:p>
        </w:tc>
      </w:tr>
      <w:tr w:rsidR="00B764EB" w:rsidRPr="003C0DE1" w14:paraId="5D13F10D"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F2BDA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62B9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07F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7BC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C1B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AF3F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2E6D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9F7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46D4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C0B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4F0E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E85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731C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$75.94</w:t>
            </w:r>
          </w:p>
        </w:tc>
      </w:tr>
      <w:tr w:rsidR="00B764EB" w:rsidRPr="003C0DE1" w14:paraId="77DE2DE6"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1374A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04C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26EB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1FE4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9E8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63B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A37F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47C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48A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DB4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B293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C2F2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B50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$76.05</w:t>
            </w:r>
          </w:p>
        </w:tc>
      </w:tr>
      <w:tr w:rsidR="00B764EB" w:rsidRPr="003C0DE1" w14:paraId="23CB5F1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93DA5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2C63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F881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7C63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7CA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2113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2DA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DE1D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A53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83C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97FC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846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6C0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$76.19</w:t>
            </w:r>
          </w:p>
        </w:tc>
      </w:tr>
      <w:tr w:rsidR="00B764EB" w:rsidRPr="003C0DE1" w14:paraId="4342ABF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0B6A1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F2D1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5426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5AB6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06AF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0ED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F453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3E61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555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51B2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43B7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D57A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C78B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$76.29</w:t>
            </w:r>
          </w:p>
        </w:tc>
      </w:tr>
      <w:tr w:rsidR="00B764EB" w:rsidRPr="003C0DE1" w14:paraId="7C87DF63"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CD197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5613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2449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305D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7AD0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A9AA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D1D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B21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DEA7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D01F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45A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103A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A907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$76.40</w:t>
            </w:r>
          </w:p>
        </w:tc>
      </w:tr>
      <w:tr w:rsidR="00B764EB" w:rsidRPr="003C0DE1" w14:paraId="50200094"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91E19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8709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302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CA92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5171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7892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BEB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7FA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8B9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05C0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579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E1E6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6267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$76.52</w:t>
            </w:r>
          </w:p>
        </w:tc>
      </w:tr>
      <w:tr w:rsidR="00B764EB" w:rsidRPr="003C0DE1" w14:paraId="699D76E7"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C3113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7786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CE6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C53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7564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3E7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578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B9E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9CBB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BAA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7E2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BFCB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EFD3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$76.65</w:t>
            </w:r>
          </w:p>
        </w:tc>
      </w:tr>
      <w:tr w:rsidR="00B764EB" w:rsidRPr="003C0DE1" w14:paraId="0AFCC14E"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E7598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17E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5CA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F22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C70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5E2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F8F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70DA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7A45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C813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B0D3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AE80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A9E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$76.78</w:t>
            </w:r>
          </w:p>
        </w:tc>
      </w:tr>
      <w:tr w:rsidR="00B764EB" w:rsidRPr="003C0DE1" w14:paraId="5CF6AB05"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9071F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7156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D59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0C37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A95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0436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BFD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B2F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18B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1E53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838C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A1D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F75E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$76.86</w:t>
            </w:r>
          </w:p>
        </w:tc>
      </w:tr>
      <w:tr w:rsidR="00B764EB" w:rsidRPr="003C0DE1" w14:paraId="640728F9"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0BB8F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356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E38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5A17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41D9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2F4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DD40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ED64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3F9D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8834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4CFF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F811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B489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$76.98</w:t>
            </w:r>
          </w:p>
        </w:tc>
      </w:tr>
      <w:tr w:rsidR="00B764EB" w:rsidRPr="003C0DE1" w14:paraId="2238B63C"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BBD77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59F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F6D0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292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E132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4D53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016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EEA1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F29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A302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CD1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17D0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A197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$77.12</w:t>
            </w:r>
          </w:p>
        </w:tc>
      </w:tr>
      <w:tr w:rsidR="00B764EB" w:rsidRPr="003C0DE1" w14:paraId="2DBFE10A"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B3E16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DB22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D312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74C9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5148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4F3F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39F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0DF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C19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11EA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664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453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9492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$77.24</w:t>
            </w:r>
          </w:p>
        </w:tc>
      </w:tr>
      <w:tr w:rsidR="00B764EB" w:rsidRPr="003C0DE1" w14:paraId="15E4EEDF" w14:textId="77777777">
        <w:trPr>
          <w:divId w:val="2117678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28FBA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ADF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D72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8C0B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D36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4AF5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03D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EB0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A140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40B9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2380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FBEE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555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$77.36</w:t>
            </w:r>
          </w:p>
        </w:tc>
      </w:tr>
    </w:tbl>
    <w:p w14:paraId="0AACA1C1" w14:textId="77777777" w:rsidR="00B764EB" w:rsidRPr="00FB661D" w:rsidRDefault="00B764EB" w:rsidP="00FB661D">
      <w:pPr>
        <w:spacing w:line="360" w:lineRule="auto"/>
        <w:jc w:val="both"/>
        <w:divId w:val="493377876"/>
        <w:rPr>
          <w:rFonts w:ascii="Arial" w:eastAsia="Times New Roman" w:hAnsi="Arial" w:cs="Arial"/>
        </w:rPr>
      </w:pPr>
    </w:p>
    <w:p w14:paraId="1BC61A32" w14:textId="77777777" w:rsidR="00B764EB" w:rsidRDefault="00000000" w:rsidP="00FB661D">
      <w:pPr>
        <w:pStyle w:val="NormalWeb"/>
        <w:spacing w:before="0" w:beforeAutospacing="0" w:after="0" w:afterAutospacing="0" w:line="360" w:lineRule="auto"/>
        <w:jc w:val="both"/>
        <w:divId w:val="135222412"/>
      </w:pPr>
      <w:r w:rsidRPr="00FB661D">
        <w:t>En consumos iguales o mayores a 200 m³ se cobrará cada metro cúbico a los precios siguientes y al importe que resulte se le sumará la cuota base</w:t>
      </w:r>
    </w:p>
    <w:p w14:paraId="7FA6D15F" w14:textId="77777777" w:rsidR="003C0DE1" w:rsidRPr="00FB661D" w:rsidRDefault="003C0DE1" w:rsidP="00FB661D">
      <w:pPr>
        <w:pStyle w:val="NormalWeb"/>
        <w:spacing w:before="0" w:beforeAutospacing="0" w:after="0" w:afterAutospacing="0" w:line="360" w:lineRule="auto"/>
        <w:jc w:val="both"/>
        <w:divId w:val="135222412"/>
      </w:pP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216"/>
        <w:gridCol w:w="684"/>
        <w:gridCol w:w="746"/>
        <w:gridCol w:w="684"/>
        <w:gridCol w:w="684"/>
        <w:gridCol w:w="684"/>
        <w:gridCol w:w="684"/>
        <w:gridCol w:w="684"/>
        <w:gridCol w:w="720"/>
        <w:gridCol w:w="1053"/>
        <w:gridCol w:w="783"/>
        <w:gridCol w:w="1009"/>
        <w:gridCol w:w="955"/>
      </w:tblGrid>
      <w:tr w:rsidR="00B764EB" w:rsidRPr="003C0DE1" w14:paraId="3EA299FB" w14:textId="77777777">
        <w:trPr>
          <w:divId w:val="1121655750"/>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E7A2AB"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200 m³ o más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583DE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CBC0F"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77B2B"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CF3CB"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17E0D"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D8140"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46DDC"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176332"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453993"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E9006"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804E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1F4A2"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2C266882" w14:textId="77777777">
        <w:trPr>
          <w:divId w:val="112165575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FA15A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Precio por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EE3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DC7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D71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17A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9585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36C0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7569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6BF0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D79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8C1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600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B919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$77.46</w:t>
            </w:r>
          </w:p>
        </w:tc>
      </w:tr>
    </w:tbl>
    <w:p w14:paraId="58841127" w14:textId="77777777" w:rsidR="00B764EB" w:rsidRPr="00FB661D" w:rsidRDefault="00B764EB" w:rsidP="00FB661D">
      <w:pPr>
        <w:spacing w:line="360" w:lineRule="auto"/>
        <w:jc w:val="both"/>
        <w:divId w:val="170216523"/>
        <w:rPr>
          <w:rFonts w:ascii="Arial" w:eastAsia="Times New Roman" w:hAnsi="Arial" w:cs="Arial"/>
        </w:rPr>
      </w:pPr>
    </w:p>
    <w:p w14:paraId="5D92DB69" w14:textId="77777777" w:rsidR="00B764EB" w:rsidRDefault="00000000" w:rsidP="00FB661D">
      <w:pPr>
        <w:pStyle w:val="NormalWeb"/>
        <w:spacing w:before="0" w:beforeAutospacing="0" w:after="0" w:afterAutospacing="0" w:line="360" w:lineRule="auto"/>
        <w:jc w:val="both"/>
        <w:divId w:val="178590305"/>
      </w:pPr>
      <w:r w:rsidRPr="00FB661D">
        <w:rPr>
          <w:b/>
          <w:bCs/>
        </w:rPr>
        <w:t>b)</w:t>
      </w:r>
      <w:r w:rsidRPr="00FB661D">
        <w:t xml:space="preserve"> </w:t>
      </w:r>
      <w:r w:rsidRPr="003C0DE1">
        <w:rPr>
          <w:b/>
          <w:bCs/>
        </w:rPr>
        <w:t>Uso comercial y de servicios:</w:t>
      </w:r>
      <w:r w:rsidRPr="00FB661D">
        <w:t> Se cobrará una cuota base mensual conforme a los importes siguientes:</w:t>
      </w:r>
    </w:p>
    <w:p w14:paraId="4FF16697" w14:textId="77777777" w:rsidR="003C0DE1" w:rsidRPr="00FB661D" w:rsidRDefault="003C0DE1" w:rsidP="00FB661D">
      <w:pPr>
        <w:pStyle w:val="NormalWeb"/>
        <w:spacing w:before="0" w:beforeAutospacing="0" w:after="0" w:afterAutospacing="0" w:line="360" w:lineRule="auto"/>
        <w:jc w:val="both"/>
        <w:divId w:val="178590305"/>
      </w:pP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832"/>
        <w:gridCol w:w="678"/>
        <w:gridCol w:w="678"/>
        <w:gridCol w:w="678"/>
        <w:gridCol w:w="678"/>
        <w:gridCol w:w="678"/>
        <w:gridCol w:w="678"/>
        <w:gridCol w:w="678"/>
        <w:gridCol w:w="678"/>
        <w:gridCol w:w="923"/>
        <w:gridCol w:w="686"/>
        <w:gridCol w:w="884"/>
        <w:gridCol w:w="837"/>
      </w:tblGrid>
      <w:tr w:rsidR="00B764EB" w:rsidRPr="003C0DE1" w14:paraId="554B5E45" w14:textId="77777777">
        <w:trPr>
          <w:divId w:val="1476218521"/>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F8279B"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Comercial y de servicios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1444B0"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C1CE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DCB9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49565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82682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E36A0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6722B"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6B23D"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0A71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75B3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37E2F"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BCC12B"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1B2DEB21" w14:textId="77777777">
        <w:trPr>
          <w:divId w:val="147621852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6C5A2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Cuota base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A6E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9DA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9A6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C2C6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5806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0E0B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D3C5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5C66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38B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BDA1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D903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74E9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$276.95</w:t>
            </w:r>
          </w:p>
        </w:tc>
      </w:tr>
    </w:tbl>
    <w:p w14:paraId="4BA2037D" w14:textId="77777777" w:rsidR="00B764EB" w:rsidRPr="00FB661D" w:rsidRDefault="00B764EB" w:rsidP="00FB661D">
      <w:pPr>
        <w:spacing w:line="360" w:lineRule="auto"/>
        <w:jc w:val="both"/>
        <w:divId w:val="1743793811"/>
        <w:rPr>
          <w:rFonts w:ascii="Arial" w:eastAsia="Times New Roman" w:hAnsi="Arial" w:cs="Arial"/>
        </w:rPr>
      </w:pPr>
    </w:p>
    <w:p w14:paraId="216CBC96" w14:textId="77777777" w:rsidR="00B764EB" w:rsidRDefault="00000000" w:rsidP="00FB661D">
      <w:pPr>
        <w:pStyle w:val="NormalWeb"/>
        <w:spacing w:before="0" w:beforeAutospacing="0" w:after="0" w:afterAutospacing="0" w:line="360" w:lineRule="auto"/>
        <w:jc w:val="both"/>
        <w:divId w:val="1128352837"/>
      </w:pPr>
      <w:r w:rsidRPr="00FB661D">
        <w:t>A la cuota base se le sumará el importe que resulte de multiplicar los metros cúbicos consumidos por el precio unitario que le corresponda de la siguiente tabla:</w:t>
      </w:r>
    </w:p>
    <w:p w14:paraId="51C748CB" w14:textId="77777777" w:rsidR="003C0DE1" w:rsidRPr="00FB661D" w:rsidRDefault="003C0DE1" w:rsidP="00FB661D">
      <w:pPr>
        <w:pStyle w:val="NormalWeb"/>
        <w:spacing w:before="0" w:beforeAutospacing="0" w:after="0" w:afterAutospacing="0" w:line="360" w:lineRule="auto"/>
        <w:jc w:val="both"/>
        <w:divId w:val="1128352837"/>
      </w:pP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185"/>
        <w:gridCol w:w="687"/>
        <w:gridCol w:w="749"/>
        <w:gridCol w:w="686"/>
        <w:gridCol w:w="686"/>
        <w:gridCol w:w="686"/>
        <w:gridCol w:w="686"/>
        <w:gridCol w:w="686"/>
        <w:gridCol w:w="723"/>
        <w:gridCol w:w="1057"/>
        <w:gridCol w:w="785"/>
        <w:gridCol w:w="1012"/>
        <w:gridCol w:w="958"/>
      </w:tblGrid>
      <w:tr w:rsidR="00B764EB" w:rsidRPr="003C0DE1" w14:paraId="42B072F0" w14:textId="77777777">
        <w:trPr>
          <w:divId w:val="228616836"/>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8B88B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Consumo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09374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9AE50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2158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11259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DC501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F9B00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34B1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C5B5DB"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E8B6B"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76144"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B159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7276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6FB9333A"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36421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181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0F2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244D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965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3E0F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2DE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7A0C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08F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2F3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353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C883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5EA3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r>
      <w:tr w:rsidR="00B764EB" w:rsidRPr="003C0DE1" w14:paraId="01CC51D5"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EF380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607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A2C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9D14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22E3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7AD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0826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E5E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3787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44F9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21C6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CA13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614C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$41.53</w:t>
            </w:r>
          </w:p>
        </w:tc>
      </w:tr>
      <w:tr w:rsidR="00B764EB" w:rsidRPr="003C0DE1" w14:paraId="21607E2F"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6C078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68E9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BA4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5DB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F4A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AC8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F7DD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0ACA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F860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9332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0272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844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5C9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$42.70</w:t>
            </w:r>
          </w:p>
        </w:tc>
      </w:tr>
      <w:tr w:rsidR="00B764EB" w:rsidRPr="003C0DE1" w14:paraId="13E92AD8"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D5918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C30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1E47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B02D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CBCB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079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F89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AE1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EAB3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F10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32E9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BF3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2963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$43.88</w:t>
            </w:r>
          </w:p>
        </w:tc>
      </w:tr>
      <w:tr w:rsidR="00B764EB" w:rsidRPr="003C0DE1" w14:paraId="7137F88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1D693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A97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098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9A8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7F5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F3D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E5B5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01A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B2E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432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B9F8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C9A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B76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$45.04</w:t>
            </w:r>
          </w:p>
        </w:tc>
      </w:tr>
      <w:tr w:rsidR="00B764EB" w:rsidRPr="003C0DE1" w14:paraId="4D12612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45C50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49F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837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EDC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6C2B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015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9CF7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502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FA1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E69A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B2FA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4ED0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95D4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$46.24</w:t>
            </w:r>
          </w:p>
        </w:tc>
      </w:tr>
      <w:tr w:rsidR="00B764EB" w:rsidRPr="003C0DE1" w14:paraId="650E5155"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258EA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DE57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D7C0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F91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C58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798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5B8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0FBB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9764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E0D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01A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1F66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B12C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$47.39</w:t>
            </w:r>
          </w:p>
        </w:tc>
      </w:tr>
      <w:tr w:rsidR="00B764EB" w:rsidRPr="003C0DE1" w14:paraId="03E45D5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5321B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047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0EC4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9F1F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6B7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62B1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9D1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FFA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BEA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533D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F37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A696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EFF0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$48.57</w:t>
            </w:r>
          </w:p>
        </w:tc>
      </w:tr>
      <w:tr w:rsidR="00B764EB" w:rsidRPr="003C0DE1" w14:paraId="77723025"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DD0E9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84D3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B594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1B6E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9C9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57F6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A9B1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FEF0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020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9CF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1A94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B06E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95BC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$49.72</w:t>
            </w:r>
          </w:p>
        </w:tc>
      </w:tr>
      <w:tr w:rsidR="00B764EB" w:rsidRPr="003C0DE1" w14:paraId="0F5B057E"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ADFC7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BB59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5F3F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0233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866E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3F7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514A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99EE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5838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8E6D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1E72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14DE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C40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$50.87</w:t>
            </w:r>
          </w:p>
        </w:tc>
      </w:tr>
      <w:tr w:rsidR="00B764EB" w:rsidRPr="003C0DE1" w14:paraId="3E1EF43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EE658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B8B8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7FF2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7C18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11F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A901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9F82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6F8F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DE18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645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7B60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4117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86E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$52.04</w:t>
            </w:r>
          </w:p>
        </w:tc>
      </w:tr>
      <w:tr w:rsidR="00B764EB" w:rsidRPr="003C0DE1" w14:paraId="50A968F3"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8C140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E880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9FE8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96B5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854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8CAB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475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E6E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39B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F2D5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FE2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58D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53F3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$53.21</w:t>
            </w:r>
          </w:p>
        </w:tc>
      </w:tr>
      <w:tr w:rsidR="00B764EB" w:rsidRPr="003C0DE1" w14:paraId="70F0D58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2C10E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91A4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58AF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EF5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01C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FDEE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BEA1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3B68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2BFA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27CE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1CAC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09C7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303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$54.36</w:t>
            </w:r>
          </w:p>
        </w:tc>
      </w:tr>
      <w:tr w:rsidR="00B764EB" w:rsidRPr="003C0DE1" w14:paraId="33BFF68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3C28B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276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7C9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F5D2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844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B2B4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54F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4998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64B0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DC48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C8DA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A2F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2EB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$55.53</w:t>
            </w:r>
          </w:p>
        </w:tc>
      </w:tr>
      <w:tr w:rsidR="00B764EB" w:rsidRPr="003C0DE1" w14:paraId="29C1B12D"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6202D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301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732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0DF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C23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E957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CEC9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02F1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F2D5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05CE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BF74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EE35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7CBF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$56.69</w:t>
            </w:r>
          </w:p>
        </w:tc>
      </w:tr>
      <w:tr w:rsidR="00B764EB" w:rsidRPr="003C0DE1" w14:paraId="24D0D0B8"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B6C44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558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C95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82A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4C7F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619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FE82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F35B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F719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931E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F6B8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FE52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BDA0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$57.86</w:t>
            </w:r>
          </w:p>
        </w:tc>
      </w:tr>
      <w:tr w:rsidR="00B764EB" w:rsidRPr="003C0DE1" w14:paraId="0A129477"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E3F08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8FEC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6522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C22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B7B8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910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2E4C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292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02C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7B3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6A5C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6E52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ACB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$59.01</w:t>
            </w:r>
          </w:p>
        </w:tc>
      </w:tr>
      <w:tr w:rsidR="00B764EB" w:rsidRPr="003C0DE1" w14:paraId="2AFD7EFC"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D65CD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391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656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907E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5AA1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E2C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FC6F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4B8A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FFE7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4F41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928C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B83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55C1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$60.18</w:t>
            </w:r>
          </w:p>
        </w:tc>
      </w:tr>
      <w:tr w:rsidR="00B764EB" w:rsidRPr="003C0DE1" w14:paraId="0CE15518"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FD53E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799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50D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A9AA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0122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A71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316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AC8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C25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867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A612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1646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AAB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$61.35</w:t>
            </w:r>
          </w:p>
        </w:tc>
      </w:tr>
      <w:tr w:rsidR="00B764EB" w:rsidRPr="003C0DE1" w14:paraId="5BE74120"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8A312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8D01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91DF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1C8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DEE9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A05E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FDA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771D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B0F4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36B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87B7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9E07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8E73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$62.53</w:t>
            </w:r>
          </w:p>
        </w:tc>
      </w:tr>
      <w:tr w:rsidR="00B764EB" w:rsidRPr="003C0DE1" w14:paraId="7D92E041"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BA464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73A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4AF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67A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D5A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C35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F3D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6A1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BC61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FDB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EC3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947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728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$63.68</w:t>
            </w:r>
          </w:p>
        </w:tc>
      </w:tr>
      <w:tr w:rsidR="00B764EB" w:rsidRPr="003C0DE1" w14:paraId="2391F88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B218A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6855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AB78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314E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A211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385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D9DC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FE85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B6C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FB9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29CD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2B8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3AB7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$64.82</w:t>
            </w:r>
          </w:p>
        </w:tc>
      </w:tr>
      <w:tr w:rsidR="00B764EB" w:rsidRPr="003C0DE1" w14:paraId="00ABE3D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F7983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7AC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BFD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F19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ADC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9B6C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90D4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2DA0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D06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CDB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6F46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670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3948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$66.00</w:t>
            </w:r>
          </w:p>
        </w:tc>
      </w:tr>
      <w:tr w:rsidR="00B764EB" w:rsidRPr="003C0DE1" w14:paraId="38008DEA"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50FF2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5A71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C17F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124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24F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ECCE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833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8BFC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669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DFA2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6126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C67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3AE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$67.15</w:t>
            </w:r>
          </w:p>
        </w:tc>
      </w:tr>
      <w:tr w:rsidR="00B764EB" w:rsidRPr="003C0DE1" w14:paraId="78B2C747"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511A7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71BD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632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C4D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5B8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CD5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80C4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D79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FED3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784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409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EF8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05F5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$68.31</w:t>
            </w:r>
          </w:p>
        </w:tc>
      </w:tr>
      <w:tr w:rsidR="00B764EB" w:rsidRPr="003C0DE1" w14:paraId="33775B23"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93F5E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4CF2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FF63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B3A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0325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D2AE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BB7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0A1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954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5299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E828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6F6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073B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$69.48</w:t>
            </w:r>
          </w:p>
        </w:tc>
      </w:tr>
      <w:tr w:rsidR="00B764EB" w:rsidRPr="003C0DE1" w14:paraId="711F21ED"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F0235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894B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2247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D66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DF9E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238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A63C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A6A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7F30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33A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C6B5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1D5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C524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$70.64</w:t>
            </w:r>
          </w:p>
        </w:tc>
      </w:tr>
      <w:tr w:rsidR="00B764EB" w:rsidRPr="003C0DE1" w14:paraId="2624803C"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6574F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43EE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36B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10C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6AA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F7C4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38E5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B997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E62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4A8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CC81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70B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9E6F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$71.80</w:t>
            </w:r>
          </w:p>
        </w:tc>
      </w:tr>
      <w:tr w:rsidR="00B764EB" w:rsidRPr="003C0DE1" w14:paraId="108477B8"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58520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4F43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E0AD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5BCA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757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530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2BB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2301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FF17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5FF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CBE2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2D4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5FE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$72.97</w:t>
            </w:r>
          </w:p>
        </w:tc>
      </w:tr>
      <w:tr w:rsidR="00B764EB" w:rsidRPr="003C0DE1" w14:paraId="6E4218C1"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F17C4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3A61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CE9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89D4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442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7116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8E9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23E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F5D1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8340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4C3C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BAA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6315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$74.12</w:t>
            </w:r>
          </w:p>
        </w:tc>
      </w:tr>
      <w:tr w:rsidR="00B764EB" w:rsidRPr="003C0DE1" w14:paraId="4BE4BFD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BC9EB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20F2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0F57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619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D3C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6B0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AEC0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0E18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BF23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C52D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7AD2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979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0FF9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$75.29</w:t>
            </w:r>
          </w:p>
        </w:tc>
      </w:tr>
      <w:tr w:rsidR="00B764EB" w:rsidRPr="003C0DE1" w14:paraId="26B52D10"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A017A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B87A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440F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0087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69BF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F28E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293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F479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F8EE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DBB2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D1B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5B8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3852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$75.70</w:t>
            </w:r>
          </w:p>
        </w:tc>
      </w:tr>
      <w:tr w:rsidR="00B764EB" w:rsidRPr="003C0DE1" w14:paraId="390A780C"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8E98C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88D0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386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764F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EAE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EDB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071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FE6D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B4BB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9B5F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A4CB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6E0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F82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$76.08</w:t>
            </w:r>
          </w:p>
        </w:tc>
      </w:tr>
      <w:tr w:rsidR="00B764EB" w:rsidRPr="003C0DE1" w14:paraId="6B94552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AC425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7915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2AC9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085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7E0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215E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2D3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212B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8949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D0E9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A356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AA2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C48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$76.49</w:t>
            </w:r>
          </w:p>
        </w:tc>
      </w:tr>
      <w:tr w:rsidR="00B764EB" w:rsidRPr="003C0DE1" w14:paraId="1BCE12C8"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933F7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F675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A3F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2D58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AB18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E9FD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D81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6F01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99F6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9115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E1E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D5DA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25D7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$76.86</w:t>
            </w:r>
          </w:p>
        </w:tc>
      </w:tr>
      <w:tr w:rsidR="00B764EB" w:rsidRPr="003C0DE1" w14:paraId="0804F7A0"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B34D9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B43F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F69F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4BE9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281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2CB8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E4B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ED9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745C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051E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62C2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A8C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49F9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$77.27</w:t>
            </w:r>
          </w:p>
        </w:tc>
      </w:tr>
      <w:tr w:rsidR="00B764EB" w:rsidRPr="003C0DE1" w14:paraId="25D9CA3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9C6D6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1DA5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5CD8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F5A3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182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69D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4869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F783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DF0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9F6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AA0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813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B0CD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$77.69</w:t>
            </w:r>
          </w:p>
        </w:tc>
      </w:tr>
      <w:tr w:rsidR="00B764EB" w:rsidRPr="003C0DE1" w14:paraId="2398CCE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30031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F352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9F04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AA0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5F7D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0C1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09A8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A8B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087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7C3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7B9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318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04FE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$78.08</w:t>
            </w:r>
          </w:p>
        </w:tc>
      </w:tr>
      <w:tr w:rsidR="00B764EB" w:rsidRPr="003C0DE1" w14:paraId="427C2562"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F9CD1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3D48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0838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6E59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6C93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E27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0C4C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9E8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B920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17EE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A13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696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00F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$78.45</w:t>
            </w:r>
          </w:p>
        </w:tc>
      </w:tr>
      <w:tr w:rsidR="00B764EB" w:rsidRPr="003C0DE1" w14:paraId="078EAC22"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B2EC3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C6B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D05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D3E1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943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78D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6400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6617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652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C3B3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D0E3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C564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1D5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$78.87</w:t>
            </w:r>
          </w:p>
        </w:tc>
      </w:tr>
      <w:tr w:rsidR="00B764EB" w:rsidRPr="003C0DE1" w14:paraId="332F5C7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6E51D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4790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79E3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203D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F3FA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D329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F4EC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12CD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A62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623D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EE4B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59E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4D9A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$79.26</w:t>
            </w:r>
          </w:p>
        </w:tc>
      </w:tr>
      <w:tr w:rsidR="00B764EB" w:rsidRPr="003C0DE1" w14:paraId="12447E2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FBB02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291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23A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4846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3CE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DD54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1E0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772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C506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97DE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08E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E00B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2CB5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$79.66</w:t>
            </w:r>
          </w:p>
        </w:tc>
      </w:tr>
      <w:tr w:rsidR="00B764EB" w:rsidRPr="003C0DE1" w14:paraId="462E8F5A"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A8995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FDC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851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868D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FD75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2D4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465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A3A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6D61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4A8D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821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C5CB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936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$80.06</w:t>
            </w:r>
          </w:p>
        </w:tc>
      </w:tr>
      <w:tr w:rsidR="00B764EB" w:rsidRPr="003C0DE1" w14:paraId="55702620"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3E3F9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98F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A86A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1D1F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6AE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C6D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EB3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D26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67F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5F7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8D71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1F4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0D33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$80.44</w:t>
            </w:r>
          </w:p>
        </w:tc>
      </w:tr>
      <w:tr w:rsidR="00B764EB" w:rsidRPr="003C0DE1" w14:paraId="38171B4E"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737F7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ED59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843E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A95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10E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50F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B517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672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8169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C929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573C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37B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49C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$80.85</w:t>
            </w:r>
          </w:p>
        </w:tc>
      </w:tr>
      <w:tr w:rsidR="00B764EB" w:rsidRPr="003C0DE1" w14:paraId="152C9EEE"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7F5C2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FDF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3B55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8A9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6EDE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4F03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653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E025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58D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DF2B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42C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378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D2F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$81.24</w:t>
            </w:r>
          </w:p>
        </w:tc>
      </w:tr>
      <w:tr w:rsidR="00B764EB" w:rsidRPr="003C0DE1" w14:paraId="2AC60927"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D9D85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4C7C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5816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C86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47D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3A51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803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B890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F27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233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2C4D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B2F0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C9A4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$81.65</w:t>
            </w:r>
          </w:p>
        </w:tc>
      </w:tr>
      <w:tr w:rsidR="00B764EB" w:rsidRPr="003C0DE1" w14:paraId="4EF92D82"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59DB5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4129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355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F03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256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0A9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6ECE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F2CD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391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965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D35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616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C9F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$82.04</w:t>
            </w:r>
          </w:p>
        </w:tc>
      </w:tr>
      <w:tr w:rsidR="00B764EB" w:rsidRPr="003C0DE1" w14:paraId="11E5441C"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53C5D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8CA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AE4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4F3A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78F1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D770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F3C8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70B4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C18C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47ED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7DE1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3263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17DF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$82.43</w:t>
            </w:r>
          </w:p>
        </w:tc>
      </w:tr>
      <w:tr w:rsidR="00B764EB" w:rsidRPr="003C0DE1" w14:paraId="0A1DDF6C"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72A92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D04C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85D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FAC5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3BA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8601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F592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9C4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B8DD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0EA7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4502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BAB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3CD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$82.83</w:t>
            </w:r>
          </w:p>
        </w:tc>
      </w:tr>
      <w:tr w:rsidR="00B764EB" w:rsidRPr="003C0DE1" w14:paraId="03B36416"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10EBE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7DE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E9B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7E8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71E5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8DF7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5A3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4B3F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14D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7DA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8DF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C19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C578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$83.23</w:t>
            </w:r>
          </w:p>
        </w:tc>
      </w:tr>
      <w:tr w:rsidR="00B764EB" w:rsidRPr="003C0DE1" w14:paraId="4B3BA193"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134E4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F9D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2E23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19FE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56AF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C52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47E4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152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93FC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389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549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5E63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2407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$83.62</w:t>
            </w:r>
          </w:p>
        </w:tc>
      </w:tr>
      <w:tr w:rsidR="00B764EB" w:rsidRPr="003C0DE1" w14:paraId="75378BFF"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B26AF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BEEC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78A2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0C5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6D36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F2A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CE36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0FDF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FDD2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915B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7637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C83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9214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$84.02</w:t>
            </w:r>
          </w:p>
        </w:tc>
      </w:tr>
      <w:tr w:rsidR="00B764EB" w:rsidRPr="003C0DE1" w14:paraId="1F2A456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029F8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AE31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A9AA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F3AE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6C4A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6D76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67E6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0229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EC75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7653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760B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29D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BB7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$84.43</w:t>
            </w:r>
          </w:p>
        </w:tc>
      </w:tr>
      <w:tr w:rsidR="00B764EB" w:rsidRPr="003C0DE1" w14:paraId="4C997B9A"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B4D4B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20E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40B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B45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861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8F40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B6E5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D3D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8A9C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973F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7464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219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9C9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$84.81</w:t>
            </w:r>
          </w:p>
        </w:tc>
      </w:tr>
      <w:tr w:rsidR="00B764EB" w:rsidRPr="003C0DE1" w14:paraId="24A37400"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27B25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277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D2C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58D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5278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4FC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9D4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49A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17C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643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D186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052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45C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$85.20</w:t>
            </w:r>
          </w:p>
        </w:tc>
      </w:tr>
      <w:tr w:rsidR="00B764EB" w:rsidRPr="003C0DE1" w14:paraId="12280DEF"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A5DBC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EC0D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361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4D9C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7B43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D2EE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8FB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701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4522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735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EF55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B0C0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C2ED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$85.62</w:t>
            </w:r>
          </w:p>
        </w:tc>
      </w:tr>
      <w:tr w:rsidR="00B764EB" w:rsidRPr="003C0DE1" w14:paraId="2732998F"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AB573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E17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7A5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04FC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E6B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74AE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A2A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D19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1530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E32F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9415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7BE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08F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$86.01</w:t>
            </w:r>
          </w:p>
        </w:tc>
      </w:tr>
      <w:tr w:rsidR="00B764EB" w:rsidRPr="003C0DE1" w14:paraId="5C44FE92"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39D1C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3176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8B3B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84D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B2A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548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561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16B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D93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DFA5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AAA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9EF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A9EF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$86.40</w:t>
            </w:r>
          </w:p>
        </w:tc>
      </w:tr>
      <w:tr w:rsidR="00B764EB" w:rsidRPr="003C0DE1" w14:paraId="1E8E0A0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E704F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7A2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DA1A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843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74E9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35D9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433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8B03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20CF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B44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479C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51CF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3AC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$86.81</w:t>
            </w:r>
          </w:p>
        </w:tc>
      </w:tr>
      <w:tr w:rsidR="00B764EB" w:rsidRPr="003C0DE1" w14:paraId="5887CC32"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240AD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068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71F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EE6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4EC2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7A33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23C6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E7E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9571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204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068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9637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6F6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$87.19</w:t>
            </w:r>
          </w:p>
        </w:tc>
      </w:tr>
      <w:tr w:rsidR="00B764EB" w:rsidRPr="003C0DE1" w14:paraId="1631F33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B180E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AA85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B84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3EA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20D1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714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205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4D60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7170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533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79A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E6A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3A3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$87.24</w:t>
            </w:r>
          </w:p>
        </w:tc>
      </w:tr>
      <w:tr w:rsidR="00B764EB" w:rsidRPr="003C0DE1" w14:paraId="1969669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4CD55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1E3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C68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CC6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71F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F6B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85F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55E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9AA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8500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A04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4DFE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DF5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$87.28</w:t>
            </w:r>
          </w:p>
        </w:tc>
      </w:tr>
      <w:tr w:rsidR="00B764EB" w:rsidRPr="003C0DE1" w14:paraId="79F8CE71"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91B6B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AD6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443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8E53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2912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BAB2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58E0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810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914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A2F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CCB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4C33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203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$87.33</w:t>
            </w:r>
          </w:p>
        </w:tc>
      </w:tr>
      <w:tr w:rsidR="00B764EB" w:rsidRPr="003C0DE1" w14:paraId="76F63C1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14D15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EEB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C02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414E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6DF2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062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F0FF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96F7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479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C984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F56A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C19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4DF6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$87.37</w:t>
            </w:r>
          </w:p>
        </w:tc>
      </w:tr>
      <w:tr w:rsidR="00B764EB" w:rsidRPr="003C0DE1" w14:paraId="574471AD"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6BB23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A0D8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8B40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D34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0FD0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C70E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EF8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18C3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0FD2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1C6D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A27E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E859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129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$87.41</w:t>
            </w:r>
          </w:p>
        </w:tc>
      </w:tr>
      <w:tr w:rsidR="00B764EB" w:rsidRPr="003C0DE1" w14:paraId="11B3B7A3"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C9DE7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68C5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8042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82BA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BEA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6871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E859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60F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7C79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4E67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DD4D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EF92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D725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$87.44</w:t>
            </w:r>
          </w:p>
        </w:tc>
      </w:tr>
      <w:tr w:rsidR="00B764EB" w:rsidRPr="003C0DE1" w14:paraId="2CBD670D"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98AFF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4A3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190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7675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739E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88E7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676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98A0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4249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1BE6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7762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B3B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3649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$87.49</w:t>
            </w:r>
          </w:p>
        </w:tc>
      </w:tr>
      <w:tr w:rsidR="00B764EB" w:rsidRPr="003C0DE1" w14:paraId="60D5BA2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27328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CAC9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6C6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3B3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E487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275C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1B52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A04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D114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0FDF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30C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2835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8CFD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$87.55</w:t>
            </w:r>
          </w:p>
        </w:tc>
      </w:tr>
      <w:tr w:rsidR="00B764EB" w:rsidRPr="003C0DE1" w14:paraId="01AEACE7"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53A53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50A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6E8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78D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140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4958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E603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0EBF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C995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7D9E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392E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BA51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E3C2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$87.59</w:t>
            </w:r>
          </w:p>
        </w:tc>
      </w:tr>
      <w:tr w:rsidR="00B764EB" w:rsidRPr="003C0DE1" w14:paraId="723AA796"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2BCA8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0632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C3C1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DCB7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BA5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BB87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42E7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8C2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97C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B89C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1C5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2455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FE13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$87.64</w:t>
            </w:r>
          </w:p>
        </w:tc>
      </w:tr>
      <w:tr w:rsidR="00B764EB" w:rsidRPr="003C0DE1" w14:paraId="00872B87"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3C118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79B2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90A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DF95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005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82F3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BF2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1FF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108B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B3C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D033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2AB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CB4E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$87.69</w:t>
            </w:r>
          </w:p>
        </w:tc>
      </w:tr>
      <w:tr w:rsidR="00B764EB" w:rsidRPr="003C0DE1" w14:paraId="3C08FA0F"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9D87D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082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5777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7FE4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5AB4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BB7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4296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825A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F05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F45B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7757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F2A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F3B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$87.72</w:t>
            </w:r>
          </w:p>
        </w:tc>
      </w:tr>
      <w:tr w:rsidR="00B764EB" w:rsidRPr="003C0DE1" w14:paraId="2A812C43"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6DEAB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148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A9C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022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F851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4973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D371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B6A0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1AC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ED4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5C6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6A51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A69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$87.77</w:t>
            </w:r>
          </w:p>
        </w:tc>
      </w:tr>
      <w:tr w:rsidR="00B764EB" w:rsidRPr="003C0DE1" w14:paraId="5EE8F967"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8BCAE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3BB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E0E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D92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9E9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4E0E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8500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A56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64F3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CFB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D3D6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E2A9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728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$87.81</w:t>
            </w:r>
          </w:p>
        </w:tc>
      </w:tr>
      <w:tr w:rsidR="00B764EB" w:rsidRPr="003C0DE1" w14:paraId="45AF32FD"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B4CD7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B41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8A0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21C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AF8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5E7D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405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496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B2C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DD2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5A4E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7B01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EA96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$87.85</w:t>
            </w:r>
          </w:p>
        </w:tc>
      </w:tr>
      <w:tr w:rsidR="00B764EB" w:rsidRPr="003C0DE1" w14:paraId="17C6E988"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43EDE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0A70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DCC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780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B357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2495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AC0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048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D715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B04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96A0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6FC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668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$87.89</w:t>
            </w:r>
          </w:p>
        </w:tc>
      </w:tr>
      <w:tr w:rsidR="00B764EB" w:rsidRPr="003C0DE1" w14:paraId="749DB8B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F9D24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5FA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6C31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A8F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140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E436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1481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BF5F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DFD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88AB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566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0B64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1938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$87.94</w:t>
            </w:r>
          </w:p>
        </w:tc>
      </w:tr>
      <w:tr w:rsidR="00B764EB" w:rsidRPr="003C0DE1" w14:paraId="1ADA82A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C47B4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B40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837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8AE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9816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695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E1D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5F3D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CF01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A0C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609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4A7D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CBF0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$87.98</w:t>
            </w:r>
          </w:p>
        </w:tc>
      </w:tr>
      <w:tr w:rsidR="00B764EB" w:rsidRPr="003C0DE1" w14:paraId="144E338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D28B9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4315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9D89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AEDD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2EC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DA90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F0D8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AA53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A4F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B147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289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2FAE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373D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$88.03</w:t>
            </w:r>
          </w:p>
        </w:tc>
      </w:tr>
      <w:tr w:rsidR="00B764EB" w:rsidRPr="003C0DE1" w14:paraId="7066145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1B00B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F6EA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9327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6903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84A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2C72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95D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2F7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BBC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CB1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9B24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9C8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17BA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$88.07</w:t>
            </w:r>
          </w:p>
        </w:tc>
      </w:tr>
      <w:tr w:rsidR="00B764EB" w:rsidRPr="003C0DE1" w14:paraId="59780FF6"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279E6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5C4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B69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5FFC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6EA6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710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0ABA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401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EBA6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6863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CC39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BF30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AB6C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$88.10</w:t>
            </w:r>
          </w:p>
        </w:tc>
      </w:tr>
      <w:tr w:rsidR="00B764EB" w:rsidRPr="003C0DE1" w14:paraId="47F86FD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09472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FA93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E67B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1464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72B3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543F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2243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7D72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9732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79C8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AAD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B69D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C0FE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$88.15</w:t>
            </w:r>
          </w:p>
        </w:tc>
      </w:tr>
      <w:tr w:rsidR="00B764EB" w:rsidRPr="003C0DE1" w14:paraId="061831BC"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E7A89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3C14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6FC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342B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72C4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821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620F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9EC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6A4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803E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F8E2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1456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390F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$88.19</w:t>
            </w:r>
          </w:p>
        </w:tc>
      </w:tr>
      <w:tr w:rsidR="00B764EB" w:rsidRPr="003C0DE1" w14:paraId="7314059F"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38A1F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B0C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00D2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882E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63E1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3AD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191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5C98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78A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014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F64C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D120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D630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$88.23</w:t>
            </w:r>
          </w:p>
        </w:tc>
      </w:tr>
      <w:tr w:rsidR="00B764EB" w:rsidRPr="003C0DE1" w14:paraId="7E39D77D"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28980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C1F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19E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90D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972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2A89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ED7F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273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864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376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32B3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951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4864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$88.29</w:t>
            </w:r>
          </w:p>
        </w:tc>
      </w:tr>
      <w:tr w:rsidR="00B764EB" w:rsidRPr="003C0DE1" w14:paraId="3F1AE99A"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0CCF2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72A3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FF79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F62A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C0DF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EA5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4FC1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AD6F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92DE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D31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C00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EBF3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D868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$88.32</w:t>
            </w:r>
          </w:p>
        </w:tc>
      </w:tr>
      <w:tr w:rsidR="00B764EB" w:rsidRPr="003C0DE1" w14:paraId="2907849F"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8092F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1BA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AA05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0C1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3CB2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9FA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B2E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6798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B78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7F1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72FC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588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80A3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$88.37</w:t>
            </w:r>
          </w:p>
        </w:tc>
      </w:tr>
      <w:tr w:rsidR="00B764EB" w:rsidRPr="003C0DE1" w14:paraId="1727DF20"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7781D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BC99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57BF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CDD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DF7E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16D8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2AE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A88D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EBB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8F03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E56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C54E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5183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$88.40</w:t>
            </w:r>
          </w:p>
        </w:tc>
      </w:tr>
      <w:tr w:rsidR="00B764EB" w:rsidRPr="003C0DE1" w14:paraId="14D74C5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A77C2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537F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49C6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5909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C429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554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92C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3146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955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A2B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15F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975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A01F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$88.44</w:t>
            </w:r>
          </w:p>
        </w:tc>
      </w:tr>
      <w:tr w:rsidR="00B764EB" w:rsidRPr="003C0DE1" w14:paraId="259D247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98A28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9F4D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F5C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167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4F1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FF9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6D62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EEF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F134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780D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BA5D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BBE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CA4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$88.50</w:t>
            </w:r>
          </w:p>
        </w:tc>
      </w:tr>
      <w:tr w:rsidR="00B764EB" w:rsidRPr="003C0DE1" w14:paraId="6D7875FD"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8CE9E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F558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643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9364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277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5B90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3D5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0779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C9E0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6C2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2F29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12B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F1E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$88.54</w:t>
            </w:r>
          </w:p>
        </w:tc>
      </w:tr>
      <w:tr w:rsidR="00B764EB" w:rsidRPr="003C0DE1" w14:paraId="091BF7CA"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53578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15B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F55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343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195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D07E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91E7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5D26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99B3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9AF9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73E7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614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691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$88.59</w:t>
            </w:r>
          </w:p>
        </w:tc>
      </w:tr>
      <w:tr w:rsidR="00B764EB" w:rsidRPr="003C0DE1" w14:paraId="3B836903"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FDB9B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A06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874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3A0E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627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47D4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CF4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52D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2374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44F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55E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46B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4CD4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$88.62</w:t>
            </w:r>
          </w:p>
        </w:tc>
      </w:tr>
      <w:tr w:rsidR="00B764EB" w:rsidRPr="003C0DE1" w14:paraId="3F8F44B8"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60639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A81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3B5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4B8E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D24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551F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88B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156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ED57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4F36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71E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081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FD75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$88.66</w:t>
            </w:r>
          </w:p>
        </w:tc>
      </w:tr>
      <w:tr w:rsidR="00B764EB" w:rsidRPr="003C0DE1" w14:paraId="2DD520E2"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4C2A6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045A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0E2F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3051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AEC4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B6B4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47DD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116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EFC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B5F6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99D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DE6B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C4D9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$88.71</w:t>
            </w:r>
          </w:p>
        </w:tc>
      </w:tr>
      <w:tr w:rsidR="00B764EB" w:rsidRPr="003C0DE1" w14:paraId="6ACA2EEA"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5B371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E82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CF59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BC02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B895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8E2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E6AB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3FE6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B1F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40EF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E27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292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4E74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$88.77</w:t>
            </w:r>
          </w:p>
        </w:tc>
      </w:tr>
      <w:tr w:rsidR="00B764EB" w:rsidRPr="003C0DE1" w14:paraId="42E86719"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76BCC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35A6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3855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33C3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DEBB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BB6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1207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82A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6F41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BF4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2C5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F9B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2F0B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$88.82</w:t>
            </w:r>
          </w:p>
        </w:tc>
      </w:tr>
      <w:tr w:rsidR="00B764EB" w:rsidRPr="003C0DE1" w14:paraId="391FBBA0"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C7FD2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892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7A3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D57C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27BF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DD60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DB9C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0B88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8792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A7C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8A0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211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95C7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$88.85</w:t>
            </w:r>
          </w:p>
        </w:tc>
      </w:tr>
      <w:tr w:rsidR="00B764EB" w:rsidRPr="003C0DE1" w14:paraId="2286E44D"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6DB80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9A2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1397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B244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707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C6F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FDFF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4366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86A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C817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4174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215F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C6B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$88.89</w:t>
            </w:r>
          </w:p>
        </w:tc>
      </w:tr>
      <w:tr w:rsidR="00B764EB" w:rsidRPr="003C0DE1" w14:paraId="6AFFC11D"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F1157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D273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47D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6655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640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5AD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AD94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DFC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F8F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1FA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D0F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A69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CB3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$88.94</w:t>
            </w:r>
          </w:p>
        </w:tc>
      </w:tr>
      <w:tr w:rsidR="00B764EB" w:rsidRPr="003C0DE1" w14:paraId="2C9A8335"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A0594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8D56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E38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46D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A682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798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92F7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57D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409A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DD7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FB64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3B1F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472D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$88.97</w:t>
            </w:r>
          </w:p>
        </w:tc>
      </w:tr>
      <w:tr w:rsidR="00B764EB" w:rsidRPr="003C0DE1" w14:paraId="7E21DF5E"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A861A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B6C5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6CE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804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F00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32D3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3B2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1CEC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96B9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62E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F56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E60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39A2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$89.01</w:t>
            </w:r>
          </w:p>
        </w:tc>
      </w:tr>
      <w:tr w:rsidR="00B764EB" w:rsidRPr="003C0DE1" w14:paraId="68741FF0"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831F4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5379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153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57E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50B7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129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04B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EA28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0D89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121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2265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90B9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0C6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$89.07</w:t>
            </w:r>
          </w:p>
        </w:tc>
      </w:tr>
      <w:tr w:rsidR="00B764EB" w:rsidRPr="003C0DE1" w14:paraId="3118882E"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FA22A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0FA9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31A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9B2F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186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C9A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616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CA7F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7E98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3F3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9DAA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D7A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15E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$89.11</w:t>
            </w:r>
          </w:p>
        </w:tc>
      </w:tr>
      <w:tr w:rsidR="00B764EB" w:rsidRPr="003C0DE1" w14:paraId="281A346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2D14F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893F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DB6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684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338E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B9A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5B98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7CB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18E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41AC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497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D472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3B2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$89.15</w:t>
            </w:r>
          </w:p>
        </w:tc>
      </w:tr>
      <w:tr w:rsidR="00B764EB" w:rsidRPr="003C0DE1" w14:paraId="4C0C63EC"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59A75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749B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909F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708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1243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B11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2CF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F7A9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1D6B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BB3E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BF7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2268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0EC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$89.19</w:t>
            </w:r>
          </w:p>
        </w:tc>
      </w:tr>
      <w:tr w:rsidR="00B764EB" w:rsidRPr="003C0DE1" w14:paraId="7530E4E6"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622D3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DD1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733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4658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A55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2E52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D61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99D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F53E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76B1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658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A20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3CD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$89.23</w:t>
            </w:r>
          </w:p>
        </w:tc>
      </w:tr>
      <w:tr w:rsidR="00B764EB" w:rsidRPr="003C0DE1" w14:paraId="06621BF4"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CA54E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27D3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798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DC8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093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CB99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6BB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E26D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98DD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B27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B2F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3B42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65AB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$89.28</w:t>
            </w:r>
          </w:p>
        </w:tc>
      </w:tr>
      <w:tr w:rsidR="00B764EB" w:rsidRPr="003C0DE1" w14:paraId="3D24D22A"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D71DE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A324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D45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CE8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61F5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4F2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00B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8CB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7DD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08D8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6B78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F47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62F3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$89.32</w:t>
            </w:r>
          </w:p>
        </w:tc>
      </w:tr>
      <w:tr w:rsidR="00B764EB" w:rsidRPr="003C0DE1" w14:paraId="0FBF7EF2"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9F6C7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1148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0EC2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41F7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39F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8F05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FEC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B3D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50BA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00C7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043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091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F4E9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$89.36</w:t>
            </w:r>
          </w:p>
        </w:tc>
      </w:tr>
      <w:tr w:rsidR="00B764EB" w:rsidRPr="003C0DE1" w14:paraId="124BAB20"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75CCD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3F9C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E49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498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948E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609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4B63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BE7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A71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DED4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8E5D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2FD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EDC9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$89.41</w:t>
            </w:r>
          </w:p>
        </w:tc>
      </w:tr>
      <w:tr w:rsidR="00B764EB" w:rsidRPr="003C0DE1" w14:paraId="57D83B71"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F0B40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3857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713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2D4D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FEC1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20E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731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66F9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794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631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216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C833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E68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$89.44</w:t>
            </w:r>
          </w:p>
        </w:tc>
      </w:tr>
      <w:tr w:rsidR="00B764EB" w:rsidRPr="003C0DE1" w14:paraId="30A4441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6D39D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50B4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B84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598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1A2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446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2DA7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D2D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9BF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942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0ADD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061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769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$89.49</w:t>
            </w:r>
          </w:p>
        </w:tc>
      </w:tr>
      <w:tr w:rsidR="00B764EB" w:rsidRPr="003C0DE1" w14:paraId="3F8C5295"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D57A8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CB5C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AE15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7EE7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B67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EA5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2069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6AE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21EF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F671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6A98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6467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EA38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$89.54</w:t>
            </w:r>
          </w:p>
        </w:tc>
      </w:tr>
      <w:tr w:rsidR="00B764EB" w:rsidRPr="003C0DE1" w14:paraId="6FD53B9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48F7E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5AD6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F2EC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6F83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AB0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D62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35BF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F3F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4EE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559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64A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0E1C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701B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$89.57</w:t>
            </w:r>
          </w:p>
        </w:tc>
      </w:tr>
      <w:tr w:rsidR="00B764EB" w:rsidRPr="003C0DE1" w14:paraId="010DB77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5C9E3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2DCB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EFE6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094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F5F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C80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B218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6D2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833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A488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224A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A1C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63E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$89.62</w:t>
            </w:r>
          </w:p>
        </w:tc>
      </w:tr>
      <w:tr w:rsidR="00B764EB" w:rsidRPr="003C0DE1" w14:paraId="711C465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44890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48C2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4FD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A01D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8613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6FA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2A2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CCB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60B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63C6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C9B5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5393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4FF9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$89.66</w:t>
            </w:r>
          </w:p>
        </w:tc>
      </w:tr>
      <w:tr w:rsidR="00B764EB" w:rsidRPr="003C0DE1" w14:paraId="2ADB935B"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C3F82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1414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5D00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9F5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E86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596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A6B4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5FB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471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9AF7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077F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ACD1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F570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$89.70</w:t>
            </w:r>
          </w:p>
        </w:tc>
      </w:tr>
      <w:tr w:rsidR="00B764EB" w:rsidRPr="003C0DE1" w14:paraId="53D86EE7" w14:textId="77777777">
        <w:trPr>
          <w:divId w:val="22861683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B0DD1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E2B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AA6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1EDC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358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610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1DB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3461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A38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9B50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6C13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27C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0D85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$89.74</w:t>
            </w:r>
          </w:p>
        </w:tc>
      </w:tr>
    </w:tbl>
    <w:p w14:paraId="31237387" w14:textId="77777777" w:rsidR="00B764EB" w:rsidRPr="00FB661D" w:rsidRDefault="00B764EB" w:rsidP="00FB661D">
      <w:pPr>
        <w:spacing w:line="360" w:lineRule="auto"/>
        <w:jc w:val="both"/>
        <w:divId w:val="52894199"/>
        <w:rPr>
          <w:rFonts w:ascii="Arial" w:eastAsia="Times New Roman" w:hAnsi="Arial" w:cs="Arial"/>
        </w:rPr>
      </w:pPr>
    </w:p>
    <w:p w14:paraId="3813D331" w14:textId="77777777" w:rsidR="00B764EB" w:rsidRDefault="00000000" w:rsidP="00FB661D">
      <w:pPr>
        <w:pStyle w:val="NormalWeb"/>
        <w:spacing w:before="0" w:beforeAutospacing="0" w:after="0" w:afterAutospacing="0" w:line="360" w:lineRule="auto"/>
        <w:jc w:val="both"/>
        <w:divId w:val="577596780"/>
      </w:pPr>
      <w:r w:rsidRPr="00FB661D">
        <w:t>En consumos iguales o mayores a 120 m³ se cobrará cada metro cúbico a los precios siguientes y al importe que resulte se le sumará la cuota base.</w:t>
      </w:r>
    </w:p>
    <w:p w14:paraId="73E6E318" w14:textId="77777777" w:rsidR="003C0DE1" w:rsidRPr="00FB661D" w:rsidRDefault="003C0DE1" w:rsidP="00FB661D">
      <w:pPr>
        <w:pStyle w:val="NormalWeb"/>
        <w:spacing w:before="0" w:beforeAutospacing="0" w:after="0" w:afterAutospacing="0" w:line="360" w:lineRule="auto"/>
        <w:jc w:val="both"/>
        <w:divId w:val="577596780"/>
      </w:pP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216"/>
        <w:gridCol w:w="684"/>
        <w:gridCol w:w="746"/>
        <w:gridCol w:w="684"/>
        <w:gridCol w:w="684"/>
        <w:gridCol w:w="684"/>
        <w:gridCol w:w="684"/>
        <w:gridCol w:w="684"/>
        <w:gridCol w:w="720"/>
        <w:gridCol w:w="1053"/>
        <w:gridCol w:w="783"/>
        <w:gridCol w:w="1009"/>
        <w:gridCol w:w="955"/>
      </w:tblGrid>
      <w:tr w:rsidR="00B764EB" w:rsidRPr="003C0DE1" w14:paraId="1ABCDE43" w14:textId="77777777">
        <w:trPr>
          <w:divId w:val="1884488038"/>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99CDC6"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120 m³ o más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781002"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ABF9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64094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495F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BA5F9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F2883D"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1583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81F77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FF86F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A944B"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7DFCF"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1C485"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63DEB8DC" w14:textId="77777777">
        <w:trPr>
          <w:divId w:val="188448803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A76FC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Precio por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7905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E467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6297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4C7E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98AA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D2C7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3768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27E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D24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C85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46C2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444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$89.79</w:t>
            </w:r>
          </w:p>
        </w:tc>
      </w:tr>
    </w:tbl>
    <w:p w14:paraId="7266C867" w14:textId="77777777" w:rsidR="00B764EB" w:rsidRPr="00FB661D" w:rsidRDefault="00B764EB" w:rsidP="00FB661D">
      <w:pPr>
        <w:spacing w:line="360" w:lineRule="auto"/>
        <w:jc w:val="both"/>
        <w:divId w:val="725757871"/>
        <w:rPr>
          <w:rFonts w:ascii="Arial" w:eastAsia="Times New Roman" w:hAnsi="Arial" w:cs="Arial"/>
        </w:rPr>
      </w:pPr>
    </w:p>
    <w:p w14:paraId="6C231A9D" w14:textId="77777777" w:rsidR="00B764EB" w:rsidRPr="00FB661D" w:rsidRDefault="00000000" w:rsidP="00FB661D">
      <w:pPr>
        <w:pStyle w:val="NormalWeb"/>
        <w:spacing w:before="0" w:beforeAutospacing="0" w:after="0" w:afterAutospacing="0" w:line="360" w:lineRule="auto"/>
        <w:jc w:val="both"/>
        <w:divId w:val="1616406741"/>
      </w:pPr>
      <w:r w:rsidRPr="00FB661D">
        <w:rPr>
          <w:b/>
          <w:bCs/>
        </w:rPr>
        <w:t>c)</w:t>
      </w:r>
      <w:r w:rsidRPr="00FB661D">
        <w:t xml:space="preserve"> </w:t>
      </w:r>
      <w:r w:rsidRPr="003C0DE1">
        <w:rPr>
          <w:b/>
          <w:bCs/>
        </w:rPr>
        <w:t>Uso Industrial:</w:t>
      </w:r>
      <w:r w:rsidRPr="00FB661D">
        <w:t> Se cobrará una cuota base mensual conforme a los importes siguientes:</w:t>
      </w: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979"/>
        <w:gridCol w:w="745"/>
        <w:gridCol w:w="744"/>
        <w:gridCol w:w="744"/>
        <w:gridCol w:w="744"/>
        <w:gridCol w:w="744"/>
        <w:gridCol w:w="744"/>
        <w:gridCol w:w="744"/>
        <w:gridCol w:w="744"/>
        <w:gridCol w:w="1013"/>
        <w:gridCol w:w="753"/>
        <w:gridCol w:w="970"/>
        <w:gridCol w:w="918"/>
      </w:tblGrid>
      <w:tr w:rsidR="00B764EB" w:rsidRPr="003C0DE1" w14:paraId="380E8B2F" w14:textId="77777777">
        <w:trPr>
          <w:divId w:val="761951303"/>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C0FB5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6E74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93BB94"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FF15C"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B330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1A73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9366F"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FA1C6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0CB0C"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A8293"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0FF495"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6ADED"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B46F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682B5590" w14:textId="77777777">
        <w:trPr>
          <w:divId w:val="76195130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FE63E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Cuota base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4BD9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EAC1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11FF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7706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4A4C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AEA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395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F0A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60E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C443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656C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F73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$302.26</w:t>
            </w:r>
          </w:p>
        </w:tc>
      </w:tr>
    </w:tbl>
    <w:p w14:paraId="617E6E05" w14:textId="77777777" w:rsidR="00B764EB" w:rsidRPr="00FB661D" w:rsidRDefault="00B764EB" w:rsidP="00FB661D">
      <w:pPr>
        <w:spacing w:line="360" w:lineRule="auto"/>
        <w:jc w:val="both"/>
        <w:divId w:val="2072921733"/>
        <w:rPr>
          <w:rFonts w:ascii="Arial" w:eastAsia="Times New Roman" w:hAnsi="Arial" w:cs="Arial"/>
        </w:rPr>
      </w:pPr>
    </w:p>
    <w:p w14:paraId="4A4FA78F" w14:textId="77777777" w:rsidR="00B764EB" w:rsidRDefault="00000000" w:rsidP="00FB661D">
      <w:pPr>
        <w:pStyle w:val="NormalWeb"/>
        <w:spacing w:before="0" w:beforeAutospacing="0" w:after="0" w:afterAutospacing="0" w:line="360" w:lineRule="auto"/>
        <w:jc w:val="both"/>
        <w:divId w:val="152644170"/>
      </w:pPr>
      <w:r w:rsidRPr="00FB661D">
        <w:t>A la cuota base se le sumará el importe que resulte de multiplicar los metros cúbicos consumidos por el precio unitario que le corresponda de la siguiente tabla:</w:t>
      </w:r>
    </w:p>
    <w:p w14:paraId="357392DA" w14:textId="77777777" w:rsidR="003C0DE1" w:rsidRPr="00FB661D" w:rsidRDefault="003C0DE1" w:rsidP="00FB661D">
      <w:pPr>
        <w:pStyle w:val="NormalWeb"/>
        <w:spacing w:before="0" w:beforeAutospacing="0" w:after="0" w:afterAutospacing="0" w:line="360" w:lineRule="auto"/>
        <w:jc w:val="both"/>
        <w:divId w:val="152644170"/>
      </w:pP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185"/>
        <w:gridCol w:w="687"/>
        <w:gridCol w:w="749"/>
        <w:gridCol w:w="686"/>
        <w:gridCol w:w="686"/>
        <w:gridCol w:w="686"/>
        <w:gridCol w:w="686"/>
        <w:gridCol w:w="686"/>
        <w:gridCol w:w="723"/>
        <w:gridCol w:w="1057"/>
        <w:gridCol w:w="785"/>
        <w:gridCol w:w="1012"/>
        <w:gridCol w:w="958"/>
      </w:tblGrid>
      <w:tr w:rsidR="00B764EB" w:rsidRPr="003C0DE1" w14:paraId="28CB8AD4" w14:textId="77777777">
        <w:trPr>
          <w:divId w:val="1070885601"/>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DBE872"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lastRenderedPageBreak/>
              <w:t>Consumo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7152E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63A90"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18D9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20B2B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7400EC"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448A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436A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61E53C"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401BF"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3B2C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4E9DE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0CEC2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0B98349D"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999C8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1641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ED0A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C625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9AD8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192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FFC2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DDF8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997A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F225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83A5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AD4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4A2C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r>
      <w:tr w:rsidR="00B764EB" w:rsidRPr="003C0DE1" w14:paraId="030DB66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270FD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96F2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626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2C4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608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A2E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9B54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1575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B77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98E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FAD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4137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E0A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$41.66</w:t>
            </w:r>
          </w:p>
        </w:tc>
      </w:tr>
      <w:tr w:rsidR="00B764EB" w:rsidRPr="003C0DE1" w14:paraId="7C9B447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1AD76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618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B842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E0C2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A0E1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F967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F69B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B27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7F8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56D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2CD8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85B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D71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$42.62</w:t>
            </w:r>
          </w:p>
        </w:tc>
      </w:tr>
      <w:tr w:rsidR="00B764EB" w:rsidRPr="003C0DE1" w14:paraId="018FA12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9F1D5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579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DCC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DD5C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3D97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5C5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AC6F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351D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C43D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D9D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F0A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BCAB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219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$43.60</w:t>
            </w:r>
          </w:p>
        </w:tc>
      </w:tr>
      <w:tr w:rsidR="00B764EB" w:rsidRPr="003C0DE1" w14:paraId="7DB4BD5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25A35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F822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EF6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5E68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E608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E807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768E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3B37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8B5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E880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3E4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44E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8F0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$44.56</w:t>
            </w:r>
          </w:p>
        </w:tc>
      </w:tr>
      <w:tr w:rsidR="00B764EB" w:rsidRPr="003C0DE1" w14:paraId="6A65697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D06C7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DD5A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E5D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543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175A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08ED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37D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7F21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E82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4809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6FF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0DE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601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$45.54</w:t>
            </w:r>
          </w:p>
        </w:tc>
      </w:tr>
      <w:tr w:rsidR="00B764EB" w:rsidRPr="003C0DE1" w14:paraId="556CDAD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8B0DA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7DE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460A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ED7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BF6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0471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7FC5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BB34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D02F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8E6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A836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3EB6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DAA8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$46.52</w:t>
            </w:r>
          </w:p>
        </w:tc>
      </w:tr>
      <w:tr w:rsidR="00B764EB" w:rsidRPr="003C0DE1" w14:paraId="74F280A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13B92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B3DC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0F82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967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015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48D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9E2C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A70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13E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25F1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A9F7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133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B01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$47.49</w:t>
            </w:r>
          </w:p>
        </w:tc>
      </w:tr>
      <w:tr w:rsidR="00B764EB" w:rsidRPr="003C0DE1" w14:paraId="3EC91D52"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3F2AA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490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729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7C5B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BF80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4BE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578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1F68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02AD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C84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81D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527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CB3B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$48.46</w:t>
            </w:r>
          </w:p>
        </w:tc>
      </w:tr>
      <w:tr w:rsidR="00B764EB" w:rsidRPr="003C0DE1" w14:paraId="0E46221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76A67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DDB8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609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DB2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C708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C93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C27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6CA1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8F72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1A22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EB9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1F4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FD3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$49.45</w:t>
            </w:r>
          </w:p>
        </w:tc>
      </w:tr>
      <w:tr w:rsidR="00B764EB" w:rsidRPr="003C0DE1" w14:paraId="3110AF7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9700C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05E1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809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924F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0938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E83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8B5D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9CE5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EBB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09D5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5E43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AB7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144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$50.40</w:t>
            </w:r>
          </w:p>
        </w:tc>
      </w:tr>
      <w:tr w:rsidR="00B764EB" w:rsidRPr="003C0DE1" w14:paraId="0411D6D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272DA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0F7B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9D0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BAD9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7FD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835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C522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BE4D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215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F1C1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9FE2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66A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D77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$51.37</w:t>
            </w:r>
          </w:p>
        </w:tc>
      </w:tr>
      <w:tr w:rsidR="00B764EB" w:rsidRPr="003C0DE1" w14:paraId="01D421D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6AC64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453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37BB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246C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5C3E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E82D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826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6B49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C3B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80F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BA5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C159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9B7B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$52.33</w:t>
            </w:r>
          </w:p>
        </w:tc>
      </w:tr>
      <w:tr w:rsidR="00B764EB" w:rsidRPr="003C0DE1" w14:paraId="41A202E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22010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F3D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341F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194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918D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42C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F21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C8C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3F4D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1EA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E61E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C0C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494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$53.30</w:t>
            </w:r>
          </w:p>
        </w:tc>
      </w:tr>
      <w:tr w:rsidR="00B764EB" w:rsidRPr="003C0DE1" w14:paraId="34062EB6"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56BB6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6023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41B1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4028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7D6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A8E9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0017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85A8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BCA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09A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A1B2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459A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215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$54.30</w:t>
            </w:r>
          </w:p>
        </w:tc>
      </w:tr>
      <w:tr w:rsidR="00B764EB" w:rsidRPr="003C0DE1" w14:paraId="3FDC91D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3ADC9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2EBE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423B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493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3D8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5393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16E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8FF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B9E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C3BF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96F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21C8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0689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$55.25</w:t>
            </w:r>
          </w:p>
        </w:tc>
      </w:tr>
      <w:tr w:rsidR="00B764EB" w:rsidRPr="003C0DE1" w14:paraId="745513E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D3660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FD15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1F26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B25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FF5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F139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856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8CB9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688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A328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69F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D76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00B6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$56.24</w:t>
            </w:r>
          </w:p>
        </w:tc>
      </w:tr>
      <w:tr w:rsidR="00B764EB" w:rsidRPr="003C0DE1" w14:paraId="4FDC5F8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EA209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15B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900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7D5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7D0A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5AE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D066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EC3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C0A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0A4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6C4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6F2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CC62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$57.21</w:t>
            </w:r>
          </w:p>
        </w:tc>
      </w:tr>
      <w:tr w:rsidR="00B764EB" w:rsidRPr="003C0DE1" w14:paraId="0C26D92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48AC7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CE1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502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B65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B201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CD5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9714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F832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796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120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72C3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1F0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5C18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$58.17</w:t>
            </w:r>
          </w:p>
        </w:tc>
      </w:tr>
      <w:tr w:rsidR="00B764EB" w:rsidRPr="003C0DE1" w14:paraId="557EB1D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647CD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6F4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B8CB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F9E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1D16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FB16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EB2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44F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8BE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3F8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6D49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AC9B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D6EE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$59.15</w:t>
            </w:r>
          </w:p>
        </w:tc>
      </w:tr>
      <w:tr w:rsidR="00B764EB" w:rsidRPr="003C0DE1" w14:paraId="7ED75162"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786AF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ACE0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3F7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8D1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B7CA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E43C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E1A5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9ECD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3C6D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360E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E0B1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0DD1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191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$60.13</w:t>
            </w:r>
          </w:p>
        </w:tc>
      </w:tr>
      <w:tr w:rsidR="00B764EB" w:rsidRPr="003C0DE1" w14:paraId="32329BA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5A08C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05F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1ACF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A315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C15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4C1F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68CF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DEC1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C4C5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146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4B71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E91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693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$61.10</w:t>
            </w:r>
          </w:p>
        </w:tc>
      </w:tr>
      <w:tr w:rsidR="00B764EB" w:rsidRPr="003C0DE1" w14:paraId="2821522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8B4F4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E4F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F99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313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1C6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DE23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12C7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D06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F0A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FE8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85D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737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8053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$62.08</w:t>
            </w:r>
          </w:p>
        </w:tc>
      </w:tr>
      <w:tr w:rsidR="00B764EB" w:rsidRPr="003C0DE1" w14:paraId="43D4FDFD"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59FAC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F6CF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8643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D64E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6CE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370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84A9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6D4B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F093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35D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396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C2FA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529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$63.03</w:t>
            </w:r>
          </w:p>
        </w:tc>
      </w:tr>
      <w:tr w:rsidR="00B764EB" w:rsidRPr="003C0DE1" w14:paraId="224A879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20AF1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E92F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CCC2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4451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FCAB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5AFD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8EB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605D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F1F4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3698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79AF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C52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3599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$64.02</w:t>
            </w:r>
          </w:p>
        </w:tc>
      </w:tr>
      <w:tr w:rsidR="00B764EB" w:rsidRPr="003C0DE1" w14:paraId="62850A0D"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3F914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B535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C6A8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2F2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3CD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9E9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D23E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BFA7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6E8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FD5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69F4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E193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9CC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$64.97</w:t>
            </w:r>
          </w:p>
        </w:tc>
      </w:tr>
      <w:tr w:rsidR="00B764EB" w:rsidRPr="003C0DE1" w14:paraId="2ACF370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DF906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4A1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5A2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880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5C5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532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D1A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15C0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7B5D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BA78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529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297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936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$65.60</w:t>
            </w:r>
          </w:p>
        </w:tc>
      </w:tr>
      <w:tr w:rsidR="00B764EB" w:rsidRPr="003C0DE1" w14:paraId="14270EF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7FF97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921A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1D08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CD48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177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1F85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3E6C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C8DB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869B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023A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8F62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D568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56D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$66.25</w:t>
            </w:r>
          </w:p>
        </w:tc>
      </w:tr>
      <w:tr w:rsidR="00B764EB" w:rsidRPr="003C0DE1" w14:paraId="78009AB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76DD5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666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5C1F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2C86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20B6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F917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E53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D2B6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ECC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E6FE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76A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8735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74D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$66.86</w:t>
            </w:r>
          </w:p>
        </w:tc>
      </w:tr>
      <w:tr w:rsidR="00B764EB" w:rsidRPr="003C0DE1" w14:paraId="25BAB92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3C50E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849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9DB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D91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C788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DDC1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407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8B9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851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5DA9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9B1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4A6D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5AA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$67.50</w:t>
            </w:r>
          </w:p>
        </w:tc>
      </w:tr>
      <w:tr w:rsidR="00B764EB" w:rsidRPr="003C0DE1" w14:paraId="0A99245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5D3D4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54E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A85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0B3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E32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652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2219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3CC7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790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032F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F71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B85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B32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$68.12</w:t>
            </w:r>
          </w:p>
        </w:tc>
      </w:tr>
      <w:tr w:rsidR="00B764EB" w:rsidRPr="003C0DE1" w14:paraId="3DD617F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12E73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D97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FA42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D9F0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DFCD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042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91E1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AA2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AA6B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F0C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2DF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2CAB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B04F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$68.68</w:t>
            </w:r>
          </w:p>
        </w:tc>
      </w:tr>
      <w:tr w:rsidR="00B764EB" w:rsidRPr="003C0DE1" w14:paraId="2F61FE2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6241E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885A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0675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38F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065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0317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36B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679E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4A94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F7E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031E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2F8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1CD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$69.24</w:t>
            </w:r>
          </w:p>
        </w:tc>
      </w:tr>
      <w:tr w:rsidR="00B764EB" w:rsidRPr="003C0DE1" w14:paraId="22BCF5E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5EE85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034B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6DE8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8CA4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8C16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425C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D710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742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6DE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441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57C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6E29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649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$69.78</w:t>
            </w:r>
          </w:p>
        </w:tc>
      </w:tr>
      <w:tr w:rsidR="00B764EB" w:rsidRPr="003C0DE1" w14:paraId="117312A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32B5D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632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85B4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A7C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6C98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F39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831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3F83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5C7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1BC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B43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96E6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562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$70.34</w:t>
            </w:r>
          </w:p>
        </w:tc>
      </w:tr>
      <w:tr w:rsidR="00B764EB" w:rsidRPr="003C0DE1" w14:paraId="345CBC1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9EFFB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5A7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ABB8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B6F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5BC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4A99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672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078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14A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CB54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CEE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D2D9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DCEC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$70.90</w:t>
            </w:r>
          </w:p>
        </w:tc>
      </w:tr>
      <w:tr w:rsidR="00B764EB" w:rsidRPr="003C0DE1" w14:paraId="01C378F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A84DA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768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164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F98A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F99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B87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5AB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EFD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CD83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2898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5E3C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3999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D1C6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$71.46</w:t>
            </w:r>
          </w:p>
        </w:tc>
      </w:tr>
      <w:tr w:rsidR="00B764EB" w:rsidRPr="003C0DE1" w14:paraId="43ACF80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03755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B86E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11B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669A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39D3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E5F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4E59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D0D7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8C9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9972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D353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8F1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52E8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$72.01</w:t>
            </w:r>
          </w:p>
        </w:tc>
      </w:tr>
      <w:tr w:rsidR="00B764EB" w:rsidRPr="003C0DE1" w14:paraId="5E872BD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B49D8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0C34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4A31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D32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E2E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26D4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BD81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3029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C25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E6FF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D561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A5E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EFE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$72.57</w:t>
            </w:r>
          </w:p>
        </w:tc>
      </w:tr>
      <w:tr w:rsidR="00B764EB" w:rsidRPr="003C0DE1" w14:paraId="2A87C726"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AA555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8A9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8A9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3834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3762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BCE2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EF1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B0A6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CE9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9045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BFC2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A73A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7640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$73.13</w:t>
            </w:r>
          </w:p>
        </w:tc>
      </w:tr>
      <w:tr w:rsidR="00B764EB" w:rsidRPr="003C0DE1" w14:paraId="7FE686BD"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EFD26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6670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951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E79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CEFA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7F2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BF45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DC33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9CF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294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4A22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D6D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FD2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$73.69</w:t>
            </w:r>
          </w:p>
        </w:tc>
      </w:tr>
      <w:tr w:rsidR="00B764EB" w:rsidRPr="003C0DE1" w14:paraId="4C89A19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CC0E6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5238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5041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F19C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233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E5B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EF89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85B5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540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48A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A75A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4B48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18A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$74.24</w:t>
            </w:r>
          </w:p>
        </w:tc>
      </w:tr>
      <w:tr w:rsidR="00B764EB" w:rsidRPr="003C0DE1" w14:paraId="544B6C4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09C0C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365E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C9A4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C02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E127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B175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FC77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756A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804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2AC2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805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7145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8F5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$74.81</w:t>
            </w:r>
          </w:p>
        </w:tc>
      </w:tr>
      <w:tr w:rsidR="00B764EB" w:rsidRPr="003C0DE1" w14:paraId="3844703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86BF3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22A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3E7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2FF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1061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667A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909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D1B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CF4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E72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347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961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15E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$75.36</w:t>
            </w:r>
          </w:p>
        </w:tc>
      </w:tr>
      <w:tr w:rsidR="00B764EB" w:rsidRPr="003C0DE1" w14:paraId="03BCB7A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90A81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D85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4A1E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8528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F66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091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1DA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D86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DA7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C74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37E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6A28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927C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$75.93</w:t>
            </w:r>
          </w:p>
        </w:tc>
      </w:tr>
      <w:tr w:rsidR="00B764EB" w:rsidRPr="003C0DE1" w14:paraId="1DF14142"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DEF30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1D96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1FBE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A0F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5645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C3E3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E8EA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6E31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236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D8CA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DF6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36C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CB4A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$76.49</w:t>
            </w:r>
          </w:p>
        </w:tc>
      </w:tr>
      <w:tr w:rsidR="00B764EB" w:rsidRPr="003C0DE1" w14:paraId="215B87F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61488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2875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233A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8DD8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F24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0B29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38E1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2325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976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E4A0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CC5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20AA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5C9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$77.05</w:t>
            </w:r>
          </w:p>
        </w:tc>
      </w:tr>
      <w:tr w:rsidR="00B764EB" w:rsidRPr="003C0DE1" w14:paraId="4BA02B68"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7B643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19F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176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2F90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C236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A7EF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AAD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2D3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849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7DB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686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4050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50DF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$77.58</w:t>
            </w:r>
          </w:p>
        </w:tc>
      </w:tr>
      <w:tr w:rsidR="00B764EB" w:rsidRPr="003C0DE1" w14:paraId="5870D71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AE21A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4DDA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C77A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C450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45E7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CA64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7220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60A4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CCD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046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C06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255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3E5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$78.15</w:t>
            </w:r>
          </w:p>
        </w:tc>
      </w:tr>
      <w:tr w:rsidR="00B764EB" w:rsidRPr="003C0DE1" w14:paraId="318178F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F9AEC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305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3E7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BC5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099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1F79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8B0E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ACC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5DF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33D0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FEE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08AB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CF6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$78.71</w:t>
            </w:r>
          </w:p>
        </w:tc>
      </w:tr>
      <w:tr w:rsidR="00B764EB" w:rsidRPr="003C0DE1" w14:paraId="748F8CF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095A5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B9C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21B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158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7FFA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A1A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D3DB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9E8F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2C9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737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08DE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CD4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74AF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$79.26</w:t>
            </w:r>
          </w:p>
        </w:tc>
      </w:tr>
      <w:tr w:rsidR="00B764EB" w:rsidRPr="003C0DE1" w14:paraId="27C65B0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1FD1B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BC89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FAC7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BAE9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A801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4087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90FB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64D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AA67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6F4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6BF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8907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40D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$79.80</w:t>
            </w:r>
          </w:p>
        </w:tc>
      </w:tr>
      <w:tr w:rsidR="00B764EB" w:rsidRPr="003C0DE1" w14:paraId="63954DE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9E8B3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F59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A71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D87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1370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C0F9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3746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1CE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A216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4762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74F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AC93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A972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$80.38</w:t>
            </w:r>
          </w:p>
        </w:tc>
      </w:tr>
      <w:tr w:rsidR="00B764EB" w:rsidRPr="003C0DE1" w14:paraId="0BA8025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DB456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265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EE34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701E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5BFC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048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26B5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6EF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1E93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9E6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9E8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BB9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FDBF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$80.94</w:t>
            </w:r>
          </w:p>
        </w:tc>
      </w:tr>
      <w:tr w:rsidR="00B764EB" w:rsidRPr="003C0DE1" w14:paraId="25D9D50D"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6F8F9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54E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234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1EE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DABF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EC2C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78C7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5B6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871A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191D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6C5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563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1536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$81.48</w:t>
            </w:r>
          </w:p>
        </w:tc>
      </w:tr>
      <w:tr w:rsidR="00B764EB" w:rsidRPr="003C0DE1" w14:paraId="060A28ED"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CF2D2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04E1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E6B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B9D6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866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F37D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3290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FD4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F1A2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FB2B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B082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4A3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285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$82.04</w:t>
            </w:r>
          </w:p>
        </w:tc>
      </w:tr>
      <w:tr w:rsidR="00B764EB" w:rsidRPr="003C0DE1" w14:paraId="3FE9B83D"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D0B02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0216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E48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C47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78C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D6D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898D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11B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515D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7D9D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0C7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04D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3002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$82.63</w:t>
            </w:r>
          </w:p>
        </w:tc>
      </w:tr>
      <w:tr w:rsidR="00B764EB" w:rsidRPr="003C0DE1" w14:paraId="5E9007B8"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4DD69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E8E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22E2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44EB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0BF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52A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F2EF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A22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588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0E36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4CD9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2F0B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DE05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$83.16</w:t>
            </w:r>
          </w:p>
        </w:tc>
      </w:tr>
      <w:tr w:rsidR="00B764EB" w:rsidRPr="003C0DE1" w14:paraId="3AA2E53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84FDA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4BB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94F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5CDA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D3B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40AE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7474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D89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8501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013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3BCF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8AD5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3A82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$83.72</w:t>
            </w:r>
          </w:p>
        </w:tc>
      </w:tr>
      <w:tr w:rsidR="00B764EB" w:rsidRPr="003C0DE1" w14:paraId="36EB681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3FD89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6473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723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DB67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001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B215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25D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F515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313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A13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9AB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1F7A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8D4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$84.28</w:t>
            </w:r>
          </w:p>
        </w:tc>
      </w:tr>
      <w:tr w:rsidR="00B764EB" w:rsidRPr="003C0DE1" w14:paraId="23E5C3E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042CA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3263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E2F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23AB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861F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F50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68F9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C5E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2050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FA7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8D08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539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986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$84.85</w:t>
            </w:r>
          </w:p>
        </w:tc>
      </w:tr>
      <w:tr w:rsidR="00B764EB" w:rsidRPr="003C0DE1" w14:paraId="0E9CEF7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98ABA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D73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C21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34B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62E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D5F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1D48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83FB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CCE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6D22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CED8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2B7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E0D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$84.93</w:t>
            </w:r>
          </w:p>
        </w:tc>
      </w:tr>
      <w:tr w:rsidR="00B764EB" w:rsidRPr="003C0DE1" w14:paraId="3647A22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9A5EF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A54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DFD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8DB2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FA58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F3C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343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F228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0D65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F74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4FD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8888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E43E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$85.06</w:t>
            </w:r>
          </w:p>
        </w:tc>
      </w:tr>
      <w:tr w:rsidR="00B764EB" w:rsidRPr="003C0DE1" w14:paraId="4C0A4D76"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25065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7207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8B6B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A02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03A5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FC25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EE8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899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851D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D0E2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E46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02D9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3E8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$85.17</w:t>
            </w:r>
          </w:p>
        </w:tc>
      </w:tr>
      <w:tr w:rsidR="00B764EB" w:rsidRPr="003C0DE1" w14:paraId="05656A32"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4A8A1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0BF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F058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942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D63F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A3B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9D4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F53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898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3397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31D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4AE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7F3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$85.26</w:t>
            </w:r>
          </w:p>
        </w:tc>
      </w:tr>
      <w:tr w:rsidR="00B764EB" w:rsidRPr="003C0DE1" w14:paraId="72D3E31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A7C24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3F3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F55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18F5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8900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E98A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19B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5E8E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7D00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96F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8231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013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624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$85.38</w:t>
            </w:r>
          </w:p>
        </w:tc>
      </w:tr>
      <w:tr w:rsidR="00B764EB" w:rsidRPr="003C0DE1" w14:paraId="028330F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BBEE0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85C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0232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56B9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54F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2B8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7F53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EBE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DB97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EED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E1C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158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2877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$85.49</w:t>
            </w:r>
          </w:p>
        </w:tc>
      </w:tr>
      <w:tr w:rsidR="00B764EB" w:rsidRPr="003C0DE1" w14:paraId="60BE3AC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F936E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BC6C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206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D225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BA0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732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9403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1B7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FED2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FC8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71F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74C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A9C3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$85.61</w:t>
            </w:r>
          </w:p>
        </w:tc>
      </w:tr>
      <w:tr w:rsidR="00B764EB" w:rsidRPr="003C0DE1" w14:paraId="3C88D49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E0C07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45C5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1C7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8E3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E6E0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794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446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4206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FC3E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EF52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D8C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4C5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AAC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$85.71</w:t>
            </w:r>
          </w:p>
        </w:tc>
      </w:tr>
      <w:tr w:rsidR="00B764EB" w:rsidRPr="003C0DE1" w14:paraId="2310A73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51870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67C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C2BE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210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DD69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3205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1508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F102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FDD9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6A6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318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CA0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D83F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$85.82</w:t>
            </w:r>
          </w:p>
        </w:tc>
      </w:tr>
      <w:tr w:rsidR="00B764EB" w:rsidRPr="003C0DE1" w14:paraId="531823D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ECE0F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7F76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E13A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8290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DDB8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F884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2A6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AF0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2C6F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C8C3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0913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0F5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E56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$85.93</w:t>
            </w:r>
          </w:p>
        </w:tc>
      </w:tr>
      <w:tr w:rsidR="00B764EB" w:rsidRPr="003C0DE1" w14:paraId="376410C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23DEA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258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9F1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C613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8B3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627F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D1F4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A43A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76A5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CAC4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93F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4452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77E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$86.05</w:t>
            </w:r>
          </w:p>
        </w:tc>
      </w:tr>
      <w:tr w:rsidR="00B764EB" w:rsidRPr="003C0DE1" w14:paraId="35550082"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E4C99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1747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748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126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966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145C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B23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2FBC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010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898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A31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19D9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AE93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$86.15</w:t>
            </w:r>
          </w:p>
        </w:tc>
      </w:tr>
      <w:tr w:rsidR="00B764EB" w:rsidRPr="003C0DE1" w14:paraId="4DC652A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013C6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7789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ECE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991A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FD0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235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C34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72B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2D48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482D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8EE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BD90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A85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$86.25</w:t>
            </w:r>
          </w:p>
        </w:tc>
      </w:tr>
      <w:tr w:rsidR="00B764EB" w:rsidRPr="003C0DE1" w14:paraId="4867889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5CA0B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8F39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23C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1E0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EC7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542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9EB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0C59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EBB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C3AB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567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E6D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41BF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$86.37</w:t>
            </w:r>
          </w:p>
        </w:tc>
      </w:tr>
      <w:tr w:rsidR="00B764EB" w:rsidRPr="003C0DE1" w14:paraId="3850068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EFEB6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2609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40EF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210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8676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8446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9E2D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50C6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553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F96D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DB14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BAE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257D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$86.49</w:t>
            </w:r>
          </w:p>
        </w:tc>
      </w:tr>
      <w:tr w:rsidR="00B764EB" w:rsidRPr="003C0DE1" w14:paraId="2DC638E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17993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5D14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F36C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6C3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D0D4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648C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7C90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D315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E01B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DAA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A492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89AA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D34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$86.59</w:t>
            </w:r>
          </w:p>
        </w:tc>
      </w:tr>
      <w:tr w:rsidR="00B764EB" w:rsidRPr="003C0DE1" w14:paraId="1422D2FD"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82E1B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193E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7926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53F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29B7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345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306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70F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6A3A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52F7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FC08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E930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59A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$86.69</w:t>
            </w:r>
          </w:p>
        </w:tc>
      </w:tr>
      <w:tr w:rsidR="00B764EB" w:rsidRPr="003C0DE1" w14:paraId="0B75F9F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05029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4103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3776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9D2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F6E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209E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FF2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C538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181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784B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F520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F928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A00F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$86.81</w:t>
            </w:r>
          </w:p>
        </w:tc>
      </w:tr>
      <w:tr w:rsidR="00B764EB" w:rsidRPr="003C0DE1" w14:paraId="7C11C08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03724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366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AD23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E6E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753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A0B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A6A3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E41A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D755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EEE1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3C97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8433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190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$86.91</w:t>
            </w:r>
          </w:p>
        </w:tc>
      </w:tr>
      <w:tr w:rsidR="00B764EB" w:rsidRPr="003C0DE1" w14:paraId="3773239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1381C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6E3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2C93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C56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3FAD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EBD9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C8C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83C6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432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677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4F26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E4B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E1E7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$87.04</w:t>
            </w:r>
          </w:p>
        </w:tc>
      </w:tr>
      <w:tr w:rsidR="00B764EB" w:rsidRPr="003C0DE1" w14:paraId="06BF0C7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28BDD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0853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6F80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7EA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DFDE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9A1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313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FCE3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F71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271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4D1F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B883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CB4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$87.13</w:t>
            </w:r>
          </w:p>
        </w:tc>
      </w:tr>
      <w:tr w:rsidR="00B764EB" w:rsidRPr="003C0DE1" w14:paraId="49CB5FE2"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4E77D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5947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1621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0669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522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FCE8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7C9D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AA70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04D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BE2E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14C0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BDB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56B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$87.24</w:t>
            </w:r>
          </w:p>
        </w:tc>
      </w:tr>
      <w:tr w:rsidR="00B764EB" w:rsidRPr="003C0DE1" w14:paraId="76EE33D6"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2A3ED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B97A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9D43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2FF4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D123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119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2A1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4682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CDB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CBD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E4F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9AF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589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$87.36</w:t>
            </w:r>
          </w:p>
        </w:tc>
      </w:tr>
      <w:tr w:rsidR="00B764EB" w:rsidRPr="003C0DE1" w14:paraId="2F2DA398"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47A21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1FD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15A3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AEA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847D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EFE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96D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8F90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9554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60A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8B3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3D11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DC94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$87.44</w:t>
            </w:r>
          </w:p>
        </w:tc>
      </w:tr>
      <w:tr w:rsidR="00B764EB" w:rsidRPr="003C0DE1" w14:paraId="6B5AB4B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E9D3D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190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C19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35A0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C9F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575C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649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DDB4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4FE9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F4B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547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FBE2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1D33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$87.56</w:t>
            </w:r>
          </w:p>
        </w:tc>
      </w:tr>
      <w:tr w:rsidR="00B764EB" w:rsidRPr="003C0DE1" w14:paraId="464BCD1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D4BD9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7AC2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8063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7312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88B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5DE8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F44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8EB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9B4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09F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729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047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7158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$87.69</w:t>
            </w:r>
          </w:p>
        </w:tc>
      </w:tr>
      <w:tr w:rsidR="00B764EB" w:rsidRPr="003C0DE1" w14:paraId="6231B3B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084B5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E39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2AB3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1F0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E551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20E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DF7E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08E4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40C2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8509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BCDB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549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7EB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$87.78</w:t>
            </w:r>
          </w:p>
        </w:tc>
      </w:tr>
      <w:tr w:rsidR="00B764EB" w:rsidRPr="003C0DE1" w14:paraId="62FA88B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C75EA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7DE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945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263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C15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AADF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6B7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488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BD44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EC28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E2D6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42A3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90ED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$87.89</w:t>
            </w:r>
          </w:p>
        </w:tc>
      </w:tr>
      <w:tr w:rsidR="00B764EB" w:rsidRPr="003C0DE1" w14:paraId="118876A8"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5AEAC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CE3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D5E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B402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BFBC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FB6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755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5CEE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32D3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975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B7B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8969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AA83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$88.00</w:t>
            </w:r>
          </w:p>
        </w:tc>
      </w:tr>
      <w:tr w:rsidR="00B764EB" w:rsidRPr="003C0DE1" w14:paraId="68A8BA0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3CC34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1D4A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C493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6C91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07FC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C85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454C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127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7B7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EDA8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914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644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CB70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$88.10</w:t>
            </w:r>
          </w:p>
        </w:tc>
      </w:tr>
      <w:tr w:rsidR="00B764EB" w:rsidRPr="003C0DE1" w14:paraId="3803D45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F5168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E02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636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79FC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E32C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3575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B30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EC9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22B9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2F96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AED1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44D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02E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$88.22</w:t>
            </w:r>
          </w:p>
        </w:tc>
      </w:tr>
      <w:tr w:rsidR="00B764EB" w:rsidRPr="003C0DE1" w14:paraId="633C060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F5D52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F71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B782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055F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7DA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F2C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561C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D46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9D50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BC3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3147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DA1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F08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$88.33</w:t>
            </w:r>
          </w:p>
        </w:tc>
      </w:tr>
      <w:tr w:rsidR="00B764EB" w:rsidRPr="003C0DE1" w14:paraId="5618C78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BFEAB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C8D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E0EC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E200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49F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A97B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002F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36F0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AB3E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860B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6E40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BDBE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2F1A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$88.43</w:t>
            </w:r>
          </w:p>
        </w:tc>
      </w:tr>
      <w:tr w:rsidR="00B764EB" w:rsidRPr="003C0DE1" w14:paraId="39E706B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AAE81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95E1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B48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BB6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704D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4DC9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44CE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CB0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0B6A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E29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833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94AA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6B4F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$88.55</w:t>
            </w:r>
          </w:p>
        </w:tc>
      </w:tr>
      <w:tr w:rsidR="00B764EB" w:rsidRPr="003C0DE1" w14:paraId="7BAC610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F8F0A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35C2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AA9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C2FC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98A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E7FA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4EC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5C0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66B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545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07F6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920E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3B5E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$88.66</w:t>
            </w:r>
          </w:p>
        </w:tc>
      </w:tr>
      <w:tr w:rsidR="00B764EB" w:rsidRPr="003C0DE1" w14:paraId="0C9877B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1404C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7B3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77C5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EC48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F85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DEAC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9330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1EB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9C81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E47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7472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BE9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F7A5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$88.77</w:t>
            </w:r>
          </w:p>
        </w:tc>
      </w:tr>
      <w:tr w:rsidR="00B764EB" w:rsidRPr="003C0DE1" w14:paraId="2C06F1F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3448A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D3B4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B286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DF74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743D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011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8E4D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523E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5FD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8D74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B774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3E1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C02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$88.88</w:t>
            </w:r>
          </w:p>
        </w:tc>
      </w:tr>
      <w:tr w:rsidR="00B764EB" w:rsidRPr="003C0DE1" w14:paraId="218B51A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7D591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D072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2A2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C361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508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3F0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02C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896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AD3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5AF3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094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B5AD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EFB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$88.97</w:t>
            </w:r>
          </w:p>
        </w:tc>
      </w:tr>
      <w:tr w:rsidR="00B764EB" w:rsidRPr="003C0DE1" w14:paraId="7D9919D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C737D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B565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F773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93F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DD16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EB2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F2F5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02E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8F1C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47D9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7A0E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798D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CB2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$89.10</w:t>
            </w:r>
          </w:p>
        </w:tc>
      </w:tr>
      <w:tr w:rsidR="00B764EB" w:rsidRPr="003C0DE1" w14:paraId="3575C248"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803E2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DCD5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F3A0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788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E102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3105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9A0D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A01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A85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1E4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D5E4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70A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A5B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$89.20</w:t>
            </w:r>
          </w:p>
        </w:tc>
      </w:tr>
      <w:tr w:rsidR="00B764EB" w:rsidRPr="003C0DE1" w14:paraId="33A3A08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AB11B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D326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7987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DBF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1E4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0E1D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9C3B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92D3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BDCF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C3D3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0BF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E175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474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$89.30</w:t>
            </w:r>
          </w:p>
        </w:tc>
      </w:tr>
      <w:tr w:rsidR="00B764EB" w:rsidRPr="003C0DE1" w14:paraId="441A589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529C4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4261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BBD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F2B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0162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98D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7A7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06B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577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B897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94E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277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3C80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$89.42</w:t>
            </w:r>
          </w:p>
        </w:tc>
      </w:tr>
      <w:tr w:rsidR="00B764EB" w:rsidRPr="003C0DE1" w14:paraId="17B5BDA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C635C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0B17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941F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9959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FE24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D4E1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C8A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098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D3C1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C622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3905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856A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6592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$89.54</w:t>
            </w:r>
          </w:p>
        </w:tc>
      </w:tr>
      <w:tr w:rsidR="00B764EB" w:rsidRPr="003C0DE1" w14:paraId="7794E00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39100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2983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A7FD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8A2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6D26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213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505B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D87E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7D42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7846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2A7C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0CA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699C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$89.64</w:t>
            </w:r>
          </w:p>
        </w:tc>
      </w:tr>
      <w:tr w:rsidR="00B764EB" w:rsidRPr="003C0DE1" w14:paraId="1B35678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63AB6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2C1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A39E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CE6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3250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60E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13B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AE2C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F4F2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FEF9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601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6979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247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$89.74</w:t>
            </w:r>
          </w:p>
        </w:tc>
      </w:tr>
      <w:tr w:rsidR="00B764EB" w:rsidRPr="003C0DE1" w14:paraId="63BE331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D1AD8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A64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BB6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0F6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F865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6CB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AFA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053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B06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C38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F01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D376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8029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$89.86</w:t>
            </w:r>
          </w:p>
        </w:tc>
      </w:tr>
      <w:tr w:rsidR="00B764EB" w:rsidRPr="003C0DE1" w14:paraId="3CF0D66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BBB0D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BB8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9D1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CF23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8C5E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F47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891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001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8504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17CA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DB0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471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442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$89.97</w:t>
            </w:r>
          </w:p>
        </w:tc>
      </w:tr>
      <w:tr w:rsidR="00B764EB" w:rsidRPr="003C0DE1" w14:paraId="7F2ED426"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5DF86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101A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C13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0EE7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016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7CF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10F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53C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CB8B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C1A9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0C0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0A26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81F8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$90.07</w:t>
            </w:r>
          </w:p>
        </w:tc>
      </w:tr>
      <w:tr w:rsidR="00B764EB" w:rsidRPr="003C0DE1" w14:paraId="484F1F8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8DB00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646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7B7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6B3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9B7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3EDB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7FA4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E96F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75C8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463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6D3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217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F919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$90.19</w:t>
            </w:r>
          </w:p>
        </w:tc>
      </w:tr>
      <w:tr w:rsidR="00B764EB" w:rsidRPr="003C0DE1" w14:paraId="295707F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78C1C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AFAD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ABE4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2FC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8BE4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BACB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2C7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D23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9BC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471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88DF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E47E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E97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$90.30</w:t>
            </w:r>
          </w:p>
        </w:tc>
      </w:tr>
      <w:tr w:rsidR="00B764EB" w:rsidRPr="003C0DE1" w14:paraId="297E747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D8D0C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DC0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676B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19B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3CFA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5B92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189D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6D45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1444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7FE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4C04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5359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9537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$90.41</w:t>
            </w:r>
          </w:p>
        </w:tc>
      </w:tr>
      <w:tr w:rsidR="00B764EB" w:rsidRPr="003C0DE1" w14:paraId="16C9528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4648E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799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7FD1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9F74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505D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945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62B6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E45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83A9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1BB9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9DB9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C69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A854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$90.52</w:t>
            </w:r>
          </w:p>
        </w:tc>
      </w:tr>
      <w:tr w:rsidR="00B764EB" w:rsidRPr="003C0DE1" w14:paraId="69F239D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6FBEA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24D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8F89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946E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6C72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72E2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66A9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90BF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CA3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8E4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06BA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3C99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D0A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$90.62</w:t>
            </w:r>
          </w:p>
        </w:tc>
      </w:tr>
      <w:tr w:rsidR="00B764EB" w:rsidRPr="003C0DE1" w14:paraId="5239E346"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A2FCD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AEC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736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28F4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AA6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FD0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3E94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DBF7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7BE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1B7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1B9B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2EF2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11E9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$90.73</w:t>
            </w:r>
          </w:p>
        </w:tc>
      </w:tr>
      <w:tr w:rsidR="00B764EB" w:rsidRPr="003C0DE1" w14:paraId="668C8A46"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D0C37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E811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EE1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590D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7152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85F4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C26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71F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2272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9FFF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953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BB4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FDAA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$90.86</w:t>
            </w:r>
          </w:p>
        </w:tc>
      </w:tr>
      <w:tr w:rsidR="00B764EB" w:rsidRPr="003C0DE1" w14:paraId="5F3FDD3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A1894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1D42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7C39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C8D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871B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49D3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191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5F8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8F59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6B71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DEEE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6EA3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7875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$90.93</w:t>
            </w:r>
          </w:p>
        </w:tc>
      </w:tr>
      <w:tr w:rsidR="00B764EB" w:rsidRPr="003C0DE1" w14:paraId="4CBEFA6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16E95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027E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B540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A01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D8A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0068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C306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D87D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29F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C55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13C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B741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52AC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$91.07</w:t>
            </w:r>
          </w:p>
        </w:tc>
      </w:tr>
      <w:tr w:rsidR="00B764EB" w:rsidRPr="003C0DE1" w14:paraId="47B995D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98D98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DE96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FEB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6D92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94F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A54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674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1B2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833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D099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ABF4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C23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4373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$91.16</w:t>
            </w:r>
          </w:p>
        </w:tc>
      </w:tr>
      <w:tr w:rsidR="00B764EB" w:rsidRPr="003C0DE1" w14:paraId="04D6C00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B6BC8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AD2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0CA6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4E7E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BDD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56AF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EBD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0738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F13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95D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AC3D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BB38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801C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$91.26</w:t>
            </w:r>
          </w:p>
        </w:tc>
      </w:tr>
      <w:tr w:rsidR="00B764EB" w:rsidRPr="003C0DE1" w14:paraId="177A46D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9286B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70C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6F6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4A0A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561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FF33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620A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815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D255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6AF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003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BE7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B6B6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$91.38</w:t>
            </w:r>
          </w:p>
        </w:tc>
      </w:tr>
      <w:tr w:rsidR="00B764EB" w:rsidRPr="003C0DE1" w14:paraId="57256526"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FD33B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522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2FB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A61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55F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D1C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ED9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07D4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7AE0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07A6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8590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14CF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282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$91.44</w:t>
            </w:r>
          </w:p>
        </w:tc>
      </w:tr>
      <w:tr w:rsidR="00B764EB" w:rsidRPr="003C0DE1" w14:paraId="0783FE8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A656D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F6A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FC1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21F9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78A7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C0BF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6CD1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AAF5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249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8A5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0BF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806F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431B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$91.47</w:t>
            </w:r>
          </w:p>
        </w:tc>
      </w:tr>
      <w:tr w:rsidR="00B764EB" w:rsidRPr="003C0DE1" w14:paraId="6E7C36C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C978C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C74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7531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ED7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E9B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25C3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C458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7A28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7938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ABA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8F22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39B1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5BA2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$91.52</w:t>
            </w:r>
          </w:p>
        </w:tc>
      </w:tr>
      <w:tr w:rsidR="00B764EB" w:rsidRPr="003C0DE1" w14:paraId="7EBA707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4FA88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FEF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EE4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D49C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CAC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27C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C9FA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40C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B27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727C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F85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398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5A71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$91.55</w:t>
            </w:r>
          </w:p>
        </w:tc>
      </w:tr>
      <w:tr w:rsidR="00B764EB" w:rsidRPr="003C0DE1" w14:paraId="1BA935E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7973F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6303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81A3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063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CE82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7ACA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FE1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A7D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368A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014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6F8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9B8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23D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$91.63</w:t>
            </w:r>
          </w:p>
        </w:tc>
      </w:tr>
      <w:tr w:rsidR="00B764EB" w:rsidRPr="003C0DE1" w14:paraId="5F3AC3C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8601A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A9E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984E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43C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8C5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EC4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809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071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94CF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A99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148D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C1E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900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$91.66</w:t>
            </w:r>
          </w:p>
        </w:tc>
      </w:tr>
      <w:tr w:rsidR="00B764EB" w:rsidRPr="003C0DE1" w14:paraId="403FD06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759C2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495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4C4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81FF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22E8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108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E17A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FE0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300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2B13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92E6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17E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8AC1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$91.69</w:t>
            </w:r>
          </w:p>
        </w:tc>
      </w:tr>
      <w:tr w:rsidR="00B764EB" w:rsidRPr="003C0DE1" w14:paraId="4EEBA1B2"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2A2D8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133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0CE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ECB8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7DD5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7929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B2C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F3AF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AF2E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C59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136E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8B8A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4360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$91.76</w:t>
            </w:r>
          </w:p>
        </w:tc>
      </w:tr>
      <w:tr w:rsidR="00B764EB" w:rsidRPr="003C0DE1" w14:paraId="317EBB0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A70BD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D4F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5374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6DB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7473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91F2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0540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114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C214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9FA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F4B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993A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1F1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$91.79</w:t>
            </w:r>
          </w:p>
        </w:tc>
      </w:tr>
      <w:tr w:rsidR="00B764EB" w:rsidRPr="003C0DE1" w14:paraId="784909B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D8B3D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8D5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627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0E67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337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D49A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2E2A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139D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86F8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E608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215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1DF4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5F0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$91.82</w:t>
            </w:r>
          </w:p>
        </w:tc>
      </w:tr>
      <w:tr w:rsidR="00B764EB" w:rsidRPr="003C0DE1" w14:paraId="7E99F71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07478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055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F367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56B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7A9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884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470A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5D78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624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25B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671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6B12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095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$91.90</w:t>
            </w:r>
          </w:p>
        </w:tc>
      </w:tr>
      <w:tr w:rsidR="00B764EB" w:rsidRPr="003C0DE1" w14:paraId="1ADC22B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A91BD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9F37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1626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F31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7338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49A0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DA1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67A4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18A8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78E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05C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244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FF86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$91.93</w:t>
            </w:r>
          </w:p>
        </w:tc>
      </w:tr>
      <w:tr w:rsidR="00B764EB" w:rsidRPr="003C0DE1" w14:paraId="765DCD6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2D36C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B37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78B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7784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1D7C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4165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E86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6FF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8D42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B27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911D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3142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3D9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$91.97</w:t>
            </w:r>
          </w:p>
        </w:tc>
      </w:tr>
      <w:tr w:rsidR="00B764EB" w:rsidRPr="003C0DE1" w14:paraId="7519765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9D6E6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1A0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1F1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D903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B0E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F1AF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D1D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AEE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ABFF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6D9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8F50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0427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774E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$92.02</w:t>
            </w:r>
          </w:p>
        </w:tc>
      </w:tr>
      <w:tr w:rsidR="00B764EB" w:rsidRPr="003C0DE1" w14:paraId="37BB8CB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DE8DD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F4A3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BDF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905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DDB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9E3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084C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58F3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73B2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566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9853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785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856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$92.06</w:t>
            </w:r>
          </w:p>
        </w:tc>
      </w:tr>
      <w:tr w:rsidR="00B764EB" w:rsidRPr="003C0DE1" w14:paraId="634515D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116FD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FC69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68C1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BB4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D60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9367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112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294D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757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732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107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E69D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33E0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$92.10</w:t>
            </w:r>
          </w:p>
        </w:tc>
      </w:tr>
      <w:tr w:rsidR="00B764EB" w:rsidRPr="003C0DE1" w14:paraId="0CCD66D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64618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FE52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A67C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4C2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0F6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10A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7DD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9B08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A492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8860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E14E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D54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CFF3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$92.14</w:t>
            </w:r>
          </w:p>
        </w:tc>
      </w:tr>
      <w:tr w:rsidR="00B764EB" w:rsidRPr="003C0DE1" w14:paraId="6119FEE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EE7F1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8DCE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2E38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3F47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984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0B2B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C07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0781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4BA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7B74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77F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21CC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B5D7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$92.21</w:t>
            </w:r>
          </w:p>
        </w:tc>
      </w:tr>
      <w:tr w:rsidR="00B764EB" w:rsidRPr="003C0DE1" w14:paraId="3E852008"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53D75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797A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69D6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5320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154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B070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D115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B61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50D0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69CC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B4F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61E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C3D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$92.25</w:t>
            </w:r>
          </w:p>
        </w:tc>
      </w:tr>
      <w:tr w:rsidR="00B764EB" w:rsidRPr="003C0DE1" w14:paraId="2B4580D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2AA4E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041A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7EC3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7EE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13D9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9AB4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1146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D15D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F4F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D438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75F0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996D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01D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$92.28</w:t>
            </w:r>
          </w:p>
        </w:tc>
      </w:tr>
      <w:tr w:rsidR="00B764EB" w:rsidRPr="003C0DE1" w14:paraId="29F581D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6C925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3621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C0DF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44B6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9C7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14EC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C4A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1E3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5C0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3C6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83F3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3363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7D5A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$92.34</w:t>
            </w:r>
          </w:p>
        </w:tc>
      </w:tr>
      <w:tr w:rsidR="00B764EB" w:rsidRPr="003C0DE1" w14:paraId="739EBE7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81EC9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5E49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369B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6BB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4ADF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A27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4B39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EA3D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5066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D69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FE1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7DA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A18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$92.37</w:t>
            </w:r>
          </w:p>
        </w:tc>
      </w:tr>
      <w:tr w:rsidR="00B764EB" w:rsidRPr="003C0DE1" w14:paraId="35BB09B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FE54B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05D1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D36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A48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08C8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F26F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9A65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4689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0F11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2953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6826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908E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A6DE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$92.42</w:t>
            </w:r>
          </w:p>
        </w:tc>
      </w:tr>
      <w:tr w:rsidR="00B764EB" w:rsidRPr="003C0DE1" w14:paraId="3B10063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6FA4D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13A8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B22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DA54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E83F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DD3B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4868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D021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868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C25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1CE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ED8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5F1E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$92.49</w:t>
            </w:r>
          </w:p>
        </w:tc>
      </w:tr>
      <w:tr w:rsidR="00B764EB" w:rsidRPr="003C0DE1" w14:paraId="739F6AA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CBB98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9893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5710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121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F92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9F8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A16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02C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4055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22B4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3E1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D6B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D55E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$92.53</w:t>
            </w:r>
          </w:p>
        </w:tc>
      </w:tr>
      <w:tr w:rsidR="00B764EB" w:rsidRPr="003C0DE1" w14:paraId="5A834E8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CC1A6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CE9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3ACE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0F3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EDC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FD3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9944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EA95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6E89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949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F9F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B770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77D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$92.56</w:t>
            </w:r>
          </w:p>
        </w:tc>
      </w:tr>
      <w:tr w:rsidR="00B764EB" w:rsidRPr="003C0DE1" w14:paraId="0C4A521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67D46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4D35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08BE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E8A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CAE5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31E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11E1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F88F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53F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81AE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023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26AF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967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$92.60</w:t>
            </w:r>
          </w:p>
        </w:tc>
      </w:tr>
      <w:tr w:rsidR="00B764EB" w:rsidRPr="003C0DE1" w14:paraId="359FCA3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3C808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B36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FFD6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E74A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1A54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A15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B8EE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AEF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DEAC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F41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837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7FB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5E09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$92.65</w:t>
            </w:r>
          </w:p>
        </w:tc>
      </w:tr>
      <w:tr w:rsidR="00B764EB" w:rsidRPr="003C0DE1" w14:paraId="05B2143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1E9CB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6E08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8F8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3ADF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A1F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A87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265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A731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43C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682D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049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C7E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5A77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$92.69</w:t>
            </w:r>
          </w:p>
        </w:tc>
      </w:tr>
      <w:tr w:rsidR="00B764EB" w:rsidRPr="003C0DE1" w14:paraId="3F987D5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BF472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A22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3E9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0B23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13D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417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844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833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0D36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EFAB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25A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9D88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08C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$92.75</w:t>
            </w:r>
          </w:p>
        </w:tc>
      </w:tr>
      <w:tr w:rsidR="00B764EB" w:rsidRPr="003C0DE1" w14:paraId="379760F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0CD4C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4BF1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128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0E76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D20D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C10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368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7C2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AE6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815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A674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2F1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68D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$92.80</w:t>
            </w:r>
          </w:p>
        </w:tc>
      </w:tr>
      <w:tr w:rsidR="00B764EB" w:rsidRPr="003C0DE1" w14:paraId="006CD878"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7012D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8F88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5E6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0886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412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1D82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7AB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EA52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61F6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2A4A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6AF7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AD0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5FA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$92.83</w:t>
            </w:r>
          </w:p>
        </w:tc>
      </w:tr>
      <w:tr w:rsidR="00B764EB" w:rsidRPr="003C0DE1" w14:paraId="574AE7B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B92F3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60E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8174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AE9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8C34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C345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B45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BEF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0DE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92E9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83C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D1AF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5245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$92.87</w:t>
            </w:r>
          </w:p>
        </w:tc>
      </w:tr>
      <w:tr w:rsidR="00B764EB" w:rsidRPr="003C0DE1" w14:paraId="25F3869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A9035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F21D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743B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94A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1919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0C4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7A4F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227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B127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4B8E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94AA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21D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1C6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$92.91</w:t>
            </w:r>
          </w:p>
        </w:tc>
      </w:tr>
      <w:tr w:rsidR="00B764EB" w:rsidRPr="003C0DE1" w14:paraId="21D4F8A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805B6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3E55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4FED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865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5D47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BE5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2588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F9A6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3F9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6B10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697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AED1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9DD3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$92.98</w:t>
            </w:r>
          </w:p>
        </w:tc>
      </w:tr>
      <w:tr w:rsidR="00B764EB" w:rsidRPr="003C0DE1" w14:paraId="38BA3BA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533FA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BE03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A34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B3D8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583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EB7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065E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5C4A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E4E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1973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2F2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EFFC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AA7E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$93.01</w:t>
            </w:r>
          </w:p>
        </w:tc>
      </w:tr>
      <w:tr w:rsidR="00B764EB" w:rsidRPr="003C0DE1" w14:paraId="48B8F8D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8F972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604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E63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8DA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35CA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A9E2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72FF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C493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D9B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2ED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68E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34EC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5B96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$93.06</w:t>
            </w:r>
          </w:p>
        </w:tc>
      </w:tr>
      <w:tr w:rsidR="00B764EB" w:rsidRPr="003C0DE1" w14:paraId="6A6C8F3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2EBFD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2B1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870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3E3D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DB7C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4BCE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468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0F7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E72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C5E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5B30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58E2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46A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$93.11</w:t>
            </w:r>
          </w:p>
        </w:tc>
      </w:tr>
      <w:tr w:rsidR="00B764EB" w:rsidRPr="003C0DE1" w14:paraId="30ACBAB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BED76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5B04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F54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F396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862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2651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16DC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2208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946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FE1E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898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6D1B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B451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$93.14</w:t>
            </w:r>
          </w:p>
        </w:tc>
      </w:tr>
      <w:tr w:rsidR="00B764EB" w:rsidRPr="003C0DE1" w14:paraId="18F1748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84233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4912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992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758F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170F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CC17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BBD0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2A46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EFE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CBE8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6A3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94E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9C58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$93.17</w:t>
            </w:r>
          </w:p>
        </w:tc>
      </w:tr>
      <w:tr w:rsidR="00B764EB" w:rsidRPr="003C0DE1" w14:paraId="2F8181F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100F2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1EF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F9AB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A7E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338C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B3FF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84E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999E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5459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F33F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92C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4EF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8A4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$93.25</w:t>
            </w:r>
          </w:p>
        </w:tc>
      </w:tr>
      <w:tr w:rsidR="00B764EB" w:rsidRPr="003C0DE1" w14:paraId="035BC68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63B76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808A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074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2C7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D08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27FA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141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EE95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EEBD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4D8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25CE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6767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E7D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$93.28</w:t>
            </w:r>
          </w:p>
        </w:tc>
      </w:tr>
      <w:tr w:rsidR="00B764EB" w:rsidRPr="003C0DE1" w14:paraId="6F3FF66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DC32A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157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D90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2FBB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454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9F56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C7D2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F11C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EDF7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4544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51A5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CAC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BF76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$93.33</w:t>
            </w:r>
          </w:p>
        </w:tc>
      </w:tr>
      <w:tr w:rsidR="00B764EB" w:rsidRPr="003C0DE1" w14:paraId="1BF53426"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DD43B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7B52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2025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42A1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D54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05D1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483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966B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95B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298A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A056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235C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883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$93.37</w:t>
            </w:r>
          </w:p>
        </w:tc>
      </w:tr>
      <w:tr w:rsidR="00B764EB" w:rsidRPr="003C0DE1" w14:paraId="2474D8A2"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DE5EB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E43B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88B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5E84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FD95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6BD5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5AC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D6F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E297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E60C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BCE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C81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A8F9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$93.41</w:t>
            </w:r>
          </w:p>
        </w:tc>
      </w:tr>
      <w:tr w:rsidR="00B764EB" w:rsidRPr="003C0DE1" w14:paraId="039E26E1"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A78E2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442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6CCA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9852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08F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173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C7EB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EF4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EBFC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34AC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C49F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339A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CDF7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$93.45</w:t>
            </w:r>
          </w:p>
        </w:tc>
      </w:tr>
      <w:tr w:rsidR="00B764EB" w:rsidRPr="003C0DE1" w14:paraId="1EE0FA8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462CA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2ADA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0896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7FAF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80CF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A968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034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15C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359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FBC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B86E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6CA9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B968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$93.51</w:t>
            </w:r>
          </w:p>
        </w:tc>
      </w:tr>
      <w:tr w:rsidR="00B764EB" w:rsidRPr="003C0DE1" w14:paraId="1F30E83B"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F7C50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4DF8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38B7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DB2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078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88A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66EE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D88A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4DEB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613A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005C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F344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BEF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$93.56</w:t>
            </w:r>
          </w:p>
        </w:tc>
      </w:tr>
      <w:tr w:rsidR="00B764EB" w:rsidRPr="003C0DE1" w14:paraId="06EFEEF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49D7D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EABD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7F77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1C0F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8CC4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292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C7B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EF6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613F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25F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2E9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C081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34A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$93.60</w:t>
            </w:r>
          </w:p>
        </w:tc>
      </w:tr>
      <w:tr w:rsidR="00B764EB" w:rsidRPr="003C0DE1" w14:paraId="305F9202"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AF819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ACA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FED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4249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BD3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8C03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77B0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B4D5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2AB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4B3E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B7A1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B26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770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$93.65</w:t>
            </w:r>
          </w:p>
        </w:tc>
      </w:tr>
      <w:tr w:rsidR="00B764EB" w:rsidRPr="003C0DE1" w14:paraId="22CC74F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711CE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FDE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AD5C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D61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AE1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BBAD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FBC1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438E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CC27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0D64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DE42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72C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80F8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$93.69</w:t>
            </w:r>
          </w:p>
        </w:tc>
      </w:tr>
      <w:tr w:rsidR="00B764EB" w:rsidRPr="003C0DE1" w14:paraId="5CE734C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B1157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90F3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DB93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C6DE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40F1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7EEE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9788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517B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F4F4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6001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D48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6B67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EFB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$93.73</w:t>
            </w:r>
          </w:p>
        </w:tc>
      </w:tr>
      <w:tr w:rsidR="00B764EB" w:rsidRPr="003C0DE1" w14:paraId="4072D1F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DFF34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5E8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3D14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44E3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6D9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2839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622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FA06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D238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650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D428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2CD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240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$93.79</w:t>
            </w:r>
          </w:p>
        </w:tc>
      </w:tr>
      <w:tr w:rsidR="00B764EB" w:rsidRPr="003C0DE1" w14:paraId="52396142"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EE799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BE6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8AA4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61A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4AB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A23B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D5D9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EC5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541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F0C4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B025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9095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09C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$93.83</w:t>
            </w:r>
          </w:p>
        </w:tc>
      </w:tr>
      <w:tr w:rsidR="00B764EB" w:rsidRPr="003C0DE1" w14:paraId="3B7893E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550F2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3362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5785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9EAD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79BB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11C5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015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1224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515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A38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B9B9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0094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B57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$93.86</w:t>
            </w:r>
          </w:p>
        </w:tc>
      </w:tr>
      <w:tr w:rsidR="00B764EB" w:rsidRPr="003C0DE1" w14:paraId="22EE9A9D"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D00F3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39C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FF46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520D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25D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5287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241C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6FCB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EDB1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C89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106E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66A3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95F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$93.91</w:t>
            </w:r>
          </w:p>
        </w:tc>
      </w:tr>
      <w:tr w:rsidR="00B764EB" w:rsidRPr="003C0DE1" w14:paraId="47381390"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AE3BF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E94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D86C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BBFB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CA8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9F35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450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59D1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BB85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839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3C7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27A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4DB5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$93.95</w:t>
            </w:r>
          </w:p>
        </w:tc>
      </w:tr>
      <w:tr w:rsidR="00B764EB" w:rsidRPr="003C0DE1" w14:paraId="46B58AB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535A0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B162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1A16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9BA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633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36B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ADD3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81A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7192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1CDB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D40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1CC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8B22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$94.01</w:t>
            </w:r>
          </w:p>
        </w:tc>
      </w:tr>
      <w:tr w:rsidR="00B764EB" w:rsidRPr="003C0DE1" w14:paraId="49046023"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98635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2772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55AC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9DC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BC5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1509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031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C46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4031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ADDB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CD4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F159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0E4F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$94.05</w:t>
            </w:r>
          </w:p>
        </w:tc>
      </w:tr>
      <w:tr w:rsidR="00B764EB" w:rsidRPr="003C0DE1" w14:paraId="2CD881F6"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E8F68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4694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C55F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E690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51A5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D49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1C69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1926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8A9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DF71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5A3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6E16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5AA7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$94.10</w:t>
            </w:r>
          </w:p>
        </w:tc>
      </w:tr>
      <w:tr w:rsidR="00B764EB" w:rsidRPr="003C0DE1" w14:paraId="4633686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FE978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701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C73E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BC51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1A5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7B95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3498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C069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730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3A4F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07AF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F1D7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F731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$94.14</w:t>
            </w:r>
          </w:p>
        </w:tc>
      </w:tr>
      <w:tr w:rsidR="00B764EB" w:rsidRPr="003C0DE1" w14:paraId="47D6C9D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39DE6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1640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75C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DED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5F43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766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0CE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3D24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AEBE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2EF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B93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3EF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CA9C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$94.18</w:t>
            </w:r>
          </w:p>
        </w:tc>
      </w:tr>
      <w:tr w:rsidR="00B764EB" w:rsidRPr="003C0DE1" w14:paraId="4C7312D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0AD06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E973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00FA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E24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0E96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1C4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CBA4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58D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310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315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ABEC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94E6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5E23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$94.24</w:t>
            </w:r>
          </w:p>
        </w:tc>
      </w:tr>
      <w:tr w:rsidR="00B764EB" w:rsidRPr="003C0DE1" w14:paraId="065E0FF9"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A7BF7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A0D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901C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A33C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7D7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3349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C53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234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9692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3F0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89D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9001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912C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$94.27</w:t>
            </w:r>
          </w:p>
        </w:tc>
      </w:tr>
      <w:tr w:rsidR="00B764EB" w:rsidRPr="003C0DE1" w14:paraId="6D5B9E5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97703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7CC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F27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614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AAD9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70CE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AC1B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685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61D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BCF2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F05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727E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5B8D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$94.33</w:t>
            </w:r>
          </w:p>
        </w:tc>
      </w:tr>
      <w:tr w:rsidR="00B764EB" w:rsidRPr="003C0DE1" w14:paraId="434BFEDC"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D6DB5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910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E87A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A969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828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685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59E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F64E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4F7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377B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890E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F67A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B491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$94.37</w:t>
            </w:r>
          </w:p>
        </w:tc>
      </w:tr>
      <w:tr w:rsidR="00B764EB" w:rsidRPr="003C0DE1" w14:paraId="2901CFC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7D0D4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2F7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243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2C2E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E62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B91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EB4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75BC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372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24E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FC6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1EA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ED7D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$94.40</w:t>
            </w:r>
          </w:p>
        </w:tc>
      </w:tr>
      <w:tr w:rsidR="00B764EB" w:rsidRPr="003C0DE1" w14:paraId="6D96CECD"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8C553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ACFB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A57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7961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059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5858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096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9F69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A937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001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2501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670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A33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$94.47</w:t>
            </w:r>
          </w:p>
        </w:tc>
      </w:tr>
      <w:tr w:rsidR="00B764EB" w:rsidRPr="003C0DE1" w14:paraId="4897187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8880B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FAC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4F3B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BA51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C83A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7951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492D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F40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4A97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85C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F9FF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D13F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0F8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$94.50</w:t>
            </w:r>
          </w:p>
        </w:tc>
      </w:tr>
      <w:tr w:rsidR="00B764EB" w:rsidRPr="003C0DE1" w14:paraId="6E71EC1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92167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73FA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58B1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A434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979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0161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012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DE5E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E0E8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BE9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666C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5C8F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F887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$94.55</w:t>
            </w:r>
          </w:p>
        </w:tc>
      </w:tr>
      <w:tr w:rsidR="00B764EB" w:rsidRPr="003C0DE1" w14:paraId="7390A78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7C3FD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A93E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0F5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943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FB65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ABD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FC5D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4C9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DC4C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773E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B10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DBEC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49B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$94.60</w:t>
            </w:r>
          </w:p>
        </w:tc>
      </w:tr>
      <w:tr w:rsidR="00B764EB" w:rsidRPr="003C0DE1" w14:paraId="2FD4EC6A"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7855D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80EF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83BE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170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F4D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268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EC4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CC9C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942A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2ABC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86D9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6027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DF33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$94.63</w:t>
            </w:r>
          </w:p>
        </w:tc>
      </w:tr>
      <w:tr w:rsidR="00B764EB" w:rsidRPr="003C0DE1" w14:paraId="70F8F16E"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7E7D8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A217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5C4A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97BB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A6A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E0C3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9E3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2D1F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03C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B1E0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06C0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09FC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0CB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$94.68</w:t>
            </w:r>
          </w:p>
        </w:tc>
      </w:tr>
      <w:tr w:rsidR="00B764EB" w:rsidRPr="003C0DE1" w14:paraId="1036F49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9530B3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0FE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3AB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2C82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E07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8D06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2FD7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64A1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848E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11A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6E7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8FAA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7F56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$94.74</w:t>
            </w:r>
          </w:p>
        </w:tc>
      </w:tr>
      <w:tr w:rsidR="00B764EB" w:rsidRPr="003C0DE1" w14:paraId="7802CF35"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519ED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4880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867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A6B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1DCB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705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1529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DAE3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4A1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825A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9E8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D0E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7C13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$94.78</w:t>
            </w:r>
          </w:p>
        </w:tc>
      </w:tr>
      <w:tr w:rsidR="00B764EB" w:rsidRPr="003C0DE1" w14:paraId="15B875C4"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D4197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E0E1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BBF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6A4C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F579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5536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0850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16FA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D75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EA2F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3D31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105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18B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$94.82</w:t>
            </w:r>
          </w:p>
        </w:tc>
      </w:tr>
      <w:tr w:rsidR="00B764EB" w:rsidRPr="003C0DE1" w14:paraId="73BF2DA7"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8A8D4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BF6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ACD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56C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3A5F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A3E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B07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C92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7228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76DC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B79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7F5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833C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$94.86</w:t>
            </w:r>
          </w:p>
        </w:tc>
      </w:tr>
      <w:tr w:rsidR="00B764EB" w:rsidRPr="003C0DE1" w14:paraId="53519ACF"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47429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D1D2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7BBA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B6D3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E35B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3C29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082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C0E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714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041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6EC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38BC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22C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$94.91</w:t>
            </w:r>
          </w:p>
        </w:tc>
      </w:tr>
      <w:tr w:rsidR="00B764EB" w:rsidRPr="003C0DE1" w14:paraId="2D20DC78" w14:textId="77777777">
        <w:trPr>
          <w:divId w:val="107088560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ACE31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90FF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8BF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581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727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A1F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74E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776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0A1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DEC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746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E4C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5363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$94.96</w:t>
            </w:r>
          </w:p>
        </w:tc>
      </w:tr>
    </w:tbl>
    <w:p w14:paraId="60B6B30B" w14:textId="77777777" w:rsidR="00B764EB" w:rsidRPr="00FB661D" w:rsidRDefault="00B764EB" w:rsidP="00FB661D">
      <w:pPr>
        <w:spacing w:line="360" w:lineRule="auto"/>
        <w:jc w:val="both"/>
        <w:divId w:val="1505706274"/>
        <w:rPr>
          <w:rFonts w:ascii="Arial" w:eastAsia="Times New Roman" w:hAnsi="Arial" w:cs="Arial"/>
        </w:rPr>
      </w:pPr>
    </w:p>
    <w:p w14:paraId="5BFFA9D3" w14:textId="77777777" w:rsidR="00B764EB" w:rsidRDefault="00000000" w:rsidP="00FB661D">
      <w:pPr>
        <w:pStyle w:val="NormalWeb"/>
        <w:spacing w:before="0" w:beforeAutospacing="0" w:after="0" w:afterAutospacing="0" w:line="360" w:lineRule="auto"/>
        <w:jc w:val="both"/>
        <w:divId w:val="1325671283"/>
      </w:pPr>
      <w:r w:rsidRPr="00FB661D">
        <w:t>En consumos iguales o mayores a 200 m³ se cobrará cada metro cúbico a los precios siguientes y al importe que resulte se le sumará la cuota base.</w:t>
      </w:r>
    </w:p>
    <w:p w14:paraId="711D0922" w14:textId="77777777" w:rsidR="003C0DE1" w:rsidRPr="00FB661D" w:rsidRDefault="003C0DE1" w:rsidP="00FB661D">
      <w:pPr>
        <w:pStyle w:val="NormalWeb"/>
        <w:spacing w:before="0" w:beforeAutospacing="0" w:after="0" w:afterAutospacing="0" w:line="360" w:lineRule="auto"/>
        <w:jc w:val="both"/>
        <w:divId w:val="1325671283"/>
      </w:pP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216"/>
        <w:gridCol w:w="684"/>
        <w:gridCol w:w="746"/>
        <w:gridCol w:w="684"/>
        <w:gridCol w:w="684"/>
        <w:gridCol w:w="684"/>
        <w:gridCol w:w="684"/>
        <w:gridCol w:w="684"/>
        <w:gridCol w:w="720"/>
        <w:gridCol w:w="1053"/>
        <w:gridCol w:w="783"/>
        <w:gridCol w:w="1009"/>
        <w:gridCol w:w="955"/>
      </w:tblGrid>
      <w:tr w:rsidR="00B764EB" w:rsidRPr="003C0DE1" w14:paraId="5830CE62" w14:textId="77777777">
        <w:trPr>
          <w:divId w:val="1954750313"/>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22F504"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200 m³ o más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E93D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A5C7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5A5EB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F0FE94"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635B1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A6DB4"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3F5EE5"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83C20"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775A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9ACA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1A82F"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DF65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3FB5376E" w14:textId="77777777">
        <w:trPr>
          <w:divId w:val="195475031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6A70D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Precio por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7725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EE0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D0F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F5DE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7EE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454E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D296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F163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8655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7D5C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$93.40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6A3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$94.19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C326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$95.00</w:t>
            </w:r>
          </w:p>
        </w:tc>
      </w:tr>
    </w:tbl>
    <w:p w14:paraId="261C5B71" w14:textId="77777777" w:rsidR="00B764EB" w:rsidRPr="00FB661D" w:rsidRDefault="00B764EB" w:rsidP="00FB661D">
      <w:pPr>
        <w:spacing w:line="360" w:lineRule="auto"/>
        <w:jc w:val="both"/>
        <w:divId w:val="17784041"/>
        <w:rPr>
          <w:rFonts w:ascii="Arial" w:eastAsia="Times New Roman" w:hAnsi="Arial" w:cs="Arial"/>
        </w:rPr>
      </w:pPr>
    </w:p>
    <w:p w14:paraId="28ECC7C8" w14:textId="77777777" w:rsidR="00B764EB" w:rsidRDefault="00000000" w:rsidP="00FB661D">
      <w:pPr>
        <w:pStyle w:val="NormalWeb"/>
        <w:spacing w:before="0" w:beforeAutospacing="0" w:after="0" w:afterAutospacing="0" w:line="360" w:lineRule="auto"/>
        <w:jc w:val="both"/>
        <w:divId w:val="55783207"/>
      </w:pPr>
      <w:r w:rsidRPr="00FB661D">
        <w:rPr>
          <w:b/>
          <w:bCs/>
        </w:rPr>
        <w:t>d)</w:t>
      </w:r>
      <w:r w:rsidRPr="00FB661D">
        <w:t xml:space="preserve"> </w:t>
      </w:r>
      <w:r w:rsidRPr="003C0DE1">
        <w:rPr>
          <w:b/>
          <w:bCs/>
        </w:rPr>
        <w:t>Uso Mixto:</w:t>
      </w:r>
      <w:r w:rsidRPr="00FB661D">
        <w:t> Se cobrará una cuota base mensual conforme a los importes siguientes:</w:t>
      </w:r>
    </w:p>
    <w:p w14:paraId="15F26B21" w14:textId="77777777" w:rsidR="003C0DE1" w:rsidRPr="00FB661D" w:rsidRDefault="003C0DE1" w:rsidP="00FB661D">
      <w:pPr>
        <w:pStyle w:val="NormalWeb"/>
        <w:spacing w:before="0" w:beforeAutospacing="0" w:after="0" w:afterAutospacing="0" w:line="360" w:lineRule="auto"/>
        <w:jc w:val="both"/>
        <w:divId w:val="55783207"/>
      </w:pP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979"/>
        <w:gridCol w:w="745"/>
        <w:gridCol w:w="744"/>
        <w:gridCol w:w="744"/>
        <w:gridCol w:w="744"/>
        <w:gridCol w:w="744"/>
        <w:gridCol w:w="744"/>
        <w:gridCol w:w="744"/>
        <w:gridCol w:w="744"/>
        <w:gridCol w:w="1013"/>
        <w:gridCol w:w="753"/>
        <w:gridCol w:w="970"/>
        <w:gridCol w:w="918"/>
      </w:tblGrid>
      <w:tr w:rsidR="00B764EB" w:rsidRPr="003C0DE1" w14:paraId="5B274182" w14:textId="77777777">
        <w:trPr>
          <w:divId w:val="73736575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B9134F"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Mixto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67466"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4C3776"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F86B82"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11234"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63FC4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304A5"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66034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8DD1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667F76"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4D65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FA6D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05AC6"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61D7F723" w14:textId="77777777">
        <w:trPr>
          <w:divId w:val="7373657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09016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Cuota base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88D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A2F4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677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33C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DA1E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35B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CC1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365D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B73C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9446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E1A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0C66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$158.52</w:t>
            </w:r>
          </w:p>
        </w:tc>
      </w:tr>
    </w:tbl>
    <w:p w14:paraId="3530E3E4" w14:textId="77777777" w:rsidR="00B764EB" w:rsidRPr="00FB661D" w:rsidRDefault="00B764EB" w:rsidP="00FB661D">
      <w:pPr>
        <w:spacing w:line="360" w:lineRule="auto"/>
        <w:jc w:val="both"/>
        <w:divId w:val="274599121"/>
        <w:rPr>
          <w:rFonts w:ascii="Arial" w:eastAsia="Times New Roman" w:hAnsi="Arial" w:cs="Arial"/>
        </w:rPr>
      </w:pPr>
    </w:p>
    <w:p w14:paraId="2FA36411" w14:textId="77777777" w:rsidR="00B764EB" w:rsidRDefault="00000000" w:rsidP="00FB661D">
      <w:pPr>
        <w:pStyle w:val="NormalWeb"/>
        <w:spacing w:before="0" w:beforeAutospacing="0" w:after="0" w:afterAutospacing="0" w:line="360" w:lineRule="auto"/>
        <w:jc w:val="both"/>
        <w:divId w:val="1014461323"/>
      </w:pPr>
      <w:r w:rsidRPr="00FB661D">
        <w:t>A la cuota base se le sumará el importe que resulte de multiplicar los metros cúbicos consumidos por el precio unitario que le corresponda de la siguiente tabla:</w:t>
      </w:r>
    </w:p>
    <w:p w14:paraId="1B15327B" w14:textId="77777777" w:rsidR="003C0DE1" w:rsidRPr="00FB661D" w:rsidRDefault="003C0DE1" w:rsidP="00FB661D">
      <w:pPr>
        <w:pStyle w:val="NormalWeb"/>
        <w:spacing w:before="0" w:beforeAutospacing="0" w:after="0" w:afterAutospacing="0" w:line="360" w:lineRule="auto"/>
        <w:jc w:val="both"/>
        <w:divId w:val="1014461323"/>
      </w:pP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185"/>
        <w:gridCol w:w="687"/>
        <w:gridCol w:w="749"/>
        <w:gridCol w:w="686"/>
        <w:gridCol w:w="686"/>
        <w:gridCol w:w="686"/>
        <w:gridCol w:w="686"/>
        <w:gridCol w:w="686"/>
        <w:gridCol w:w="723"/>
        <w:gridCol w:w="1057"/>
        <w:gridCol w:w="785"/>
        <w:gridCol w:w="1012"/>
        <w:gridCol w:w="958"/>
      </w:tblGrid>
      <w:tr w:rsidR="00B764EB" w:rsidRPr="003C0DE1" w14:paraId="5282ECF2" w14:textId="77777777">
        <w:trPr>
          <w:divId w:val="677463464"/>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42A98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Consumo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E9993"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068E1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85111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ECB2C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39B5E"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BC308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9E7A8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FF5A0"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0EA76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39280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1A04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EE137"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209E74E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C8E45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EBE0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1254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5370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15B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822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FF1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BED7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A20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8BE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D3D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96E9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7C82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 </w:t>
            </w:r>
          </w:p>
        </w:tc>
      </w:tr>
      <w:tr w:rsidR="00B764EB" w:rsidRPr="003C0DE1" w14:paraId="422A37A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F666C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D0D3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6179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6C0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03C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862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45A5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DCA4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32D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B3D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AB90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C117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704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$12.72</w:t>
            </w:r>
          </w:p>
        </w:tc>
      </w:tr>
      <w:tr w:rsidR="00B764EB" w:rsidRPr="003C0DE1" w14:paraId="4797767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A5006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0DED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4BDF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DB00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B615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5B8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890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281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391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B619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F408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F2B1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7DF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$12.79</w:t>
            </w:r>
          </w:p>
        </w:tc>
      </w:tr>
      <w:tr w:rsidR="00B764EB" w:rsidRPr="003C0DE1" w14:paraId="40D4C01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A7A79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429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2A2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070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69C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E14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2F6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FFD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FB3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1E2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1EA5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B965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C8A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$12.84</w:t>
            </w:r>
          </w:p>
        </w:tc>
      </w:tr>
      <w:tr w:rsidR="00B764EB" w:rsidRPr="003C0DE1" w14:paraId="2F1DC69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DA15F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885B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8CF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ED42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2DBF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7F1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D4D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D2D5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51A1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B86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15A0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C08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2A3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$12.95</w:t>
            </w:r>
          </w:p>
        </w:tc>
      </w:tr>
      <w:tr w:rsidR="00B764EB" w:rsidRPr="003C0DE1" w14:paraId="718316E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58376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1DB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BFE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231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77D5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3BA1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A9FB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53A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1625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AB52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93F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5928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7C02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$13.01</w:t>
            </w:r>
          </w:p>
        </w:tc>
      </w:tr>
      <w:tr w:rsidR="00B764EB" w:rsidRPr="003C0DE1" w14:paraId="1224ECB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13A0B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9A1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A83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1F8B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08A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115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E953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09F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9E4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753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C6C4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98D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805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$13.09</w:t>
            </w:r>
          </w:p>
        </w:tc>
      </w:tr>
      <w:tr w:rsidR="00B764EB" w:rsidRPr="003C0DE1" w14:paraId="5128320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997A1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E00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98EC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A3C6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089C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6F98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4999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987D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0BC0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2CE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1BAC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B0A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B364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$13.15</w:t>
            </w:r>
          </w:p>
        </w:tc>
      </w:tr>
      <w:tr w:rsidR="00B764EB" w:rsidRPr="003C0DE1" w14:paraId="4751570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132F1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1B6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5F6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C20B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4B5E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6734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4531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397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5E87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93BA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788F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86E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238F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$13.24</w:t>
            </w:r>
          </w:p>
        </w:tc>
      </w:tr>
      <w:tr w:rsidR="00B764EB" w:rsidRPr="003C0DE1" w14:paraId="46C661F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84D5C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90C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373D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4716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43B2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9C9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27C2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4A8E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584A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D0D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3CB6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530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A569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$13.32</w:t>
            </w:r>
          </w:p>
        </w:tc>
      </w:tr>
      <w:tr w:rsidR="00B764EB" w:rsidRPr="003C0DE1" w14:paraId="15045F3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A8AE7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93F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3F53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ABB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B5C4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$12.95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DA4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D021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6B1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EE5B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4B6B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7912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543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9083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$13.40</w:t>
            </w:r>
          </w:p>
        </w:tc>
      </w:tr>
      <w:tr w:rsidR="00B764EB" w:rsidRPr="003C0DE1" w14:paraId="19DD6DE2"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C47D3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03A8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55E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$13.96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B90C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2B37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E3A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0685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98B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BC6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BA7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22E6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119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2F33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$14.57</w:t>
            </w:r>
          </w:p>
        </w:tc>
      </w:tr>
      <w:tr w:rsidR="00B764EB" w:rsidRPr="003C0DE1" w14:paraId="54D5714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CD23E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76C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B6E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E6CE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8ABD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BCD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1A2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539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787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5E8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A4B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231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$15.97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B200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$16.04</w:t>
            </w:r>
          </w:p>
        </w:tc>
      </w:tr>
      <w:tr w:rsidR="00B764EB" w:rsidRPr="003C0DE1" w14:paraId="6E4EC0CF"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6731E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F2D3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$16.75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E41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$16.82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490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$16.89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F96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$16.97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CD3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47B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6C5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CD3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182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6746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F5AB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B289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$17.56</w:t>
            </w:r>
          </w:p>
        </w:tc>
      </w:tr>
      <w:tr w:rsidR="00B764EB" w:rsidRPr="003C0DE1" w14:paraId="6E45CFF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47B77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62A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E85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5B2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8CC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42F1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321E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BEA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F14A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B95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21F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829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$18.96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0EA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$19.04</w:t>
            </w:r>
          </w:p>
        </w:tc>
      </w:tr>
      <w:tr w:rsidR="00B764EB" w:rsidRPr="003C0DE1" w14:paraId="14232FC3"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471E7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904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E0E4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55F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1662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415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813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21FC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E87D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2377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BA0B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4A8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DE16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$22.04</w:t>
            </w:r>
          </w:p>
        </w:tc>
      </w:tr>
      <w:tr w:rsidR="00B764EB" w:rsidRPr="003C0DE1" w14:paraId="07D1BD33"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EC0A4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5245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$23.87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3634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$23.97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893D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142A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B6F7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3B5D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86BC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06BC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87B4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29A8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438D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$24.92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39B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$25.02</w:t>
            </w:r>
          </w:p>
        </w:tc>
      </w:tr>
      <w:tr w:rsidR="00B764EB" w:rsidRPr="003C0DE1" w14:paraId="4869C37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5408C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E247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E118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6D9D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$26.96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4AE5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5D37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751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A588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7B45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328B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054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1A2D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$27.90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4B1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$28.02</w:t>
            </w:r>
          </w:p>
        </w:tc>
      </w:tr>
      <w:tr w:rsidR="00B764EB" w:rsidRPr="003C0DE1" w14:paraId="67F0884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7D3A5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343B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$29.56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CA4F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$29.69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9B1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$29.81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723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$29.94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3DC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D787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7290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15B2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5CC1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6963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385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AA6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$30.99</w:t>
            </w:r>
          </w:p>
        </w:tc>
      </w:tr>
      <w:tr w:rsidR="00B764EB" w:rsidRPr="003C0DE1" w14:paraId="5FE53C7F"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A9D48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4A2D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61E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D0E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D5FA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F0B5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$32.98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7801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DD70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392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9300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8587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B4FB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1223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$33.99</w:t>
            </w:r>
          </w:p>
        </w:tc>
      </w:tr>
      <w:tr w:rsidR="00B764EB" w:rsidRPr="003C0DE1" w14:paraId="2916AB2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4ECDB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37EA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219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1A87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C18D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$35.97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4C86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012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5BB4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37F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DFF7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49A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376D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5DE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$37.89</w:t>
            </w:r>
          </w:p>
        </w:tc>
      </w:tr>
      <w:tr w:rsidR="00B764EB" w:rsidRPr="003C0DE1" w14:paraId="6D313AC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B09CE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145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BA7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6323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5E0D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4747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9D66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$37.92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27B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1609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6B74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747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A8B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98A6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$39.42</w:t>
            </w:r>
          </w:p>
        </w:tc>
      </w:tr>
      <w:tr w:rsidR="00B764EB" w:rsidRPr="003C0DE1" w14:paraId="4CB8B76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A8DDD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52D9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6DA7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AEDB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33B3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8B2E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8940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47F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0DD5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2D7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BD7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032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36F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$40.95</w:t>
            </w:r>
          </w:p>
        </w:tc>
      </w:tr>
      <w:tr w:rsidR="00B764EB" w:rsidRPr="003C0DE1" w14:paraId="62437DC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61A78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6441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2DED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$39.83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ECD8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874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09A1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7707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6A0F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DAF8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147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8DB7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BCBD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075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$42.49</w:t>
            </w:r>
          </w:p>
        </w:tc>
      </w:tr>
      <w:tr w:rsidR="00B764EB" w:rsidRPr="003C0DE1" w14:paraId="7849D6E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3C37D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3828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6C7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9E0E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EEC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EFB6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330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A6B5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4FD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0A2E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A288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105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7E8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$44.02</w:t>
            </w:r>
          </w:p>
        </w:tc>
      </w:tr>
      <w:tr w:rsidR="00B764EB" w:rsidRPr="003C0DE1" w14:paraId="0E19017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C6807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B04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1D61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2632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E02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74C3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642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D5E8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50F7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37EE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B8C0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CE7E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D5AB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$45.63</w:t>
            </w:r>
          </w:p>
        </w:tc>
      </w:tr>
      <w:tr w:rsidR="00B764EB" w:rsidRPr="003C0DE1" w14:paraId="76A2B77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5AED7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545B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3B88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7A9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65B0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438A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C65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36C2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D7CE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2C1C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3BC5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14CF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7AF2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$46.48</w:t>
            </w:r>
          </w:p>
        </w:tc>
      </w:tr>
      <w:tr w:rsidR="00B764EB" w:rsidRPr="003C0DE1" w14:paraId="3ED9A5F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65961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CCB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6335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D4C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257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CAD6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8565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8FA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17F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373A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7C9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C02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733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$47.30</w:t>
            </w:r>
          </w:p>
        </w:tc>
      </w:tr>
      <w:tr w:rsidR="00B764EB" w:rsidRPr="003C0DE1" w14:paraId="4F5A0DE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BFC26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91B7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$44.87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C20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C40E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76BC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2108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D6B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9A1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92F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C38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F41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CA9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FBAE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$48.18</w:t>
            </w:r>
          </w:p>
        </w:tc>
      </w:tr>
      <w:tr w:rsidR="00B764EB" w:rsidRPr="003C0DE1" w14:paraId="5690231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D4E3A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2F9F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FD2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$45.94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2BE3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C728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5FAD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3DC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9D17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2B3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2B2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1DB3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716E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B345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$49.01</w:t>
            </w:r>
          </w:p>
        </w:tc>
      </w:tr>
      <w:tr w:rsidR="00B764EB" w:rsidRPr="003C0DE1" w14:paraId="64AEBA9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9F2E0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B69C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AC92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864F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9D13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280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18D2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364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1C9A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753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23B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2B83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E2C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$49.89</w:t>
            </w:r>
          </w:p>
        </w:tc>
      </w:tr>
      <w:tr w:rsidR="00B764EB" w:rsidRPr="003C0DE1" w14:paraId="550EB9F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3814D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8406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$46.87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CA0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CF2C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451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2DF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0CE6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FAA8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1A85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302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455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1F9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F8A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$51.44</w:t>
            </w:r>
          </w:p>
        </w:tc>
      </w:tr>
      <w:tr w:rsidR="00B764EB" w:rsidRPr="003C0DE1" w14:paraId="110494B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00F2F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7541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6544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DDD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0657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489A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5BE5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AD1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384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CA5E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C01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CB7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48B9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$51.95</w:t>
            </w:r>
          </w:p>
        </w:tc>
      </w:tr>
      <w:tr w:rsidR="00B764EB" w:rsidRPr="003C0DE1" w14:paraId="0FFC5C5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CA3FE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0200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$47.77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CF1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C60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DA8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A0E9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2030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E08F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DD03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DFD3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C3D9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1F1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B86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$52.43</w:t>
            </w:r>
          </w:p>
        </w:tc>
      </w:tr>
      <w:tr w:rsidR="00B764EB" w:rsidRPr="003C0DE1" w14:paraId="075CB3C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70498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2AA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FCE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E9D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61E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709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5BFD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84C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0127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5B49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0D41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F28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53B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$52.90</w:t>
            </w:r>
          </w:p>
        </w:tc>
      </w:tr>
      <w:tr w:rsidR="00B764EB" w:rsidRPr="003C0DE1" w14:paraId="3D31C0C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69A68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706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ACE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21A9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4E5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C3DB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D0C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9FA1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12E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2218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202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244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417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$53.38</w:t>
            </w:r>
          </w:p>
        </w:tc>
      </w:tr>
      <w:tr w:rsidR="00B764EB" w:rsidRPr="003C0DE1" w14:paraId="2F76090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BE748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8A3D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6B45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5E83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9E9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7B2D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DB9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0FE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A2C8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E58B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E3B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D5DE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5B3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$53.84</w:t>
            </w:r>
          </w:p>
        </w:tc>
      </w:tr>
      <w:tr w:rsidR="00B764EB" w:rsidRPr="003C0DE1" w14:paraId="72C3D20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443A2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78C4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B07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AFB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7F49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2F5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B78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21B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E62E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8E1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E88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2D0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6E8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$54.33</w:t>
            </w:r>
          </w:p>
        </w:tc>
      </w:tr>
      <w:tr w:rsidR="00B764EB" w:rsidRPr="003C0DE1" w14:paraId="45020A1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5DAF3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1876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$49.90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802C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024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D648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B04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F9C7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6FA9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B31F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FE5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AC22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BC9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44C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$54.77</w:t>
            </w:r>
          </w:p>
        </w:tc>
      </w:tr>
      <w:tr w:rsidR="00B764EB" w:rsidRPr="003C0DE1" w14:paraId="1AF1EBB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48DAD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0001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3760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6B79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1894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0008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4C4A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E104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3A7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AA8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D9F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F8A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C17D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$55.28</w:t>
            </w:r>
          </w:p>
        </w:tc>
      </w:tr>
      <w:tr w:rsidR="00B764EB" w:rsidRPr="003C0DE1" w14:paraId="1D5B6A7F"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EC8A0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78BB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BF54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87C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990A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2E17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5A95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142B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C72E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5300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D61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980E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796D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$55.76</w:t>
            </w:r>
          </w:p>
        </w:tc>
      </w:tr>
      <w:tr w:rsidR="00B764EB" w:rsidRPr="003C0DE1" w14:paraId="0F4957CB"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113AC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0846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8A1E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92F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71CE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95C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0E16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A03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9DF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FD48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CA60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800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272F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$56.24</w:t>
            </w:r>
          </w:p>
        </w:tc>
      </w:tr>
      <w:tr w:rsidR="00B764EB" w:rsidRPr="003C0DE1" w14:paraId="6A1878C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B9D20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BC05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2261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1107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50AD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ABE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A48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A83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2E51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F188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1189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E451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1ACC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$56.69</w:t>
            </w:r>
          </w:p>
        </w:tc>
      </w:tr>
      <w:tr w:rsidR="00B764EB" w:rsidRPr="003C0DE1" w14:paraId="0F8B6DD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DF13C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5D7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2F54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CD42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ED0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F16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6FA5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2B54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4E86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9C55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8AAE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66B1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E23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$57.18</w:t>
            </w:r>
          </w:p>
        </w:tc>
      </w:tr>
      <w:tr w:rsidR="00B764EB" w:rsidRPr="003C0DE1" w14:paraId="52CB485F"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01F39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EC1A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3A8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087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2848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6C32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843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D1B9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5DD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5C7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1BE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BBF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A7B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$57.67</w:t>
            </w:r>
          </w:p>
        </w:tc>
      </w:tr>
      <w:tr w:rsidR="00B764EB" w:rsidRPr="003C0DE1" w14:paraId="02359DF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A4371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200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$52.95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9D4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5C5F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CFD1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06C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B70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B96B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4F42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B80C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CC69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ED7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3D3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$58.12</w:t>
            </w:r>
          </w:p>
        </w:tc>
      </w:tr>
      <w:tr w:rsidR="00B764EB" w:rsidRPr="003C0DE1" w14:paraId="26DE861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FAAE8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0747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5074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972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78A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7C7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11F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814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527A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48A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7DA8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803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4DEF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$58.62</w:t>
            </w:r>
          </w:p>
        </w:tc>
      </w:tr>
      <w:tr w:rsidR="00B764EB" w:rsidRPr="003C0DE1" w14:paraId="29F49CE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CBF9D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CE8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33B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EE22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B26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20A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7926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B8DF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5514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EF75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FA8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9861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1CE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$59.10</w:t>
            </w:r>
          </w:p>
        </w:tc>
      </w:tr>
      <w:tr w:rsidR="00B764EB" w:rsidRPr="003C0DE1" w14:paraId="648491DB"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33E98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931F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175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6810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5AE0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5E75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6EE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AC21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D78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855D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DF5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534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5A33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$59.57</w:t>
            </w:r>
          </w:p>
        </w:tc>
      </w:tr>
      <w:tr w:rsidR="00B764EB" w:rsidRPr="003C0DE1" w14:paraId="48F4410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DC5FF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5A65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FB09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84A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FE7C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F118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859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7D00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780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DCA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EC27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B204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619D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$60.05</w:t>
            </w:r>
          </w:p>
        </w:tc>
      </w:tr>
      <w:tr w:rsidR="00B764EB" w:rsidRPr="003C0DE1" w14:paraId="2A7F26C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6F585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9E22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EA1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988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819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668A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D9A4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7B78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CDD5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7532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4A2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7B22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E3A6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$60.56</w:t>
            </w:r>
          </w:p>
        </w:tc>
      </w:tr>
      <w:tr w:rsidR="00B764EB" w:rsidRPr="003C0DE1" w14:paraId="7775348B"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FF5C8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8DCF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F28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DE4E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4CD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012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7EF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CC22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651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88BE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FF49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A41F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1B5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$60.99</w:t>
            </w:r>
          </w:p>
        </w:tc>
      </w:tr>
      <w:tr w:rsidR="00B764EB" w:rsidRPr="003C0DE1" w14:paraId="1DEAA0D3"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6DB61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EEE1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433E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B7B8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1AAB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520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0AA6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73C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B61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61A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D8A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BB84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C51C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$61.49</w:t>
            </w:r>
          </w:p>
        </w:tc>
      </w:tr>
      <w:tr w:rsidR="00B764EB" w:rsidRPr="003C0DE1" w14:paraId="4F6625D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286F0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952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3090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B65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244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AB22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337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7707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5E95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9BC7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775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B229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962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$61.97</w:t>
            </w:r>
          </w:p>
        </w:tc>
      </w:tr>
      <w:tr w:rsidR="00B764EB" w:rsidRPr="003C0DE1" w14:paraId="4176C2B2"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C6763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B1A5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$56.89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29B5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2397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858F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078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8CD7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38C4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D0B4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BC2C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19B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D616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25E9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$62.44</w:t>
            </w:r>
          </w:p>
        </w:tc>
      </w:tr>
      <w:tr w:rsidR="00B764EB" w:rsidRPr="003C0DE1" w14:paraId="0EE1098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17F0B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79A1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41E8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6EB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F1C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5803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E84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A480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D786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44A3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B96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0A83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5055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$62.89</w:t>
            </w:r>
          </w:p>
        </w:tc>
      </w:tr>
      <w:tr w:rsidR="00B764EB" w:rsidRPr="003C0DE1" w14:paraId="1B350D7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363F1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1FAC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$57.78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6E9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A2F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C79B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9CA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3A8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2007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222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F67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2AD9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903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56F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$63.42</w:t>
            </w:r>
          </w:p>
        </w:tc>
      </w:tr>
      <w:tr w:rsidR="00B764EB" w:rsidRPr="003C0DE1" w14:paraId="36D1761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5260F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FA8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CD76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4048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7CE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E9AA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4E77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53CE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1A33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104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4642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6809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370B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$63.89</w:t>
            </w:r>
          </w:p>
        </w:tc>
      </w:tr>
      <w:tr w:rsidR="00B764EB" w:rsidRPr="003C0DE1" w14:paraId="25EB39BF"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AD096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EB0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8D0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C06A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70F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B44F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DD3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133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99FF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B5B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23A4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57C9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EE4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$64.35</w:t>
            </w:r>
          </w:p>
        </w:tc>
      </w:tr>
      <w:tr w:rsidR="00B764EB" w:rsidRPr="003C0DE1" w14:paraId="04A09A8B"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13215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F2CE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FB85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328F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C5AE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C764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291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EAF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DB61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EF5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561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7F7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DA7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$64.82</w:t>
            </w:r>
          </w:p>
        </w:tc>
      </w:tr>
      <w:tr w:rsidR="00B764EB" w:rsidRPr="003C0DE1" w14:paraId="4FB403F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557C5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112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9262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E82B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EAFD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1719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3B46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0CA3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E44B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34A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BCCD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1D49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8F4E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$65.29</w:t>
            </w:r>
          </w:p>
        </w:tc>
      </w:tr>
      <w:tr w:rsidR="00B764EB" w:rsidRPr="003C0DE1" w14:paraId="3A649F9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09611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DD9B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$59.76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A14F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7B8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0CE6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E808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A26A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F64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406F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FD6A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E1F1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06AD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05C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$65.59</w:t>
            </w:r>
          </w:p>
        </w:tc>
      </w:tr>
      <w:tr w:rsidR="00B764EB" w:rsidRPr="003C0DE1" w14:paraId="7D1A2C8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4BB83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E673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F8B2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2BB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3CB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EFA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455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8FE4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D40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454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C5C4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E9A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2F5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$65.88</w:t>
            </w:r>
          </w:p>
        </w:tc>
      </w:tr>
      <w:tr w:rsidR="00B764EB" w:rsidRPr="003C0DE1" w14:paraId="1362CDC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2AFAD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665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EEC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204E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6368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B8DF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BBB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28B9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597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6181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438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A52C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120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$66.16</w:t>
            </w:r>
          </w:p>
        </w:tc>
      </w:tr>
      <w:tr w:rsidR="00B764EB" w:rsidRPr="003C0DE1" w14:paraId="449E9AC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7CFDD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41E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BE0F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35B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7778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475A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67F7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3C3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C250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9B87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98EC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FFC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422B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$66.43</w:t>
            </w:r>
          </w:p>
        </w:tc>
      </w:tr>
      <w:tr w:rsidR="00B764EB" w:rsidRPr="003C0DE1" w14:paraId="6A3B92B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A550B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153B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A581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5375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CDDE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EB00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7E13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BB0A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82E7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F20A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555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32B7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5B5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$66.70</w:t>
            </w:r>
          </w:p>
        </w:tc>
      </w:tr>
      <w:tr w:rsidR="00B764EB" w:rsidRPr="003C0DE1" w14:paraId="0DCCFEA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79821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80FB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4433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768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DE8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3F1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D357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D64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44A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A45D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974E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6C0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679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$67.00</w:t>
            </w:r>
          </w:p>
        </w:tc>
      </w:tr>
      <w:tr w:rsidR="00B764EB" w:rsidRPr="003C0DE1" w14:paraId="3AFB0A9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51CD4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C94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2A1F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A6A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DA14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4BCD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2272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A1F4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952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26DB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806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A488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2AE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$67.26</w:t>
            </w:r>
          </w:p>
        </w:tc>
      </w:tr>
      <w:tr w:rsidR="00B764EB" w:rsidRPr="003C0DE1" w14:paraId="6ED1CE1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D2D09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9953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31A2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512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3306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9593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5948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4DF9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5AC6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B29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991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0ED5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CBE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$67.53</w:t>
            </w:r>
          </w:p>
        </w:tc>
      </w:tr>
      <w:tr w:rsidR="00B764EB" w:rsidRPr="003C0DE1" w14:paraId="4C9A181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DB301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12B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85DB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ECE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829E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0AE3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B3FA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9735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265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5772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CECB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0DE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17A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$67.82</w:t>
            </w:r>
          </w:p>
        </w:tc>
      </w:tr>
      <w:tr w:rsidR="00B764EB" w:rsidRPr="003C0DE1" w14:paraId="1FF8619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9B7E5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A31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7FB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80B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E24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0D90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788C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C1FC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F3CD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2C25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9A37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8D2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BA9B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$68.12</w:t>
            </w:r>
          </w:p>
        </w:tc>
      </w:tr>
      <w:tr w:rsidR="00B764EB" w:rsidRPr="003C0DE1" w14:paraId="3FA98E8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C4AE5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60A9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37D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FAB8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DBB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6E11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A1C5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1BBD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4646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0DF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4E23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A481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5C6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$68.39</w:t>
            </w:r>
          </w:p>
        </w:tc>
      </w:tr>
      <w:tr w:rsidR="00B764EB" w:rsidRPr="003C0DE1" w14:paraId="764F682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CCBC7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6CD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DE62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B3C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08C7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C980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40CC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F9F8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FEC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D03B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8CD8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9AC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102B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$68.69</w:t>
            </w:r>
          </w:p>
        </w:tc>
      </w:tr>
      <w:tr w:rsidR="00B764EB" w:rsidRPr="003C0DE1" w14:paraId="215A386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5BC4B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64F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7337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287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07B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43F2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BDEC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441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124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D36D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21DE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6C6C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9CC5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$68.97</w:t>
            </w:r>
          </w:p>
        </w:tc>
      </w:tr>
      <w:tr w:rsidR="00B764EB" w:rsidRPr="003C0DE1" w14:paraId="2E04658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338ED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C38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1286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D164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73A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3277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1C91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5B8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64F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8209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B093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12E8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F7D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$69.25</w:t>
            </w:r>
          </w:p>
        </w:tc>
      </w:tr>
      <w:tr w:rsidR="00B764EB" w:rsidRPr="003C0DE1" w14:paraId="6EC40C2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B7E18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53F1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5367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523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57A3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EDF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0CB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12AA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2E3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6F8C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692B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BA55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742B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$69.55</w:t>
            </w:r>
          </w:p>
        </w:tc>
      </w:tr>
      <w:tr w:rsidR="00B764EB" w:rsidRPr="003C0DE1" w14:paraId="1DCBCD1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136E4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AEE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118C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586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7E3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88D5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71E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D55A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F398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76A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2F1E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B203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448C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$69.81</w:t>
            </w:r>
          </w:p>
        </w:tc>
      </w:tr>
      <w:tr w:rsidR="00B764EB" w:rsidRPr="003C0DE1" w14:paraId="093AA122"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8804F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312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$63.84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644C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7C2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6F59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AA5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2AD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99E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01DE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D0E6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28EC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044A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57A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$70.07</w:t>
            </w:r>
          </w:p>
        </w:tc>
      </w:tr>
      <w:tr w:rsidR="00B764EB" w:rsidRPr="003C0DE1" w14:paraId="4420784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445BB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7F1E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27B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433A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510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0ED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3B8B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71CB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95A6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D0B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203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BCA1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397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$70.35</w:t>
            </w:r>
          </w:p>
        </w:tc>
      </w:tr>
      <w:tr w:rsidR="00B764EB" w:rsidRPr="003C0DE1" w14:paraId="34EA343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B3400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CB0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541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28A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1C30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44A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3AEC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71B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0863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E901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D883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2AE4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7E6B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$70.65</w:t>
            </w:r>
          </w:p>
        </w:tc>
      </w:tr>
      <w:tr w:rsidR="00B764EB" w:rsidRPr="003C0DE1" w14:paraId="1903D65F"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E202D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94AC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B630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EA9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377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8DF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AAE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78C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0E04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D9C6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9345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81A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8C28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$70.91</w:t>
            </w:r>
          </w:p>
        </w:tc>
      </w:tr>
      <w:tr w:rsidR="00B764EB" w:rsidRPr="003C0DE1" w14:paraId="0D148E3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43A9B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D2BB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15D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66D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631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FAEE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9ECD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3105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AE7E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6FA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55FD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194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790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$71.10</w:t>
            </w:r>
          </w:p>
        </w:tc>
      </w:tr>
      <w:tr w:rsidR="00B764EB" w:rsidRPr="003C0DE1" w14:paraId="2AE64CC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A0951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848D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$64.97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3A90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D34D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EF5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343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653F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310C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FB9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595F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B8B4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ECFE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EA5C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$71.31</w:t>
            </w:r>
          </w:p>
        </w:tc>
      </w:tr>
      <w:tr w:rsidR="00B764EB" w:rsidRPr="003C0DE1" w14:paraId="2682D65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1C44D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8997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E16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FD6B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BDC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C34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AAC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2DD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8B52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F098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1DA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F8AC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F71F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$71.50</w:t>
            </w:r>
          </w:p>
        </w:tc>
      </w:tr>
      <w:tr w:rsidR="00B764EB" w:rsidRPr="003C0DE1" w14:paraId="44663A0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64B6B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C199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18D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4EE7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163B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031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7932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8DA1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87FF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70AE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F110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0E26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ED44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$71.69</w:t>
            </w:r>
          </w:p>
        </w:tc>
      </w:tr>
      <w:tr w:rsidR="00B764EB" w:rsidRPr="003C0DE1" w14:paraId="6557D72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CCD5C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195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ED2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47E7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98B8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B8A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032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4A64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EFD6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1217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22C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1E55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BC0D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$71.84</w:t>
            </w:r>
          </w:p>
        </w:tc>
      </w:tr>
      <w:tr w:rsidR="00B764EB" w:rsidRPr="003C0DE1" w14:paraId="5FA947B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E6079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E72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3273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96CB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E5D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6498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42A6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FD6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0258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12FA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3FD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701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23EF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$72.04</w:t>
            </w:r>
          </w:p>
        </w:tc>
      </w:tr>
      <w:tr w:rsidR="00B764EB" w:rsidRPr="003C0DE1" w14:paraId="4B7433E3"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C31155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D81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D06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98D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88F5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41CB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1BDE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218F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8098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61D7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B71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630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33C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$72.25</w:t>
            </w:r>
          </w:p>
        </w:tc>
      </w:tr>
      <w:tr w:rsidR="00B764EB" w:rsidRPr="003C0DE1" w14:paraId="229EB395"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F771E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91D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$65.96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452A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85C8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DBB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9EE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6F66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809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3018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294B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474A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0FBF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1F3E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$72.40</w:t>
            </w:r>
          </w:p>
        </w:tc>
      </w:tr>
      <w:tr w:rsidR="00B764EB" w:rsidRPr="003C0DE1" w14:paraId="1BB2795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5C14D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97B7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5DC8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E19D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626B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0FF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EFB2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445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443D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ECA9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36AE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E2EE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D27A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$72.59</w:t>
            </w:r>
          </w:p>
        </w:tc>
      </w:tr>
      <w:tr w:rsidR="00B764EB" w:rsidRPr="003C0DE1" w14:paraId="18DFB57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E697D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5AD4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A215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1AB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486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C8D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60D5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F94A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A6AB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18AA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5621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42A0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01CB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$72.79</w:t>
            </w:r>
          </w:p>
        </w:tc>
      </w:tr>
      <w:tr w:rsidR="00B764EB" w:rsidRPr="003C0DE1" w14:paraId="28A3B6D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414DD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538F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DCC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D4F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793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C7D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9493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E83B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D36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82B8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E174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EB1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3BEA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$72.96</w:t>
            </w:r>
          </w:p>
        </w:tc>
      </w:tr>
      <w:tr w:rsidR="00B764EB" w:rsidRPr="003C0DE1" w14:paraId="2A24DE05"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AA25F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FD9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D2D8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590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3FED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E2D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9EEC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DF03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363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68D5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D9AF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3FEB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1A8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$73.14</w:t>
            </w:r>
          </w:p>
        </w:tc>
      </w:tr>
      <w:tr w:rsidR="00B764EB" w:rsidRPr="003C0DE1" w14:paraId="4D4EA49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6625B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24E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4871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3B53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07C9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BDD5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C40A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886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E7F7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FCCD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5992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5A96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5A39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$73.32</w:t>
            </w:r>
          </w:p>
        </w:tc>
      </w:tr>
      <w:tr w:rsidR="00B764EB" w:rsidRPr="003C0DE1" w14:paraId="4782C49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0C38F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385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$66.99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48D0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7212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4793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F7E6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575F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8D7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91A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AC35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95B2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E71C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32C3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$73.53</w:t>
            </w:r>
          </w:p>
        </w:tc>
      </w:tr>
      <w:tr w:rsidR="00B764EB" w:rsidRPr="003C0DE1" w14:paraId="7AA100F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BCAC7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3078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0B7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C4E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0F4E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490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3C330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D2C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9E4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D5B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579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921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94A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$73.71</w:t>
            </w:r>
          </w:p>
        </w:tc>
      </w:tr>
      <w:tr w:rsidR="00B764EB" w:rsidRPr="003C0DE1" w14:paraId="7C418FB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AEF4F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F7D3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773C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4FC8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CFBC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4AF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77BE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7E8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010B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134F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CE08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A03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030E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$73.86</w:t>
            </w:r>
          </w:p>
        </w:tc>
      </w:tr>
      <w:tr w:rsidR="00B764EB" w:rsidRPr="003C0DE1" w14:paraId="6FC1757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32E16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F08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EA6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6FA0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A4F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9AB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929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909B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AC2A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F50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921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3257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6481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$74.05</w:t>
            </w:r>
          </w:p>
        </w:tc>
      </w:tr>
      <w:tr w:rsidR="00B764EB" w:rsidRPr="003C0DE1" w14:paraId="0E2B346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C5025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F6C9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991E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269E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50AC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A9A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29F5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CAED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D6C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FBE2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EAF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E86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E026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$74.24</w:t>
            </w:r>
          </w:p>
        </w:tc>
      </w:tr>
      <w:tr w:rsidR="00B764EB" w:rsidRPr="003C0DE1" w14:paraId="1978837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85ABE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1AD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7E0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08EF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8C0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353A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1589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3960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3993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B01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9F68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162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73E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$74.43</w:t>
            </w:r>
          </w:p>
        </w:tc>
      </w:tr>
      <w:tr w:rsidR="00B764EB" w:rsidRPr="003C0DE1" w14:paraId="25EC37A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58142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0A88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1D5F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202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6675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C1BB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4B6C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E3C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3DF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13CC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A1F0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8FC0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CF89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$74.29</w:t>
            </w:r>
          </w:p>
        </w:tc>
      </w:tr>
      <w:tr w:rsidR="00B764EB" w:rsidRPr="003C0DE1" w14:paraId="6908896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1FB0C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CCF5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9E5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E0C9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9B12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2BB2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654B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0E91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FFC5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4C5C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152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5A1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8FF0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$74.71</w:t>
            </w:r>
          </w:p>
        </w:tc>
      </w:tr>
      <w:tr w:rsidR="00B764EB" w:rsidRPr="003C0DE1" w14:paraId="096E3A6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8CFB0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8732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$67.93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BB8F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7113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AF6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380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6D4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8A5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A4D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1630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D22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227B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F4CD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$74.56</w:t>
            </w:r>
          </w:p>
        </w:tc>
      </w:tr>
      <w:tr w:rsidR="00B764EB" w:rsidRPr="003C0DE1" w14:paraId="7E8E6293"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C3BCA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99C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66A7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6DB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8F09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63AB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B93A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0091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41A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D245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B99D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E77A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316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$74.91</w:t>
            </w:r>
          </w:p>
        </w:tc>
      </w:tr>
      <w:tr w:rsidR="00B764EB" w:rsidRPr="003C0DE1" w14:paraId="542100D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688B5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6CF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44C4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E43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45F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DF75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9958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DE26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6EEE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CBD7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210A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9E1A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CE1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$75.32</w:t>
            </w:r>
          </w:p>
        </w:tc>
      </w:tr>
      <w:tr w:rsidR="00B764EB" w:rsidRPr="003C0DE1" w14:paraId="3E1FBD9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2A557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D2E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7CFD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10EC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3B52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E1C4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5B4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18EF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B05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CD70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559F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D9CB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54D9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$75.36</w:t>
            </w:r>
          </w:p>
        </w:tc>
      </w:tr>
      <w:tr w:rsidR="00B764EB" w:rsidRPr="003C0DE1" w14:paraId="6CF2D293"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B983C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04F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F845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DA2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DAF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823F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D67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282E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376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4A8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2B0E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A2A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216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$75.78</w:t>
            </w:r>
          </w:p>
        </w:tc>
      </w:tr>
      <w:tr w:rsidR="00B764EB" w:rsidRPr="003C0DE1" w14:paraId="03DF160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85528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BAF7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B5E5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2417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B7B3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C4F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C35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5F8F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0B51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3EB0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13DC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1098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B9CC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$75.81</w:t>
            </w:r>
          </w:p>
        </w:tc>
      </w:tr>
      <w:tr w:rsidR="00B764EB" w:rsidRPr="003C0DE1" w14:paraId="76E10A6F"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5C56D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7C69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EADC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1472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900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E89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877C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B03B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FF8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2F87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4F7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8BD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302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$76.02</w:t>
            </w:r>
          </w:p>
        </w:tc>
      </w:tr>
      <w:tr w:rsidR="00B764EB" w:rsidRPr="003C0DE1" w14:paraId="7264C023"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5A28B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D950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990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26CF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E074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D273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A85A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922B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095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CBE1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B2D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6ECD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E085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$76.29</w:t>
            </w:r>
          </w:p>
        </w:tc>
      </w:tr>
      <w:tr w:rsidR="00B764EB" w:rsidRPr="003C0DE1" w14:paraId="74F9B9B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2C016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3E2A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FBD8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B824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6BBC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3433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B96E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12F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4EC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CA28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7933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C89F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82E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$76.65</w:t>
            </w:r>
          </w:p>
        </w:tc>
      </w:tr>
      <w:tr w:rsidR="00B764EB" w:rsidRPr="003C0DE1" w14:paraId="44DCDB7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56D47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270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$69.71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4804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EEF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26C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711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3677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9BE5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CE8A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B699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27AC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0632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BA79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$76.51</w:t>
            </w:r>
          </w:p>
        </w:tc>
      </w:tr>
      <w:tr w:rsidR="00B764EB" w:rsidRPr="003C0DE1" w14:paraId="237C181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DB561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29A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71F5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E48E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2F9A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5988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E315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CC97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D2C1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636E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981D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B6A9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A282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$76.86</w:t>
            </w:r>
          </w:p>
        </w:tc>
      </w:tr>
      <w:tr w:rsidR="00B764EB" w:rsidRPr="003C0DE1" w14:paraId="6D4A0C5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B4094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414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47E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DE29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B62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849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730B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9097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1D0D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456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9E7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582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5D5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$76.93</w:t>
            </w:r>
          </w:p>
        </w:tc>
      </w:tr>
      <w:tr w:rsidR="00B764EB" w:rsidRPr="003C0DE1" w14:paraId="72D2C462"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C9547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9CB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D2BD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AFC6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5D33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9EA2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2D5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54B0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FDDF9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7739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7BD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42D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916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$77.36</w:t>
            </w:r>
          </w:p>
        </w:tc>
      </w:tr>
      <w:tr w:rsidR="00B764EB" w:rsidRPr="003C0DE1" w14:paraId="0795C955"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C4E76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EE21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833A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5E12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EEDD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F85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4F1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689B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325B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FDF0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0661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D771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1AA0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$77.71</w:t>
            </w:r>
          </w:p>
        </w:tc>
      </w:tr>
      <w:tr w:rsidR="00B764EB" w:rsidRPr="003C0DE1" w14:paraId="1C4D421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5984B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453B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FDAB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B8D7F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131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1A02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CE4D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B5C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5F1E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33B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8B4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BDE7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5E8C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$77.43</w:t>
            </w:r>
          </w:p>
        </w:tc>
      </w:tr>
      <w:tr w:rsidR="00B764EB" w:rsidRPr="003C0DE1" w14:paraId="7CD82EA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EC174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4528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3740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606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5F6A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8C02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4AD2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065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EE9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705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7DF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6A7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58B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$77.74</w:t>
            </w:r>
          </w:p>
        </w:tc>
      </w:tr>
      <w:tr w:rsidR="00B764EB" w:rsidRPr="003C0DE1" w14:paraId="1DB41AB5"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83342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74BA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1DC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F50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F5DD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B7D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8E2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29A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EB6F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2A70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1FBD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7C6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538F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$77.80</w:t>
            </w:r>
          </w:p>
        </w:tc>
      </w:tr>
      <w:tr w:rsidR="00B764EB" w:rsidRPr="003C0DE1" w14:paraId="5725ED8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714E0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CA0A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13DC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FB55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AFF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E9D4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8BF6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8E68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49F4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BE1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6FE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906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730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$78.09</w:t>
            </w:r>
          </w:p>
        </w:tc>
      </w:tr>
      <w:tr w:rsidR="00B764EB" w:rsidRPr="003C0DE1" w14:paraId="61C1CC9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16BDF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2B0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A9D9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F926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77C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5AFC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8E8C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AAA2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187C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7E2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34F9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483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8516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$77.87</w:t>
            </w:r>
          </w:p>
        </w:tc>
      </w:tr>
      <w:tr w:rsidR="00B764EB" w:rsidRPr="003C0DE1" w14:paraId="55A57F62"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D1CBB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80FA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$70.96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1DBE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2E87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1BE9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D62E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EBC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636B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660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75583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C658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3DFF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803C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$77.88</w:t>
            </w:r>
          </w:p>
        </w:tc>
      </w:tr>
      <w:tr w:rsidR="00B764EB" w:rsidRPr="003C0DE1" w14:paraId="73CDFE8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14C31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8C55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BF49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767F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F49F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943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B031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FD0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C6C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BED58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2C4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1408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9A84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$78.19</w:t>
            </w:r>
          </w:p>
        </w:tc>
      </w:tr>
      <w:tr w:rsidR="00B764EB" w:rsidRPr="003C0DE1" w14:paraId="1B63427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AA59C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243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2C8D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4EDE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CD0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E24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8045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A3E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FD25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AC9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3E2A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5D2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C388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$78.44</w:t>
            </w:r>
          </w:p>
        </w:tc>
      </w:tr>
      <w:tr w:rsidR="00B764EB" w:rsidRPr="003C0DE1" w14:paraId="1F2BDBB5"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F89E1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615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6CD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D956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D814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A05E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52E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B82D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A5CE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DF3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A2B0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59AB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24F7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$78.71</w:t>
            </w:r>
          </w:p>
        </w:tc>
      </w:tr>
      <w:tr w:rsidR="00B764EB" w:rsidRPr="003C0DE1" w14:paraId="4EBB533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987E7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38F25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62D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B3B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45D1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9111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B61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BC5C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287D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21F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676F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1DCD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6A22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$78.95</w:t>
            </w:r>
          </w:p>
        </w:tc>
      </w:tr>
      <w:tr w:rsidR="00B764EB" w:rsidRPr="003C0DE1" w14:paraId="662D970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74F58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FAD4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D5B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6054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8523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B983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FC3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24F5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0CD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376A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F05A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C200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97D0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$79.20</w:t>
            </w:r>
          </w:p>
        </w:tc>
      </w:tr>
      <w:tr w:rsidR="00B764EB" w:rsidRPr="003C0DE1" w14:paraId="0E73334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08A08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2DD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EA8B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EB8E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C0F6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C044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01D6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9DD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144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5091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E306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65F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467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$79.44</w:t>
            </w:r>
          </w:p>
        </w:tc>
      </w:tr>
      <w:tr w:rsidR="00B764EB" w:rsidRPr="003C0DE1" w14:paraId="178D873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82F0D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5EAE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5F97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3EC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6FF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5397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755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9EC9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5E3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3281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226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68C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CBDA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$79.70</w:t>
            </w:r>
          </w:p>
        </w:tc>
      </w:tr>
      <w:tr w:rsidR="00B764EB" w:rsidRPr="003C0DE1" w14:paraId="0F68304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89BB0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D7BD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8605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9545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8E0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EC38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C88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BBD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AFF9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123E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F0C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D35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39F4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$79.96</w:t>
            </w:r>
          </w:p>
        </w:tc>
      </w:tr>
      <w:tr w:rsidR="00B764EB" w:rsidRPr="003C0DE1" w14:paraId="6C008C4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10BFD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9CE0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EFF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8B03D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2077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53C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313E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41D1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10DA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A996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5C4A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8720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C22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$80.22</w:t>
            </w:r>
          </w:p>
        </w:tc>
      </w:tr>
      <w:tr w:rsidR="00B764EB" w:rsidRPr="003C0DE1" w14:paraId="74C2F923"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12969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2944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2F1A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5DA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9F32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5DCD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9D81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731F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9BC3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166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B0C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CB09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43A9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$80.44</w:t>
            </w:r>
          </w:p>
        </w:tc>
      </w:tr>
      <w:tr w:rsidR="00B764EB" w:rsidRPr="003C0DE1" w14:paraId="50F5C3D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DCB1D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9E93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969A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DDB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1EA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46EF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B80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1AF7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A0CE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11C3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7A60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CA96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EBF3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$80.68</w:t>
            </w:r>
          </w:p>
        </w:tc>
      </w:tr>
      <w:tr w:rsidR="00B764EB" w:rsidRPr="003C0DE1" w14:paraId="1D5631A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F66CEF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DEA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B894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3501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9457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DEF4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5EC9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6AD5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9AB8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546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69CC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E127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BD46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$80.96</w:t>
            </w:r>
          </w:p>
        </w:tc>
      </w:tr>
      <w:tr w:rsidR="00B764EB" w:rsidRPr="003C0DE1" w14:paraId="4AF1DFC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BBF22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52F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$73.99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39A5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A28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1EE1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A74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A27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F75B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834A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5DD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BE83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B5AA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491D3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$81.21</w:t>
            </w:r>
          </w:p>
        </w:tc>
      </w:tr>
      <w:tr w:rsidR="00B764EB" w:rsidRPr="003C0DE1" w14:paraId="7A6630F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23B72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735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03CF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3341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70A7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E211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3C2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2D8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9388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B9A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85E2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8AB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E71D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$81.46</w:t>
            </w:r>
          </w:p>
        </w:tc>
      </w:tr>
      <w:tr w:rsidR="00B764EB" w:rsidRPr="003C0DE1" w14:paraId="3EE6D68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72810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BB9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8E23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FA13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C48C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3CD4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D1B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D346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54A9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F363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3C2C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F29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EF2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$81.69</w:t>
            </w:r>
          </w:p>
        </w:tc>
      </w:tr>
      <w:tr w:rsidR="00B764EB" w:rsidRPr="003C0DE1" w14:paraId="798B6C45"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C0C2D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FD5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AC75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CDE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655E3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D3A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109F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BAAA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7FB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F48F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29E8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BE7A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629F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$81.95</w:t>
            </w:r>
          </w:p>
        </w:tc>
      </w:tr>
      <w:tr w:rsidR="00B764EB" w:rsidRPr="003C0DE1" w14:paraId="474CAE32"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C5891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2845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FADC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0C0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11E4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83A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461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D95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6904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DBC7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D93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AFB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D3B8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$82.22</w:t>
            </w:r>
          </w:p>
        </w:tc>
      </w:tr>
      <w:tr w:rsidR="00B764EB" w:rsidRPr="003C0DE1" w14:paraId="69B9F23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C3A1E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282B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ECF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0E1F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DD6C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9EAD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615F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96D0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B7B1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8B9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95F7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535A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D2A2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$82.45</w:t>
            </w:r>
          </w:p>
        </w:tc>
      </w:tr>
      <w:tr w:rsidR="00B764EB" w:rsidRPr="003C0DE1" w14:paraId="4968789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8D313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A60F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9A75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D20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1925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CE40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C27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AD97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20C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03CA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46F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83F9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FAC5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$82.70</w:t>
            </w:r>
          </w:p>
        </w:tc>
      </w:tr>
      <w:tr w:rsidR="00B764EB" w:rsidRPr="003C0DE1" w14:paraId="77C30CFB"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E74C9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7304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7B62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6FD5D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A80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C702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B6B3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FEC9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8798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E291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E4AD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467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5CC3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$82.94</w:t>
            </w:r>
          </w:p>
        </w:tc>
      </w:tr>
      <w:tr w:rsidR="00B764EB" w:rsidRPr="003C0DE1" w14:paraId="3BA01B3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D6034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88B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$75.80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21EC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69375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7CDA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CAB4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79CA9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5EC8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35D3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08B6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5C98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561A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35AF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$83.20</w:t>
            </w:r>
          </w:p>
        </w:tc>
      </w:tr>
      <w:tr w:rsidR="00B764EB" w:rsidRPr="003C0DE1" w14:paraId="6F85172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41EC3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10F4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89FE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ECE1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67C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6899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E377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6DFB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57DA7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65C2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F01B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DD6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FDA3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$83.46</w:t>
            </w:r>
          </w:p>
        </w:tc>
      </w:tr>
      <w:tr w:rsidR="00B764EB" w:rsidRPr="003C0DE1" w14:paraId="3294495E"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D6FFC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1F34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C4B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4887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2CF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4F18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5C24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FC2B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2670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AF7C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A6F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A1EE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11A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$83.71</w:t>
            </w:r>
          </w:p>
        </w:tc>
      </w:tr>
      <w:tr w:rsidR="00B764EB" w:rsidRPr="003C0DE1" w14:paraId="4318C4D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CF6BC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664F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0450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7F83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E38B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7539F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3C89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6D068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026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F41A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B26F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D17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2226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$83.99</w:t>
            </w:r>
          </w:p>
        </w:tc>
      </w:tr>
      <w:tr w:rsidR="00B764EB" w:rsidRPr="003C0DE1" w14:paraId="74A26E5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4422B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F523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5AB9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26A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2A5FD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B98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F3B44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581E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30C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58C4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348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5FA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CC5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$84.21</w:t>
            </w:r>
          </w:p>
        </w:tc>
      </w:tr>
      <w:tr w:rsidR="00B764EB" w:rsidRPr="003C0DE1" w14:paraId="03050AC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6F7E56"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4E59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$76.94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C956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CFE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AF02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F704A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7B6B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D68F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8D7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8ED5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8FB59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36AE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BF67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$84.45</w:t>
            </w:r>
          </w:p>
        </w:tc>
      </w:tr>
      <w:tr w:rsidR="00B764EB" w:rsidRPr="003C0DE1" w14:paraId="7851BA0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7B8B7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A376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6DB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D60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B0C6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AC7D2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4B2E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BD2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FDED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965B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450B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C4A4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D902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$84.72</w:t>
            </w:r>
          </w:p>
        </w:tc>
      </w:tr>
      <w:tr w:rsidR="00B764EB" w:rsidRPr="003C0DE1" w14:paraId="5E20E58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5B65E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613F6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C9852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0692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D9E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5704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CED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1894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202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E8443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CD8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CCC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DF07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$84.99</w:t>
            </w:r>
          </w:p>
        </w:tc>
      </w:tr>
      <w:tr w:rsidR="00B764EB" w:rsidRPr="003C0DE1" w14:paraId="44B05B2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12983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6D2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ABDB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0377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19DC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35D9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265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C01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DFEB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572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694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436A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60EE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$85.19</w:t>
            </w:r>
          </w:p>
        </w:tc>
      </w:tr>
      <w:tr w:rsidR="00B764EB" w:rsidRPr="003C0DE1" w14:paraId="7C189D7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A5C2F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34F8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1C52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9B5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E48E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4BE7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FA05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B030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42D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8F87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E44B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DDEA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84C2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$85.35</w:t>
            </w:r>
          </w:p>
        </w:tc>
      </w:tr>
      <w:tr w:rsidR="00B764EB" w:rsidRPr="003C0DE1" w14:paraId="56A6A9B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5ED06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CD86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6C5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D5EA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97D2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522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B744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C17C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E357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9954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3E4F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D4F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386C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$85.56</w:t>
            </w:r>
          </w:p>
        </w:tc>
      </w:tr>
      <w:tr w:rsidR="00B764EB" w:rsidRPr="003C0DE1" w14:paraId="058DE8D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C89A4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D391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8A50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4601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065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4B2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84EA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253C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9EC6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23DA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73B3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CB3F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4484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$85.74</w:t>
            </w:r>
          </w:p>
        </w:tc>
      </w:tr>
      <w:tr w:rsidR="00B764EB" w:rsidRPr="003C0DE1" w14:paraId="2003711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2952F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5FF08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9AF9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865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0F32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0198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1D2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E63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6F3F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E55F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90B7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E78B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DF77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$85.93</w:t>
            </w:r>
          </w:p>
        </w:tc>
      </w:tr>
      <w:tr w:rsidR="00B764EB" w:rsidRPr="003C0DE1" w14:paraId="6791914F"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1736D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0D6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73C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059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264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FB9F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372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26F6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DD1D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DF5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EE5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0714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BBB1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$86.14</w:t>
            </w:r>
          </w:p>
        </w:tc>
      </w:tr>
      <w:tr w:rsidR="00B764EB" w:rsidRPr="003C0DE1" w14:paraId="02D2D4D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807C2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28F3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20D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6D02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FB48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0CA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549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0B54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1739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F8C7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1C22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5325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E435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$86.30</w:t>
            </w:r>
          </w:p>
        </w:tc>
      </w:tr>
      <w:tr w:rsidR="00B764EB" w:rsidRPr="003C0DE1" w14:paraId="54090D3A"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3AFAC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3FF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5668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E343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9C5C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8C84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18B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E040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08FB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93B2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39B2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DE9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3CD0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$86.51</w:t>
            </w:r>
          </w:p>
        </w:tc>
      </w:tr>
      <w:tr w:rsidR="00B764EB" w:rsidRPr="003C0DE1" w14:paraId="6FCE4EF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4D4D5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D430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$78.98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2102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5810B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8596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E8563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4089E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F6F1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B72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BEB5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4A8E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4D448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4B74D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$86.69</w:t>
            </w:r>
          </w:p>
        </w:tc>
      </w:tr>
      <w:tr w:rsidR="00B764EB" w:rsidRPr="003C0DE1" w14:paraId="616994D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B86B6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FCB9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5FFD0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BB48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8E8C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97A0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3E49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94B2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8122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1A41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20D4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04E2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7E4D5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$86.88</w:t>
            </w:r>
          </w:p>
        </w:tc>
      </w:tr>
      <w:tr w:rsidR="00B764EB" w:rsidRPr="003C0DE1" w14:paraId="1EA3F695"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7ECEB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CD5C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7217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EE1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DAE7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29B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226E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E345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E771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0D0C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9B80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A6A0C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7410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$87.10</w:t>
            </w:r>
          </w:p>
        </w:tc>
      </w:tr>
      <w:tr w:rsidR="00B764EB" w:rsidRPr="003C0DE1" w14:paraId="7DEF3DD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377A3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839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9F82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5E77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6F9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76B8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9B4E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2D19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A4D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84A0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FEB5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766E0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66E1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$87.25</w:t>
            </w:r>
          </w:p>
        </w:tc>
      </w:tr>
      <w:tr w:rsidR="00B764EB" w:rsidRPr="003C0DE1" w14:paraId="2318AC3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25538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0323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6C8F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6B9B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CE69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503A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8A6C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6A5E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AFB77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1F0D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C3E1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F703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4E04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$87.44</w:t>
            </w:r>
          </w:p>
        </w:tc>
      </w:tr>
      <w:tr w:rsidR="00B764EB" w:rsidRPr="003C0DE1" w14:paraId="005A25C6"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928C0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1198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0D3DB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0614C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5750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7CCD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A37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0FBD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E14D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0DC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F5D3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AFCC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099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$87.65</w:t>
            </w:r>
          </w:p>
        </w:tc>
      </w:tr>
      <w:tr w:rsidR="00B764EB" w:rsidRPr="003C0DE1" w14:paraId="6D3FAF8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67C28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F2F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$79.98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97F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F7F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8313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8A12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F58C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2295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C2A2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EFC4B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5B84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F881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9EC6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$87.78</w:t>
            </w:r>
          </w:p>
        </w:tc>
      </w:tr>
      <w:tr w:rsidR="00B764EB" w:rsidRPr="003C0DE1" w14:paraId="60868B8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3CA99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251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4836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72C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B4A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3428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F4C3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0FDC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7B18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6D7E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9272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327F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471F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$87.93</w:t>
            </w:r>
          </w:p>
        </w:tc>
      </w:tr>
      <w:tr w:rsidR="00B764EB" w:rsidRPr="003C0DE1" w14:paraId="2C5594F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A48DF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E8271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03A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B73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D82D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6649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17840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3239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CBF5C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12B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1008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30641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7DB3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$88.03</w:t>
            </w:r>
          </w:p>
        </w:tc>
      </w:tr>
      <w:tr w:rsidR="00B764EB" w:rsidRPr="003C0DE1" w14:paraId="68E020D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401CC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9D94E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653C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54C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733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DA2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15D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9888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1CF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CF8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135F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34BC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30094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$88.16</w:t>
            </w:r>
          </w:p>
        </w:tc>
      </w:tr>
      <w:tr w:rsidR="00B764EB" w:rsidRPr="003C0DE1" w14:paraId="14E7786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5989BC"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05EE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D332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FCD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C8D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F226E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CAC4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733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C1DA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EB5B2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1587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EA859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13CE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$88.30</w:t>
            </w:r>
          </w:p>
        </w:tc>
      </w:tr>
      <w:tr w:rsidR="00B764EB" w:rsidRPr="003C0DE1" w14:paraId="4C6154C3"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039D7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BD2D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231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702F3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D112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BF7C2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0B0B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C73E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B753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02C3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2F7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A3D5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35D6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$88.41</w:t>
            </w:r>
          </w:p>
        </w:tc>
      </w:tr>
      <w:tr w:rsidR="00B764EB" w:rsidRPr="003C0DE1" w14:paraId="48CE0E1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FDA4D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A9AA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FC7E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9A53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7B55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BA16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BFC6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FE62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BCFFA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A82D7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E5F8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5ED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23B4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$88.56</w:t>
            </w:r>
          </w:p>
        </w:tc>
      </w:tr>
      <w:tr w:rsidR="00B764EB" w:rsidRPr="003C0DE1" w14:paraId="42C64303"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FF8DA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A1E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AD78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FCEC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FD898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22B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998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470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C58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C03AD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9DAF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196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012A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$88.66</w:t>
            </w:r>
          </w:p>
        </w:tc>
      </w:tr>
      <w:tr w:rsidR="00B764EB" w:rsidRPr="003C0DE1" w14:paraId="77F4F7E2"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059DA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7D3D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$80.92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039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7B0E3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DD3B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2D8C3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685D8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D854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2A46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CF97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053C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FFA0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ADC1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$88.82</w:t>
            </w:r>
          </w:p>
        </w:tc>
      </w:tr>
      <w:tr w:rsidR="00B764EB" w:rsidRPr="003C0DE1" w14:paraId="376F2CA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D69D3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990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3E3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33DE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EDE8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0798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7AAB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1DB2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6758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C9EE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C716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BEA2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005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$88.94</w:t>
            </w:r>
          </w:p>
        </w:tc>
      </w:tr>
      <w:tr w:rsidR="00B764EB" w:rsidRPr="003C0DE1" w14:paraId="092AF04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111CA5"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84CA3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4DBB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1947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E0C6B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3349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8EB52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C898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8585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50E7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BEBF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C21FB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47CA5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$89.07</w:t>
            </w:r>
          </w:p>
        </w:tc>
      </w:tr>
      <w:tr w:rsidR="00B764EB" w:rsidRPr="003C0DE1" w14:paraId="24DF267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50D13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7754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1F52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8600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BDDA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CB0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B890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594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99E0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4BF5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162E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FD20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D073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$89.19</w:t>
            </w:r>
          </w:p>
        </w:tc>
      </w:tr>
      <w:tr w:rsidR="00B764EB" w:rsidRPr="003C0DE1" w14:paraId="320634F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D38803"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159A5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CE6E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607A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4A7C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8E1F1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4B556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1906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D12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5903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E9AF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FCEB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ED133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$89.30</w:t>
            </w:r>
          </w:p>
        </w:tc>
      </w:tr>
      <w:tr w:rsidR="00B764EB" w:rsidRPr="003C0DE1" w14:paraId="51565EA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2AAC5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354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66437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66A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8FFF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4B4A9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796D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6F8D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539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0BE8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F2BB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C8E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C958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$89.44</w:t>
            </w:r>
          </w:p>
        </w:tc>
      </w:tr>
      <w:tr w:rsidR="00B764EB" w:rsidRPr="003C0DE1" w14:paraId="21C2490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791EA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9ACB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BD93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7998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E6FD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90929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53C0D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984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F8E87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9F10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A1237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A585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7C89E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$89.57</w:t>
            </w:r>
          </w:p>
        </w:tc>
      </w:tr>
      <w:tr w:rsidR="00B764EB" w:rsidRPr="003C0DE1" w14:paraId="7AB5B3AB"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77F4D9"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F8F8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D13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D152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460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28DB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8462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D3B4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C0784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D222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8A9C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AE21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49866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$89.70</w:t>
            </w:r>
          </w:p>
        </w:tc>
      </w:tr>
      <w:tr w:rsidR="00B764EB" w:rsidRPr="003C0DE1" w14:paraId="5DE92F1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BAA54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450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6A08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E7E2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F297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AAC2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EF8B2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BB474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ACB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DBF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E351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2A7C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AB76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$89.80</w:t>
            </w:r>
          </w:p>
        </w:tc>
      </w:tr>
      <w:tr w:rsidR="00B764EB" w:rsidRPr="003C0DE1" w14:paraId="6928BFE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C08CF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ED23D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83F0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793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D12AF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6A7E4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7B52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EF6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0BE9B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3354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0C0F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2860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0F0B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$89.87</w:t>
            </w:r>
          </w:p>
        </w:tc>
      </w:tr>
      <w:tr w:rsidR="00B764EB" w:rsidRPr="003C0DE1" w14:paraId="0C128C38"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56DF4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BF8E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C65A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8FDD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336F3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EA0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B30E7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3E84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75E44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C441E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206C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6AC68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4DFDE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$89.98</w:t>
            </w:r>
          </w:p>
        </w:tc>
      </w:tr>
      <w:tr w:rsidR="00B764EB" w:rsidRPr="003C0DE1" w14:paraId="238FC0D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99F92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7A7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EC64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EB4D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F996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0974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D1C2B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7F12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5C14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6A8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C67C0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9052B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C1DE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$90.07</w:t>
            </w:r>
          </w:p>
        </w:tc>
      </w:tr>
      <w:tr w:rsidR="00B764EB" w:rsidRPr="003C0DE1" w14:paraId="31B2831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E4E76B"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ED7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9601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18CAA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3DA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7B00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DDC5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EBD2F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085A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817FC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10DFD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946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CCA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$90.18</w:t>
            </w:r>
          </w:p>
        </w:tc>
      </w:tr>
      <w:tr w:rsidR="00B764EB" w:rsidRPr="003C0DE1" w14:paraId="36F56AB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5C18B2"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2C2A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672F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856C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9D75D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BF07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8B169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F60F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6805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A7DF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3B25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72BF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FFC3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$90.29</w:t>
            </w:r>
          </w:p>
        </w:tc>
      </w:tr>
      <w:tr w:rsidR="00B764EB" w:rsidRPr="003C0DE1" w14:paraId="7F93207C"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0C02B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CFFEB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B981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B650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65C8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9812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BF5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C81A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A42F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B9F75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53E9A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36A87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E9DB6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$90.36</w:t>
            </w:r>
          </w:p>
        </w:tc>
      </w:tr>
      <w:tr w:rsidR="00B764EB" w:rsidRPr="003C0DE1" w14:paraId="250A737F"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5230F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2DD1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C8C8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B13E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A7345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8F0A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8BF8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94B5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5C71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6999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FA9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07C7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04179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$90.46</w:t>
            </w:r>
          </w:p>
        </w:tc>
      </w:tr>
      <w:tr w:rsidR="00B764EB" w:rsidRPr="003C0DE1" w14:paraId="37FE5C6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FD8EFA"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62DD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D3431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2222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3EBC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84B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A5331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A4CB9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237D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9E1DC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E9423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9F34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AF81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$90.57</w:t>
            </w:r>
          </w:p>
        </w:tc>
      </w:tr>
      <w:tr w:rsidR="00B764EB" w:rsidRPr="003C0DE1" w14:paraId="0FDFCA57"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2BA15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8D90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0B90C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DFF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110F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89CC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8A2AE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9CB8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6C9A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77A98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AEA9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AEBA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EF42B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$90.65</w:t>
            </w:r>
          </w:p>
        </w:tc>
      </w:tr>
      <w:tr w:rsidR="00B764EB" w:rsidRPr="003C0DE1" w14:paraId="55C0AA70"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622D3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6E81D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8A2B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6755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0229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CB8CC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3FE9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A9BF8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25FA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FE89C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F741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8843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9EF24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$90.76</w:t>
            </w:r>
          </w:p>
        </w:tc>
      </w:tr>
      <w:tr w:rsidR="00B764EB" w:rsidRPr="003C0DE1" w14:paraId="2C101571"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576A3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92D6E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A95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5879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3FA1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3506E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5595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486BA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61DF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C846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50F7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357DD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A767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$90.86</w:t>
            </w:r>
          </w:p>
        </w:tc>
      </w:tr>
      <w:tr w:rsidR="00B764EB" w:rsidRPr="003C0DE1" w14:paraId="1B48542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1351D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76B0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113DF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3E9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64D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977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F749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7BC0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A58B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E7516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29AFB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698C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60FFF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$90.92</w:t>
            </w:r>
          </w:p>
        </w:tc>
      </w:tr>
      <w:tr w:rsidR="00B764EB" w:rsidRPr="003C0DE1" w14:paraId="113E6C0B"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D09F67"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8000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$82.95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9A063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ED22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138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271AE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037F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B0822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7D260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2970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BD815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6AFE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681D7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$91.04</w:t>
            </w:r>
          </w:p>
        </w:tc>
      </w:tr>
      <w:tr w:rsidR="00B764EB" w:rsidRPr="003C0DE1" w14:paraId="5CE92C19"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C39C5E"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5288B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544B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ED819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926B6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303D6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B0FF4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3DEC4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9D72E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4EA47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097108"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4212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BA736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$91.12</w:t>
            </w:r>
          </w:p>
        </w:tc>
      </w:tr>
      <w:tr w:rsidR="00B764EB" w:rsidRPr="003C0DE1" w14:paraId="088175DD"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4DAF71"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5085A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23237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46B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FA7F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5CA85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B409F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EF579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01312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C756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EC80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8BE72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2F37E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$91.22</w:t>
            </w:r>
          </w:p>
        </w:tc>
      </w:tr>
      <w:tr w:rsidR="00B764EB" w:rsidRPr="003C0DE1" w14:paraId="6E1BAC2B"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934EF0"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483B1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10668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3B371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BC6D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1734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145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F0B15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CF9160"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08C9A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2C9A8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301F5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2FAD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$91.34</w:t>
            </w:r>
          </w:p>
        </w:tc>
      </w:tr>
      <w:tr w:rsidR="00B764EB" w:rsidRPr="003C0DE1" w14:paraId="3B975B4B"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A8DB78"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F8492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B771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B3CAD2"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8E00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379BF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669B9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6B88F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720A1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F96A6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3895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$89.86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67E68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03BDD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$91.40</w:t>
            </w:r>
          </w:p>
        </w:tc>
      </w:tr>
      <w:tr w:rsidR="00B764EB" w:rsidRPr="003C0DE1" w14:paraId="278200A4"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9612D4"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lastRenderedPageBreak/>
              <w:t>198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5D2C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0643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62A5E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840AD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0346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07B8C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85DD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45001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220771"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8448A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E3F6E6"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3B34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$91.52</w:t>
            </w:r>
          </w:p>
        </w:tc>
      </w:tr>
      <w:tr w:rsidR="00B764EB" w:rsidRPr="003C0DE1" w14:paraId="5BA21D7F" w14:textId="77777777">
        <w:trPr>
          <w:divId w:val="677463464"/>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5F567D"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199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85DB1F"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33E25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7F18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E14CA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4617F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$86.38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11C67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F72FAD"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ECCA07"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0F41A3"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55F4E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$90.11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A181A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F8034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$91.65</w:t>
            </w:r>
          </w:p>
        </w:tc>
      </w:tr>
    </w:tbl>
    <w:p w14:paraId="75526A26" w14:textId="77777777" w:rsidR="00B764EB" w:rsidRPr="00FB661D" w:rsidRDefault="00B764EB" w:rsidP="00FB661D">
      <w:pPr>
        <w:spacing w:line="360" w:lineRule="auto"/>
        <w:jc w:val="both"/>
        <w:divId w:val="1403872090"/>
        <w:rPr>
          <w:rFonts w:ascii="Arial" w:eastAsia="Times New Roman" w:hAnsi="Arial" w:cs="Arial"/>
        </w:rPr>
      </w:pPr>
    </w:p>
    <w:p w14:paraId="75BF2BE9" w14:textId="77777777" w:rsidR="00B764EB" w:rsidRDefault="00000000" w:rsidP="00FB661D">
      <w:pPr>
        <w:pStyle w:val="NormalWeb"/>
        <w:spacing w:before="0" w:beforeAutospacing="0" w:after="0" w:afterAutospacing="0" w:line="360" w:lineRule="auto"/>
        <w:jc w:val="both"/>
        <w:divId w:val="427889129"/>
      </w:pPr>
      <w:r w:rsidRPr="00FB661D">
        <w:t>En consumos iguales o mayores a 200 m³ se cobrará cada metro cúbico a los precios siguientes y al importe que resulte se le sumará la cuota base.</w:t>
      </w:r>
    </w:p>
    <w:p w14:paraId="4FB6E7A1" w14:textId="77777777" w:rsidR="003C0DE1" w:rsidRPr="00FB661D" w:rsidRDefault="003C0DE1" w:rsidP="00FB661D">
      <w:pPr>
        <w:pStyle w:val="NormalWeb"/>
        <w:spacing w:before="0" w:beforeAutospacing="0" w:after="0" w:afterAutospacing="0" w:line="360" w:lineRule="auto"/>
        <w:jc w:val="both"/>
        <w:divId w:val="427889129"/>
      </w:pPr>
    </w:p>
    <w:tbl>
      <w:tblPr>
        <w:tblW w:w="6000" w:type="pct"/>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216"/>
        <w:gridCol w:w="684"/>
        <w:gridCol w:w="746"/>
        <w:gridCol w:w="684"/>
        <w:gridCol w:w="684"/>
        <w:gridCol w:w="684"/>
        <w:gridCol w:w="684"/>
        <w:gridCol w:w="684"/>
        <w:gridCol w:w="720"/>
        <w:gridCol w:w="1053"/>
        <w:gridCol w:w="783"/>
        <w:gridCol w:w="1009"/>
        <w:gridCol w:w="955"/>
      </w:tblGrid>
      <w:tr w:rsidR="00B764EB" w:rsidRPr="003C0DE1" w14:paraId="240D431E" w14:textId="77777777">
        <w:trPr>
          <w:divId w:val="171070431"/>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04907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200 m³ o más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261033"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enero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48438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febrero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527094"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marzo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B58089"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abril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10DD0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mayo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FC3B41"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7A2FC6"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julio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87AA9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A8B076"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septiembre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866288"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octubre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7EAFB5"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noviembre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7845A" w14:textId="77777777" w:rsidR="00B764EB" w:rsidRPr="003C0DE1" w:rsidRDefault="00000000" w:rsidP="00FB661D">
            <w:pPr>
              <w:spacing w:line="360" w:lineRule="auto"/>
              <w:jc w:val="center"/>
              <w:rPr>
                <w:rFonts w:ascii="Arial" w:eastAsia="Times New Roman" w:hAnsi="Arial" w:cs="Arial"/>
                <w:b/>
                <w:bCs/>
                <w:sz w:val="13"/>
                <w:szCs w:val="13"/>
              </w:rPr>
            </w:pPr>
            <w:r w:rsidRPr="003C0DE1">
              <w:rPr>
                <w:rFonts w:ascii="Arial" w:eastAsia="Times New Roman" w:hAnsi="Arial" w:cs="Arial"/>
                <w:b/>
                <w:bCs/>
                <w:sz w:val="13"/>
                <w:szCs w:val="13"/>
              </w:rPr>
              <w:t>diciembre</w:t>
            </w:r>
          </w:p>
        </w:tc>
      </w:tr>
      <w:tr w:rsidR="00B764EB" w:rsidRPr="003C0DE1" w14:paraId="0936ACA7" w14:textId="77777777">
        <w:trPr>
          <w:divId w:val="17107043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D4A83F" w14:textId="77777777" w:rsidR="00B764EB" w:rsidRPr="003C0DE1" w:rsidRDefault="00000000" w:rsidP="00FB661D">
            <w:pPr>
              <w:spacing w:line="360" w:lineRule="auto"/>
              <w:jc w:val="both"/>
              <w:rPr>
                <w:rFonts w:ascii="Arial" w:eastAsia="Times New Roman" w:hAnsi="Arial" w:cs="Arial"/>
                <w:sz w:val="13"/>
                <w:szCs w:val="13"/>
              </w:rPr>
            </w:pPr>
            <w:r w:rsidRPr="003C0DE1">
              <w:rPr>
                <w:rFonts w:ascii="Arial" w:eastAsia="Times New Roman" w:hAnsi="Arial" w:cs="Arial"/>
                <w:sz w:val="13"/>
                <w:szCs w:val="13"/>
              </w:rPr>
              <w:t>Precio por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7444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$83.61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12B435"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97FE0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F8B219"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$85.76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D55B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$86.49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2F7E8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1687BE"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$87.97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2576B"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$88.71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C0841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$89.47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97D5CC"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F1C77A"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7E8164" w14:textId="77777777" w:rsidR="00B764EB" w:rsidRPr="003C0DE1" w:rsidRDefault="00000000" w:rsidP="00FB661D">
            <w:pPr>
              <w:spacing w:line="360" w:lineRule="auto"/>
              <w:jc w:val="right"/>
              <w:rPr>
                <w:rFonts w:ascii="Arial" w:eastAsia="Times New Roman" w:hAnsi="Arial" w:cs="Arial"/>
                <w:sz w:val="13"/>
                <w:szCs w:val="13"/>
              </w:rPr>
            </w:pPr>
            <w:r w:rsidRPr="003C0DE1">
              <w:rPr>
                <w:rFonts w:ascii="Arial" w:eastAsia="Times New Roman" w:hAnsi="Arial" w:cs="Arial"/>
                <w:sz w:val="13"/>
                <w:szCs w:val="13"/>
              </w:rPr>
              <w:t>$91.77</w:t>
            </w:r>
          </w:p>
        </w:tc>
      </w:tr>
    </w:tbl>
    <w:p w14:paraId="118A358C" w14:textId="77777777" w:rsidR="00B764EB" w:rsidRPr="00FB661D" w:rsidRDefault="00B764EB" w:rsidP="00FB661D">
      <w:pPr>
        <w:spacing w:line="360" w:lineRule="auto"/>
        <w:jc w:val="both"/>
        <w:divId w:val="817264187"/>
        <w:rPr>
          <w:rFonts w:ascii="Arial" w:eastAsia="Times New Roman" w:hAnsi="Arial" w:cs="Arial"/>
        </w:rPr>
      </w:pPr>
    </w:p>
    <w:p w14:paraId="7E34FC25" w14:textId="77777777" w:rsidR="00B764EB" w:rsidRPr="00FB661D" w:rsidRDefault="00000000" w:rsidP="00FB661D">
      <w:pPr>
        <w:pStyle w:val="NormalWeb"/>
        <w:spacing w:before="0" w:beforeAutospacing="0" w:after="0" w:afterAutospacing="0" w:line="360" w:lineRule="auto"/>
        <w:jc w:val="both"/>
        <w:divId w:val="1666085683"/>
      </w:pPr>
      <w:r w:rsidRPr="003C0DE1">
        <w:rPr>
          <w:b/>
          <w:bCs/>
        </w:rPr>
        <w:t>e)</w:t>
      </w:r>
      <w:r w:rsidRPr="00FB661D">
        <w:t xml:space="preserve"> Los usuarios clasificados como de beneficencia, entendiéndose aquellas instituciones sin fines de lucro, así como los inmuebles federales y estatales, siempre y cuando se destinen al servicio público, y aquellos ubicados en la zona rural de acuerdo a la clasificación vigente del Municipio y que estén registrados en el padrón de usuarios de SAPAL, pagarán lo correspondiente al servicio de agua potable para el uso doméstico hasta un consumo de 30 metros cúbicos mensuales. Cuando el consumo mensual exceda este volumen, el importe a pagar será el que resulte de multiplicar el consumo total por el importe correspondiente a 30 m³ en la tabla de tarifa doméstica del inciso a de esta fracción, como precio unitario por cada metro cúbico más la cuota base.</w:t>
      </w:r>
    </w:p>
    <w:p w14:paraId="6EA7C3B8" w14:textId="77777777" w:rsidR="003C0DE1" w:rsidRDefault="003C0DE1" w:rsidP="00FB661D">
      <w:pPr>
        <w:pStyle w:val="NormalWeb"/>
        <w:spacing w:before="0" w:beforeAutospacing="0" w:after="0" w:afterAutospacing="0" w:line="360" w:lineRule="auto"/>
        <w:jc w:val="both"/>
        <w:divId w:val="1369645684"/>
      </w:pPr>
    </w:p>
    <w:p w14:paraId="51BA11CC" w14:textId="36E0F1C4" w:rsidR="00B764EB" w:rsidRPr="00FB661D" w:rsidRDefault="00000000" w:rsidP="00FB661D">
      <w:pPr>
        <w:pStyle w:val="NormalWeb"/>
        <w:spacing w:before="0" w:beforeAutospacing="0" w:after="0" w:afterAutospacing="0" w:line="360" w:lineRule="auto"/>
        <w:jc w:val="both"/>
        <w:divId w:val="1369645684"/>
      </w:pPr>
      <w:r w:rsidRPr="003C0DE1">
        <w:rPr>
          <w:b/>
          <w:bCs/>
        </w:rPr>
        <w:t>f)</w:t>
      </w:r>
      <w:r w:rsidRPr="00FB661D">
        <w:t xml:space="preserve"> Las escuelas públicas, las estancias infantiles, los centros asistenciales y los inmuebles de propiedad o en posesión municipal, siempre y cuando se destinen al servicio público, recibirán un subsidio en el pago de las cuotas establecidas en esta fracción, por una asignación gratuita de 25 litros de agua potable diarios por alumno y personal administrativo por turno, y en el caso de los centros asistenciales, personas atendidas. El consumo excedente a dicha asignación deberá de ser pagado mensualmente, de conformidad con las tarifas correspondientes al uso de beneficencia.</w:t>
      </w:r>
    </w:p>
    <w:p w14:paraId="337357FA" w14:textId="77777777" w:rsidR="003C0DE1" w:rsidRDefault="003C0DE1" w:rsidP="00FB661D">
      <w:pPr>
        <w:pStyle w:val="NormalWeb"/>
        <w:spacing w:before="0" w:beforeAutospacing="0" w:after="0" w:afterAutospacing="0" w:line="360" w:lineRule="auto"/>
        <w:jc w:val="both"/>
        <w:divId w:val="1369645684"/>
      </w:pPr>
    </w:p>
    <w:p w14:paraId="6A49B0C6" w14:textId="350C49AE" w:rsidR="00B764EB" w:rsidRPr="00FB661D" w:rsidRDefault="00000000" w:rsidP="00FB661D">
      <w:pPr>
        <w:pStyle w:val="NormalWeb"/>
        <w:spacing w:before="0" w:beforeAutospacing="0" w:after="0" w:afterAutospacing="0" w:line="360" w:lineRule="auto"/>
        <w:jc w:val="both"/>
        <w:divId w:val="1369645684"/>
      </w:pPr>
      <w:r w:rsidRPr="003C0DE1">
        <w:rPr>
          <w:b/>
          <w:bCs/>
        </w:rPr>
        <w:lastRenderedPageBreak/>
        <w:t>g)</w:t>
      </w:r>
      <w:r w:rsidRPr="00FB661D">
        <w:t xml:space="preserve"> Los cambios de tarifa estarán sujetos a la inspección e informe que para tal efecto se realice por parte y con cargo al SAPAL. El cambio de tarifa será previo aviso al usuario, el cual contará con un plazo de 10 días para realizar las aclaraciones necesarias ante el SAPAL.</w:t>
      </w:r>
    </w:p>
    <w:p w14:paraId="67A7C021" w14:textId="77777777" w:rsidR="003C0DE1" w:rsidRDefault="003C0DE1" w:rsidP="00FB661D">
      <w:pPr>
        <w:pStyle w:val="NormalWeb"/>
        <w:spacing w:before="0" w:beforeAutospacing="0" w:after="0" w:afterAutospacing="0" w:line="360" w:lineRule="auto"/>
        <w:jc w:val="both"/>
        <w:divId w:val="1369645684"/>
      </w:pPr>
    </w:p>
    <w:p w14:paraId="280F8AD3" w14:textId="6B02DB66" w:rsidR="00B764EB" w:rsidRPr="00FB661D" w:rsidRDefault="00000000" w:rsidP="00FB661D">
      <w:pPr>
        <w:pStyle w:val="NormalWeb"/>
        <w:spacing w:before="0" w:beforeAutospacing="0" w:after="0" w:afterAutospacing="0" w:line="360" w:lineRule="auto"/>
        <w:jc w:val="both"/>
        <w:divId w:val="1369645684"/>
      </w:pPr>
      <w:r w:rsidRPr="003C0DE1">
        <w:rPr>
          <w:b/>
          <w:bCs/>
        </w:rPr>
        <w:t>h)</w:t>
      </w:r>
      <w:r w:rsidRPr="00FB661D">
        <w:t xml:space="preserve"> Para aquellos desarrollos habitacionales bajo el régimen de condominio, viviendas construidas en privadas y todos aquellos que siendo varios usuarios se suministren de una toma común, además del medidor individual que se les instalará en cada vivienda, se les instalará un medidor de control, a fin de contabilizar el agua entregada, y la diferencia que existiera entre el volumen registrado en el medidor de control y la suma de los consumos individuales, se cargará al desarrollador o a la asociación condominal. En caso de no existir las figuras anteriores, la diferencia será cargada de forma proporcional en cada cuenta individual conforme al importe que resulte.</w:t>
      </w:r>
    </w:p>
    <w:p w14:paraId="11F5C1C6" w14:textId="77777777" w:rsidR="003C0DE1" w:rsidRDefault="003C0DE1" w:rsidP="00FB661D">
      <w:pPr>
        <w:pStyle w:val="NormalWeb"/>
        <w:spacing w:before="0" w:beforeAutospacing="0" w:after="0" w:afterAutospacing="0" w:line="360" w:lineRule="auto"/>
        <w:jc w:val="both"/>
        <w:divId w:val="1369645684"/>
        <w:rPr>
          <w:b/>
          <w:bCs/>
        </w:rPr>
      </w:pPr>
    </w:p>
    <w:p w14:paraId="774D93E5" w14:textId="2982975E" w:rsidR="00B764EB" w:rsidRPr="00FB661D" w:rsidRDefault="00000000" w:rsidP="00FB661D">
      <w:pPr>
        <w:pStyle w:val="NormalWeb"/>
        <w:spacing w:before="0" w:beforeAutospacing="0" w:after="0" w:afterAutospacing="0" w:line="360" w:lineRule="auto"/>
        <w:jc w:val="both"/>
        <w:divId w:val="1369645684"/>
      </w:pPr>
      <w:r w:rsidRPr="003C0DE1">
        <w:rPr>
          <w:b/>
          <w:bCs/>
        </w:rPr>
        <w:t>i)</w:t>
      </w:r>
      <w:r w:rsidRPr="00FB661D">
        <w:t xml:space="preserve"> Para los usuarios con servicio suspendido, no se aplicará la cuota base contenida en los incisos a, b, c y d de esta fracción.</w:t>
      </w:r>
    </w:p>
    <w:p w14:paraId="4E9BD5F7" w14:textId="77777777" w:rsidR="003C0DE1" w:rsidRDefault="003C0DE1" w:rsidP="00FB661D">
      <w:pPr>
        <w:pStyle w:val="NormalWeb"/>
        <w:spacing w:before="0" w:beforeAutospacing="0" w:after="0" w:afterAutospacing="0" w:line="360" w:lineRule="auto"/>
        <w:jc w:val="both"/>
        <w:divId w:val="1369645684"/>
      </w:pPr>
    </w:p>
    <w:p w14:paraId="762FB0D3" w14:textId="1C178D7E" w:rsidR="00B764EB" w:rsidRPr="00FB661D" w:rsidRDefault="00000000" w:rsidP="00FB661D">
      <w:pPr>
        <w:pStyle w:val="NormalWeb"/>
        <w:spacing w:before="0" w:beforeAutospacing="0" w:after="0" w:afterAutospacing="0" w:line="360" w:lineRule="auto"/>
        <w:jc w:val="both"/>
        <w:divId w:val="1369645684"/>
      </w:pPr>
      <w:r w:rsidRPr="003C0DE1">
        <w:rPr>
          <w:b/>
          <w:bCs/>
        </w:rPr>
        <w:t>j)</w:t>
      </w:r>
      <w:r w:rsidRPr="00FB661D">
        <w:t xml:space="preserve"> Cuando un inmueble de uso doméstico se destine de manera adicional para actividades económicas y el uso del agua sea preponderantemente doméstico, se clasificará como uso mixto.</w:t>
      </w:r>
    </w:p>
    <w:p w14:paraId="158357DD" w14:textId="77777777" w:rsidR="003C0DE1" w:rsidRDefault="003C0DE1" w:rsidP="00FB661D">
      <w:pPr>
        <w:pStyle w:val="NormalWeb"/>
        <w:spacing w:before="0" w:beforeAutospacing="0" w:after="0" w:afterAutospacing="0" w:line="360" w:lineRule="auto"/>
        <w:jc w:val="both"/>
        <w:divId w:val="1369645684"/>
      </w:pPr>
    </w:p>
    <w:p w14:paraId="1E9F7994" w14:textId="4B6C519A" w:rsidR="00B764EB" w:rsidRPr="00FB661D" w:rsidRDefault="00000000" w:rsidP="00FB661D">
      <w:pPr>
        <w:pStyle w:val="NormalWeb"/>
        <w:spacing w:before="0" w:beforeAutospacing="0" w:after="0" w:afterAutospacing="0" w:line="360" w:lineRule="auto"/>
        <w:jc w:val="both"/>
        <w:divId w:val="1369645684"/>
      </w:pPr>
      <w:r w:rsidRPr="003C0DE1">
        <w:rPr>
          <w:b/>
          <w:bCs/>
        </w:rPr>
        <w:t>k)</w:t>
      </w:r>
      <w:r w:rsidRPr="00FB661D">
        <w:t xml:space="preserve"> Aquellos usuarios clasificados como uso doméstico que acrediten ante el SAPAL mediante la documentación oficial correspondiente, estar en una condición de adulto mayor o alguna discapacidad, recibirán un subsidio en el pago de las cuotas establecidas en esta fracción por una bonificación mensual de $29.62 por cada usuario acreditado en la vivienda.</w:t>
      </w:r>
    </w:p>
    <w:p w14:paraId="103A17F5" w14:textId="77777777" w:rsidR="003C0DE1" w:rsidRDefault="003C0DE1" w:rsidP="00FB661D">
      <w:pPr>
        <w:pStyle w:val="NormalWeb"/>
        <w:spacing w:before="0" w:beforeAutospacing="0" w:after="0" w:afterAutospacing="0" w:line="360" w:lineRule="auto"/>
        <w:jc w:val="both"/>
        <w:divId w:val="1369645684"/>
      </w:pPr>
    </w:p>
    <w:p w14:paraId="6707DE08" w14:textId="6ACE87BC" w:rsidR="00B764EB" w:rsidRPr="00FB661D" w:rsidRDefault="00000000" w:rsidP="00FB661D">
      <w:pPr>
        <w:pStyle w:val="NormalWeb"/>
        <w:spacing w:before="0" w:beforeAutospacing="0" w:after="0" w:afterAutospacing="0" w:line="360" w:lineRule="auto"/>
        <w:jc w:val="both"/>
        <w:divId w:val="1369645684"/>
      </w:pPr>
      <w:r w:rsidRPr="00FB661D">
        <w:t xml:space="preserve">El consumo excedente a dicha asignación deberá ser pagado mensualmente de conformidad con las tarifas correspondientes, con base en la tabla contenida en el inciso a, uso doméstico de esta fracción, así como su cuota base. El incentivo a que </w:t>
      </w:r>
      <w:r w:rsidRPr="00FB661D">
        <w:lastRenderedPageBreak/>
        <w:t>se refiere esta fracción beneficiará únicamente a los usuarios que no tengan adeudos por concepto de servicios de agua potable y alcantarillado.</w:t>
      </w:r>
    </w:p>
    <w:p w14:paraId="1D3D3C26" w14:textId="77777777" w:rsidR="003C0DE1" w:rsidRDefault="003C0DE1" w:rsidP="00FB661D">
      <w:pPr>
        <w:pStyle w:val="NormalWeb"/>
        <w:spacing w:before="0" w:beforeAutospacing="0" w:after="0" w:afterAutospacing="0" w:line="360" w:lineRule="auto"/>
        <w:jc w:val="both"/>
        <w:divId w:val="1369645684"/>
      </w:pPr>
    </w:p>
    <w:p w14:paraId="33DDCCBF" w14:textId="1FB5D1C5" w:rsidR="00B764EB" w:rsidRPr="00FB661D" w:rsidRDefault="00000000" w:rsidP="00FB661D">
      <w:pPr>
        <w:pStyle w:val="NormalWeb"/>
        <w:spacing w:before="0" w:beforeAutospacing="0" w:after="0" w:afterAutospacing="0" w:line="360" w:lineRule="auto"/>
        <w:jc w:val="both"/>
        <w:divId w:val="1369645684"/>
      </w:pPr>
      <w:r w:rsidRPr="00FB661D">
        <w:t>Lo anterior se aplicará solo a un domicilio por interesado y solo por una condición de las mencionadas a partir de su acreditación, en el siguiente mes de consumo. El SAPAL comprobará anualmente, que el acreditado aún habite en el domicilio en el que se aplicó el beneficio, de acuerdo a los mecanismos que para tal efecto establezca SAPAL.</w:t>
      </w:r>
    </w:p>
    <w:p w14:paraId="1C469042" w14:textId="77777777" w:rsidR="003C0DE1" w:rsidRDefault="003C0DE1" w:rsidP="00FB661D">
      <w:pPr>
        <w:pStyle w:val="NormalWeb"/>
        <w:spacing w:before="0" w:beforeAutospacing="0" w:after="0" w:afterAutospacing="0" w:line="360" w:lineRule="auto"/>
        <w:jc w:val="both"/>
        <w:divId w:val="1369645684"/>
      </w:pPr>
    </w:p>
    <w:p w14:paraId="5F048E2E" w14:textId="51393F84" w:rsidR="00B764EB" w:rsidRPr="003C0DE1" w:rsidRDefault="00000000" w:rsidP="00FB661D">
      <w:pPr>
        <w:pStyle w:val="NormalWeb"/>
        <w:spacing w:before="0" w:beforeAutospacing="0" w:after="0" w:afterAutospacing="0" w:line="360" w:lineRule="auto"/>
        <w:jc w:val="both"/>
        <w:divId w:val="1369645684"/>
        <w:rPr>
          <w:b/>
          <w:bCs/>
        </w:rPr>
      </w:pPr>
      <w:r w:rsidRPr="003C0DE1">
        <w:rPr>
          <w:b/>
          <w:bCs/>
        </w:rPr>
        <w:t>II. Servicio de alcantarillado</w:t>
      </w:r>
    </w:p>
    <w:p w14:paraId="6524304B" w14:textId="77777777" w:rsidR="00FD7A3E" w:rsidRDefault="00FD7A3E" w:rsidP="00FB661D">
      <w:pPr>
        <w:pStyle w:val="NormalWeb"/>
        <w:spacing w:before="0" w:beforeAutospacing="0" w:after="0" w:afterAutospacing="0" w:line="360" w:lineRule="auto"/>
        <w:jc w:val="both"/>
        <w:divId w:val="1369645684"/>
      </w:pPr>
    </w:p>
    <w:p w14:paraId="4CCF6FE6" w14:textId="362FDC53" w:rsidR="00B764EB" w:rsidRPr="00FB661D" w:rsidRDefault="00000000" w:rsidP="00FB661D">
      <w:pPr>
        <w:pStyle w:val="NormalWeb"/>
        <w:spacing w:before="0" w:beforeAutospacing="0" w:after="0" w:afterAutospacing="0" w:line="360" w:lineRule="auto"/>
        <w:jc w:val="both"/>
        <w:divId w:val="1369645684"/>
      </w:pPr>
      <w:r w:rsidRPr="00FD7A3E">
        <w:rPr>
          <w:b/>
          <w:bCs/>
        </w:rPr>
        <w:t>a)</w:t>
      </w:r>
      <w:r w:rsidRPr="00FB661D">
        <w:t xml:space="preserve"> El servicio de la red de alcantarillado sanitario se cubrirá por los usuarios industriales, así como por los usuarios que utilicen suministro de agua alterno al del SAPAL, a una tasa del 20% sobre el importe facturado mensual de agua o volumen convenido o descargado o estimado por el SAPAL, de conformidad con las tarifas aplicables. </w:t>
      </w:r>
    </w:p>
    <w:p w14:paraId="7CBA079C" w14:textId="77777777" w:rsidR="00FD7A3E" w:rsidRDefault="00FD7A3E" w:rsidP="00FB661D">
      <w:pPr>
        <w:pStyle w:val="NormalWeb"/>
        <w:spacing w:before="0" w:beforeAutospacing="0" w:after="0" w:afterAutospacing="0" w:line="360" w:lineRule="auto"/>
        <w:jc w:val="both"/>
        <w:divId w:val="1369645684"/>
      </w:pPr>
    </w:p>
    <w:p w14:paraId="4D04A7B1" w14:textId="385DACC6" w:rsidR="00B764EB" w:rsidRPr="00FB661D" w:rsidRDefault="00000000" w:rsidP="00FB661D">
      <w:pPr>
        <w:pStyle w:val="NormalWeb"/>
        <w:spacing w:before="0" w:beforeAutospacing="0" w:after="0" w:afterAutospacing="0" w:line="360" w:lineRule="auto"/>
        <w:jc w:val="both"/>
        <w:divId w:val="1369645684"/>
      </w:pPr>
      <w:r w:rsidRPr="00FD7A3E">
        <w:rPr>
          <w:b/>
          <w:bCs/>
        </w:rPr>
        <w:t>b)</w:t>
      </w:r>
      <w:r w:rsidRPr="00FB661D">
        <w:t xml:space="preserve"> Los usuarios que habitan un fraccionamiento habitacional y se suministran de agua potable por una fuente de abastecimiento no operada por el SAPAL, pero que tengan conexión a la red de alcantarillado del organismo, pagarán por concepto de descarga residual el equivalente al 20% de la tarifa de agua potable que corresponda a 20 metros cúbicos de consumo mensual, incluida la cuota base.</w:t>
      </w:r>
    </w:p>
    <w:p w14:paraId="354F1D8D" w14:textId="77777777" w:rsidR="00FD7A3E" w:rsidRDefault="00FD7A3E" w:rsidP="00FB661D">
      <w:pPr>
        <w:pStyle w:val="NormalWeb"/>
        <w:spacing w:before="0" w:beforeAutospacing="0" w:after="0" w:afterAutospacing="0" w:line="360" w:lineRule="auto"/>
        <w:jc w:val="both"/>
        <w:divId w:val="1369645684"/>
      </w:pPr>
    </w:p>
    <w:p w14:paraId="46A202AC" w14:textId="4A04CD91"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III. Derechos de incorporación a la red de agua potable y red de alcantarillado</w:t>
      </w:r>
    </w:p>
    <w:p w14:paraId="6639221D" w14:textId="77777777" w:rsidR="00FD7A3E" w:rsidRDefault="00FD7A3E" w:rsidP="00FB661D">
      <w:pPr>
        <w:pStyle w:val="NormalWeb"/>
        <w:spacing w:before="0" w:beforeAutospacing="0" w:after="0" w:afterAutospacing="0" w:line="360" w:lineRule="auto"/>
        <w:jc w:val="both"/>
        <w:divId w:val="1369645684"/>
      </w:pPr>
    </w:p>
    <w:p w14:paraId="504D645D" w14:textId="372D76F3" w:rsidR="00B764EB" w:rsidRPr="00FB661D" w:rsidRDefault="00000000" w:rsidP="00FB661D">
      <w:pPr>
        <w:pStyle w:val="NormalWeb"/>
        <w:spacing w:before="0" w:beforeAutospacing="0" w:after="0" w:afterAutospacing="0" w:line="360" w:lineRule="auto"/>
        <w:jc w:val="both"/>
        <w:divId w:val="1369645684"/>
      </w:pPr>
      <w:r w:rsidRPr="00FD7A3E">
        <w:rPr>
          <w:b/>
          <w:bCs/>
        </w:rPr>
        <w:t>a)</w:t>
      </w:r>
      <w:r w:rsidRPr="00FB661D">
        <w:t xml:space="preserve"> Para la incorporación de nuevas urbanizaciones, desarrollos habitacionales o la conexión de predios ya urbanizados que demanden el servicio por primera vez, divisiones de predios o incremento de los mismos, en función del uso, población a servir, jardines, terracerías y construcciones en proyecto o existentes en la zona de servicios establecida por la autoridad municipal en materia de uso del suelo, deberán cubrir por una sola vez de acuerdo a la demanda máxima diaria por litro </w:t>
      </w:r>
      <w:r w:rsidRPr="00FB661D">
        <w:lastRenderedPageBreak/>
        <w:t>por segundo que se requiera, la incorporación a la red de agua potable y red de alcantarillado, incluyendo el costo marginal, para la mayor capacidad en el desalojo de efluentes, utilizando como base los importes mencionados en esta fracción. En los casos que se registre un incremento en la demanda con relación al gasto que hubiera sido autorizado, el usuario deberá pagar la diferencia que resulte y se le aplicarán los precios vigentes al momento del ajuste correspondiente.</w:t>
      </w:r>
    </w:p>
    <w:p w14:paraId="34733B31" w14:textId="77777777" w:rsidR="00FD7A3E" w:rsidRDefault="00FD7A3E" w:rsidP="00FB661D">
      <w:pPr>
        <w:pStyle w:val="NormalWeb"/>
        <w:spacing w:before="0" w:beforeAutospacing="0" w:after="0" w:afterAutospacing="0" w:line="360" w:lineRule="auto"/>
        <w:jc w:val="both"/>
        <w:divId w:val="1369645684"/>
      </w:pPr>
    </w:p>
    <w:p w14:paraId="4410227F" w14:textId="7EAC562F"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Para usos habitacionales:</w:t>
      </w:r>
    </w:p>
    <w:p w14:paraId="34B89D0C" w14:textId="77777777" w:rsidR="00FD7A3E" w:rsidRDefault="00FD7A3E" w:rsidP="00FB661D">
      <w:pPr>
        <w:pStyle w:val="NormalWeb"/>
        <w:spacing w:before="0" w:beforeAutospacing="0" w:after="0" w:afterAutospacing="0" w:line="360" w:lineRule="auto"/>
        <w:jc w:val="both"/>
        <w:divId w:val="1369645684"/>
      </w:pPr>
    </w:p>
    <w:p w14:paraId="3A082C64" w14:textId="43B292DA" w:rsidR="00B764EB" w:rsidRPr="00FB661D" w:rsidRDefault="00000000" w:rsidP="00FB661D">
      <w:pPr>
        <w:pStyle w:val="NormalWeb"/>
        <w:spacing w:before="0" w:beforeAutospacing="0" w:after="0" w:afterAutospacing="0" w:line="360" w:lineRule="auto"/>
        <w:jc w:val="both"/>
        <w:divId w:val="1369645684"/>
      </w:pPr>
      <w:r w:rsidRPr="00FD7A3E">
        <w:rPr>
          <w:b/>
          <w:bCs/>
        </w:rPr>
        <w:t>b)</w:t>
      </w:r>
      <w:r w:rsidRPr="00FB661D">
        <w:t xml:space="preserve"> El cobro por derechos de incorporación se hará conforme al tipo de lote o vivienda que se trate, y de acuerdo con los importes indicados en la tabla siguiente, debiéndose pagar conforme a lo establecido en el convenio respectivo.</w:t>
      </w:r>
    </w:p>
    <w:p w14:paraId="01AB0620" w14:textId="77777777" w:rsidR="00FD7A3E" w:rsidRDefault="00FD7A3E" w:rsidP="00FB661D">
      <w:pPr>
        <w:pStyle w:val="NormalWeb"/>
        <w:spacing w:before="0" w:beforeAutospacing="0" w:after="0" w:afterAutospacing="0" w:line="360" w:lineRule="auto"/>
        <w:jc w:val="both"/>
        <w:divId w:val="1369645684"/>
      </w:pPr>
    </w:p>
    <w:p w14:paraId="669BD264" w14:textId="46B0A4B1" w:rsidR="00B764EB" w:rsidRPr="00FD7A3E" w:rsidRDefault="00000000" w:rsidP="00FD7A3E">
      <w:pPr>
        <w:pStyle w:val="NormalWeb"/>
        <w:spacing w:before="0" w:beforeAutospacing="0" w:after="0" w:afterAutospacing="0" w:line="360" w:lineRule="auto"/>
        <w:jc w:val="center"/>
        <w:divId w:val="1369645684"/>
        <w:rPr>
          <w:b/>
          <w:bCs/>
        </w:rPr>
      </w:pPr>
      <w:r w:rsidRPr="00FD7A3E">
        <w:rPr>
          <w:b/>
          <w:bCs/>
        </w:rPr>
        <w:t>Importe por concepto de derechos por lote o vivienda:</w:t>
      </w:r>
    </w:p>
    <w:p w14:paraId="6E7CD97E" w14:textId="77777777" w:rsidR="00FD7A3E" w:rsidRDefault="00FD7A3E" w:rsidP="00FB661D">
      <w:pPr>
        <w:pStyle w:val="NormalWeb"/>
        <w:spacing w:before="0" w:beforeAutospacing="0" w:after="0" w:afterAutospacing="0" w:line="360" w:lineRule="auto"/>
        <w:jc w:val="both"/>
        <w:divId w:val="1369645684"/>
      </w:pPr>
    </w:p>
    <w:p w14:paraId="02E32CE9" w14:textId="296DA5C2"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1. Por incorporación a la red para el suministro de agua potable doméstica:</w:t>
      </w:r>
    </w:p>
    <w:p w14:paraId="182C16E7" w14:textId="77777777" w:rsidR="00FD7A3E" w:rsidRPr="00FB661D" w:rsidRDefault="00FD7A3E" w:rsidP="00FB661D">
      <w:pPr>
        <w:pStyle w:val="NormalWeb"/>
        <w:spacing w:before="0" w:beforeAutospacing="0" w:after="0" w:afterAutospacing="0" w:line="360" w:lineRule="auto"/>
        <w:jc w:val="both"/>
        <w:divId w:val="1369645684"/>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492"/>
        <w:gridCol w:w="2119"/>
        <w:gridCol w:w="1399"/>
        <w:gridCol w:w="2295"/>
        <w:gridCol w:w="1517"/>
      </w:tblGrid>
      <w:tr w:rsidR="00B764EB" w:rsidRPr="00FB661D" w14:paraId="28C6E507" w14:textId="77777777">
        <w:trPr>
          <w:divId w:val="1601378473"/>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3E8D4E"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Tipo de vivienda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BFDF0D"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Superficie de lote o área privativa condominal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DCCDEB"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Importe base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45BD4"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Superficie adicional de lote o área privativa condominal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3BB57"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Por m² o fracción adicional</w:t>
            </w:r>
          </w:p>
        </w:tc>
      </w:tr>
      <w:tr w:rsidR="00B764EB" w:rsidRPr="00FB661D" w14:paraId="6A8D3EFE" w14:textId="77777777">
        <w:trPr>
          <w:divId w:val="16013784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4D111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Residencial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5672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Iguales o menores a 105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A2842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$21,337.88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B4AF3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Mayores a los 105 m² y hasta 1,000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B2FC7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$85.70</w:t>
            </w:r>
          </w:p>
        </w:tc>
      </w:tr>
    </w:tbl>
    <w:p w14:paraId="47B69294" w14:textId="77777777" w:rsidR="00B764EB" w:rsidRPr="00FB661D" w:rsidRDefault="00B764EB" w:rsidP="00FB661D">
      <w:pPr>
        <w:spacing w:line="360" w:lineRule="auto"/>
        <w:jc w:val="both"/>
        <w:divId w:val="125851948"/>
        <w:rPr>
          <w:rFonts w:ascii="Arial" w:eastAsia="Times New Roman" w:hAnsi="Arial" w:cs="Arial"/>
        </w:rPr>
      </w:pPr>
    </w:p>
    <w:p w14:paraId="42221EB8" w14:textId="77777777" w:rsidR="00B764EB" w:rsidRDefault="00000000" w:rsidP="00FB661D">
      <w:pPr>
        <w:pStyle w:val="NormalWeb"/>
        <w:spacing w:before="0" w:beforeAutospacing="0" w:after="0" w:afterAutospacing="0" w:line="360" w:lineRule="auto"/>
        <w:jc w:val="both"/>
        <w:divId w:val="208693372"/>
      </w:pPr>
      <w:proofErr w:type="gramStart"/>
      <w:r w:rsidRPr="00FB661D">
        <w:t>El tope máximo a cobrar</w:t>
      </w:r>
      <w:proofErr w:type="gramEnd"/>
      <w:r w:rsidRPr="00FB661D">
        <w:t xml:space="preserve"> para superficie igual o mayor a los 1,000 m² será de $98,035.06.</w:t>
      </w:r>
    </w:p>
    <w:p w14:paraId="43D63A30" w14:textId="77777777" w:rsidR="00FD7A3E" w:rsidRDefault="00FD7A3E" w:rsidP="00FB661D">
      <w:pPr>
        <w:pStyle w:val="NormalWeb"/>
        <w:spacing w:before="0" w:beforeAutospacing="0" w:after="0" w:afterAutospacing="0" w:line="360" w:lineRule="auto"/>
        <w:jc w:val="both"/>
        <w:divId w:val="208693372"/>
      </w:pPr>
    </w:p>
    <w:p w14:paraId="1E0C92B3" w14:textId="77777777" w:rsidR="00FD7A3E" w:rsidRPr="00FB661D" w:rsidRDefault="00FD7A3E" w:rsidP="00FB661D">
      <w:pPr>
        <w:pStyle w:val="NormalWeb"/>
        <w:spacing w:before="0" w:beforeAutospacing="0" w:after="0" w:afterAutospacing="0" w:line="360" w:lineRule="auto"/>
        <w:jc w:val="both"/>
        <w:divId w:val="208693372"/>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670"/>
        <w:gridCol w:w="7152"/>
      </w:tblGrid>
      <w:tr w:rsidR="00B764EB" w:rsidRPr="00FB661D" w14:paraId="46847F1D" w14:textId="77777777">
        <w:trPr>
          <w:divId w:val="668144045"/>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014259"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lastRenderedPageBreak/>
              <w:t>Tipo de vivienda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5B3170"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Precios preferenciales para vivienda popular y de interés social</w:t>
            </w:r>
          </w:p>
        </w:tc>
      </w:tr>
      <w:tr w:rsidR="00B764EB" w:rsidRPr="00FB661D" w14:paraId="0A71754E" w14:textId="77777777">
        <w:trPr>
          <w:divId w:val="66814404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40D44E3" w14:textId="77777777" w:rsidR="00B764EB" w:rsidRPr="00FD7A3E" w:rsidRDefault="00000000" w:rsidP="00FB661D">
            <w:pPr>
              <w:spacing w:line="360" w:lineRule="auto"/>
              <w:jc w:val="both"/>
              <w:rPr>
                <w:rFonts w:ascii="Arial" w:eastAsia="Times New Roman" w:hAnsi="Arial" w:cs="Arial"/>
                <w:b/>
                <w:bCs/>
              </w:rPr>
            </w:pPr>
            <w:r w:rsidRPr="00FD7A3E">
              <w:rPr>
                <w:rFonts w:ascii="Arial" w:eastAsia="Times New Roman" w:hAnsi="Arial" w:cs="Arial"/>
                <w:b/>
                <w:bCs/>
              </w:rPr>
              <w:t>Popular y económica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18B1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Cuando su precio de venta no exceda el valor de once veces el valor diario de la Unidad de Medida y Actualización elevado al año, se le aplicará un estímulo del 27% sobre el precio del importe respecto a la vivienda tipo residencial.</w:t>
            </w:r>
          </w:p>
        </w:tc>
      </w:tr>
      <w:tr w:rsidR="00B764EB" w:rsidRPr="00FB661D" w14:paraId="660B695A" w14:textId="77777777">
        <w:trPr>
          <w:divId w:val="66814404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ADF9F1" w14:textId="77777777" w:rsidR="00B764EB" w:rsidRPr="00FD7A3E" w:rsidRDefault="00000000" w:rsidP="00FB661D">
            <w:pPr>
              <w:spacing w:line="360" w:lineRule="auto"/>
              <w:jc w:val="both"/>
              <w:rPr>
                <w:rFonts w:ascii="Arial" w:eastAsia="Times New Roman" w:hAnsi="Arial" w:cs="Arial"/>
                <w:b/>
                <w:bCs/>
              </w:rPr>
            </w:pPr>
            <w:r w:rsidRPr="00FD7A3E">
              <w:rPr>
                <w:rFonts w:ascii="Arial" w:eastAsia="Times New Roman" w:hAnsi="Arial" w:cs="Arial"/>
                <w:b/>
                <w:bCs/>
              </w:rPr>
              <w:t>Interés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5A6CC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Cuando su precio de venta no exceda el valor de veinticinco veces el valor diario de la Unidad de Medida y Actualización elevado al año, se aplicará un estímulo del 10% sobre el precio del importe respecto a la vivienda tipo residencial.</w:t>
            </w:r>
          </w:p>
        </w:tc>
      </w:tr>
    </w:tbl>
    <w:p w14:paraId="5ED58CD7" w14:textId="77777777" w:rsidR="00B764EB" w:rsidRPr="00FB661D" w:rsidRDefault="00B764EB" w:rsidP="00FB661D">
      <w:pPr>
        <w:spacing w:line="360" w:lineRule="auto"/>
        <w:jc w:val="both"/>
        <w:divId w:val="846748671"/>
        <w:rPr>
          <w:rFonts w:ascii="Arial" w:eastAsia="Times New Roman" w:hAnsi="Arial" w:cs="Arial"/>
        </w:rPr>
      </w:pPr>
    </w:p>
    <w:p w14:paraId="41890A91" w14:textId="77777777" w:rsidR="00B764EB" w:rsidRPr="00FD7A3E" w:rsidRDefault="00000000" w:rsidP="00FB661D">
      <w:pPr>
        <w:pStyle w:val="NormalWeb"/>
        <w:spacing w:before="0" w:beforeAutospacing="0" w:after="0" w:afterAutospacing="0" w:line="360" w:lineRule="auto"/>
        <w:jc w:val="both"/>
        <w:divId w:val="1912543682"/>
        <w:rPr>
          <w:b/>
          <w:bCs/>
        </w:rPr>
      </w:pPr>
      <w:r w:rsidRPr="00FD7A3E">
        <w:rPr>
          <w:b/>
          <w:bCs/>
        </w:rPr>
        <w:t>Incorporación a la red de alcantarillado:</w:t>
      </w:r>
    </w:p>
    <w:p w14:paraId="2541C871" w14:textId="77777777" w:rsidR="00FD7A3E" w:rsidRPr="00FB661D" w:rsidRDefault="00FD7A3E" w:rsidP="00FB661D">
      <w:pPr>
        <w:pStyle w:val="NormalWeb"/>
        <w:spacing w:before="0" w:beforeAutospacing="0" w:after="0" w:afterAutospacing="0" w:line="360" w:lineRule="auto"/>
        <w:jc w:val="both"/>
        <w:divId w:val="1912543682"/>
      </w:pPr>
    </w:p>
    <w:p w14:paraId="41673D2F" w14:textId="77777777" w:rsidR="00B764EB" w:rsidRPr="00FB661D" w:rsidRDefault="00000000" w:rsidP="00FB661D">
      <w:pPr>
        <w:pStyle w:val="NormalWeb"/>
        <w:spacing w:before="0" w:beforeAutospacing="0" w:after="0" w:afterAutospacing="0" w:line="360" w:lineRule="auto"/>
        <w:jc w:val="both"/>
        <w:divId w:val="1369645684"/>
      </w:pPr>
      <w:r w:rsidRPr="00FD7A3E">
        <w:rPr>
          <w:b/>
          <w:bCs/>
        </w:rPr>
        <w:t>2.</w:t>
      </w:r>
      <w:r w:rsidRPr="00FB661D">
        <w:t xml:space="preserve"> Se aplicará una tasa del 15.6% con relación al importe que resulte para el pago de incorporación a la red de agua potable contenido en el numeral 1 del presente inciso.</w:t>
      </w:r>
    </w:p>
    <w:p w14:paraId="65D9FC38" w14:textId="77777777" w:rsidR="00FD7A3E" w:rsidRDefault="00FD7A3E" w:rsidP="00FB661D">
      <w:pPr>
        <w:pStyle w:val="NormalWeb"/>
        <w:spacing w:before="0" w:beforeAutospacing="0" w:after="0" w:afterAutospacing="0" w:line="360" w:lineRule="auto"/>
        <w:jc w:val="both"/>
        <w:divId w:val="1369645684"/>
      </w:pPr>
    </w:p>
    <w:p w14:paraId="30A30C1E" w14:textId="67B3553D"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Para usos no habitacionales:</w:t>
      </w:r>
    </w:p>
    <w:p w14:paraId="07CCF53C" w14:textId="77777777" w:rsidR="00FD7A3E" w:rsidRDefault="00FD7A3E" w:rsidP="00FB661D">
      <w:pPr>
        <w:pStyle w:val="NormalWeb"/>
        <w:spacing w:before="0" w:beforeAutospacing="0" w:after="0" w:afterAutospacing="0" w:line="360" w:lineRule="auto"/>
        <w:jc w:val="both"/>
        <w:divId w:val="1369645684"/>
      </w:pPr>
    </w:p>
    <w:p w14:paraId="7A149EC8" w14:textId="76ADE23B" w:rsidR="00B764EB" w:rsidRPr="00FB661D" w:rsidRDefault="00000000" w:rsidP="00FB661D">
      <w:pPr>
        <w:pStyle w:val="NormalWeb"/>
        <w:spacing w:before="0" w:beforeAutospacing="0" w:after="0" w:afterAutospacing="0" w:line="360" w:lineRule="auto"/>
        <w:jc w:val="both"/>
        <w:divId w:val="1369645684"/>
      </w:pPr>
      <w:r w:rsidRPr="00FD7A3E">
        <w:rPr>
          <w:b/>
          <w:bCs/>
        </w:rPr>
        <w:t>c)</w:t>
      </w:r>
      <w:r w:rsidRPr="00FB661D">
        <w:t xml:space="preserve"> Por la incorporación a la red de agua potable y red de alcantarillado, para el caso de desarrollos o establecimientos con actividades no habitacionales, se cobrará el importe que resulte de multiplicar el gasto máximo diario en litros por segundo que arroje el cálculo del proyecto autorizado por el SAPAL por el precio por litro por segundo, tanto por el servicio de agua potable, como por el de alcantarillado contenidos en los incisos d y </w:t>
      </w:r>
      <w:proofErr w:type="spellStart"/>
      <w:r w:rsidRPr="00FB661D">
        <w:t>e</w:t>
      </w:r>
      <w:proofErr w:type="spellEnd"/>
      <w:r w:rsidRPr="00FB661D">
        <w:t xml:space="preserve"> de esta fracción.</w:t>
      </w:r>
    </w:p>
    <w:p w14:paraId="68F7577A" w14:textId="77777777" w:rsidR="00FD7A3E" w:rsidRDefault="00FD7A3E" w:rsidP="00FB661D">
      <w:pPr>
        <w:pStyle w:val="NormalWeb"/>
        <w:spacing w:before="0" w:beforeAutospacing="0" w:after="0" w:afterAutospacing="0" w:line="360" w:lineRule="auto"/>
        <w:jc w:val="both"/>
        <w:divId w:val="1369645684"/>
      </w:pPr>
    </w:p>
    <w:p w14:paraId="041C4E3A" w14:textId="5CE8C5C1" w:rsidR="00B764EB" w:rsidRPr="00FB661D" w:rsidRDefault="00000000" w:rsidP="00FB661D">
      <w:pPr>
        <w:pStyle w:val="NormalWeb"/>
        <w:spacing w:before="0" w:beforeAutospacing="0" w:after="0" w:afterAutospacing="0" w:line="360" w:lineRule="auto"/>
        <w:jc w:val="both"/>
        <w:divId w:val="1369645684"/>
      </w:pPr>
      <w:r w:rsidRPr="00FD7A3E">
        <w:rPr>
          <w:b/>
          <w:bCs/>
        </w:rPr>
        <w:t>d)</w:t>
      </w:r>
      <w:r w:rsidRPr="00FB661D">
        <w:t xml:space="preserve"> Por la incorporación a la red de agua potable se pagará la cantidad de $1'927,665.83 por litro por segundo, de la demanda máxima diaria.</w:t>
      </w:r>
    </w:p>
    <w:p w14:paraId="0332DBB1" w14:textId="77777777" w:rsidR="00FD7A3E" w:rsidRDefault="00FD7A3E" w:rsidP="00FB661D">
      <w:pPr>
        <w:pStyle w:val="NormalWeb"/>
        <w:spacing w:before="0" w:beforeAutospacing="0" w:after="0" w:afterAutospacing="0" w:line="360" w:lineRule="auto"/>
        <w:jc w:val="both"/>
        <w:divId w:val="1369645684"/>
      </w:pPr>
    </w:p>
    <w:p w14:paraId="4CF1CC61" w14:textId="73E3BF68" w:rsidR="00B764EB" w:rsidRPr="00FB661D" w:rsidRDefault="00000000" w:rsidP="00FB661D">
      <w:pPr>
        <w:pStyle w:val="NormalWeb"/>
        <w:spacing w:before="0" w:beforeAutospacing="0" w:after="0" w:afterAutospacing="0" w:line="360" w:lineRule="auto"/>
        <w:jc w:val="both"/>
        <w:divId w:val="1369645684"/>
      </w:pPr>
      <w:r w:rsidRPr="00FD7A3E">
        <w:rPr>
          <w:b/>
          <w:bCs/>
        </w:rPr>
        <w:lastRenderedPageBreak/>
        <w:t>e)</w:t>
      </w:r>
      <w:r w:rsidRPr="00FB661D">
        <w:t xml:space="preserve"> Por la incorporación a la red de alcantarillado se pagará la cantidad de $400,268.98 por litro por segundo.</w:t>
      </w:r>
    </w:p>
    <w:p w14:paraId="3D245B7D" w14:textId="77777777" w:rsidR="00FD7A3E" w:rsidRDefault="00FD7A3E" w:rsidP="00FB661D">
      <w:pPr>
        <w:pStyle w:val="NormalWeb"/>
        <w:spacing w:before="0" w:beforeAutospacing="0" w:after="0" w:afterAutospacing="0" w:line="360" w:lineRule="auto"/>
        <w:jc w:val="both"/>
        <w:divId w:val="1369645684"/>
      </w:pPr>
    </w:p>
    <w:p w14:paraId="733A7FC0" w14:textId="5122BFC9" w:rsidR="00B764EB" w:rsidRPr="00FB661D" w:rsidRDefault="00000000" w:rsidP="00FB661D">
      <w:pPr>
        <w:pStyle w:val="NormalWeb"/>
        <w:spacing w:before="0" w:beforeAutospacing="0" w:after="0" w:afterAutospacing="0" w:line="360" w:lineRule="auto"/>
        <w:jc w:val="both"/>
        <w:divId w:val="1369645684"/>
      </w:pPr>
      <w:r w:rsidRPr="00FD7A3E">
        <w:rPr>
          <w:b/>
          <w:bCs/>
        </w:rPr>
        <w:t>f) Gasto máximo diario de agua potable:</w:t>
      </w:r>
      <w:r w:rsidRPr="00FB661D">
        <w:t xml:space="preserve"> El gasto de agua potable, para usos no habitacionales, será determinado aplicando a la demanda prevista, un factor de demanda máxima diaria, de acuerdo con las especificaciones del proyecto establecidas por el SAPAL y será validado por los consumos promedios posteriores a su conexión.</w:t>
      </w:r>
    </w:p>
    <w:p w14:paraId="08D8CAB7" w14:textId="77777777" w:rsidR="00FD7A3E" w:rsidRDefault="00FD7A3E" w:rsidP="00FB661D">
      <w:pPr>
        <w:pStyle w:val="NormalWeb"/>
        <w:spacing w:before="0" w:beforeAutospacing="0" w:after="0" w:afterAutospacing="0" w:line="360" w:lineRule="auto"/>
        <w:jc w:val="both"/>
        <w:divId w:val="1369645684"/>
      </w:pPr>
    </w:p>
    <w:p w14:paraId="2643D2C7" w14:textId="23EE5252" w:rsidR="00B764EB" w:rsidRPr="00FB661D" w:rsidRDefault="00000000" w:rsidP="00FB661D">
      <w:pPr>
        <w:pStyle w:val="NormalWeb"/>
        <w:spacing w:before="0" w:beforeAutospacing="0" w:after="0" w:afterAutospacing="0" w:line="360" w:lineRule="auto"/>
        <w:jc w:val="both"/>
        <w:divId w:val="1369645684"/>
      </w:pPr>
      <w:r w:rsidRPr="00FB661D">
        <w:t xml:space="preserve">El gasto medio diario en litros por segundo que arroje el cálculo del proyecto autorizado se multiplicará por el coeficiente de variación diaria para obtener el gasto máximo diario y el resultado se multiplicará por el precio litro por segundo contenido en el inciso d de esta fracción. </w:t>
      </w:r>
    </w:p>
    <w:p w14:paraId="23893C3D" w14:textId="77777777" w:rsidR="00FD7A3E" w:rsidRDefault="00FD7A3E" w:rsidP="00FB661D">
      <w:pPr>
        <w:pStyle w:val="NormalWeb"/>
        <w:spacing w:before="0" w:beforeAutospacing="0" w:after="0" w:afterAutospacing="0" w:line="360" w:lineRule="auto"/>
        <w:jc w:val="both"/>
        <w:divId w:val="1369645684"/>
      </w:pPr>
    </w:p>
    <w:p w14:paraId="12F9D0AC" w14:textId="7FE5876C" w:rsidR="00B764EB" w:rsidRPr="00FB661D" w:rsidRDefault="00000000" w:rsidP="00FB661D">
      <w:pPr>
        <w:pStyle w:val="NormalWeb"/>
        <w:spacing w:before="0" w:beforeAutospacing="0" w:after="0" w:afterAutospacing="0" w:line="360" w:lineRule="auto"/>
        <w:jc w:val="both"/>
        <w:divId w:val="1369645684"/>
      </w:pPr>
      <w:proofErr w:type="spellStart"/>
      <w:r w:rsidRPr="00FB661D">
        <w:t>Cvd</w:t>
      </w:r>
      <w:proofErr w:type="spellEnd"/>
      <w:r w:rsidRPr="00FB661D">
        <w:t xml:space="preserve"> = Coeficiente de variación diaria para la ciudad de León, Guanajuato, deberá considerarse de 1.3</w:t>
      </w:r>
    </w:p>
    <w:p w14:paraId="2CE4EC0F" w14:textId="77777777" w:rsidR="00FD7A3E" w:rsidRDefault="00FD7A3E" w:rsidP="00FB661D">
      <w:pPr>
        <w:pStyle w:val="NormalWeb"/>
        <w:spacing w:before="0" w:beforeAutospacing="0" w:after="0" w:afterAutospacing="0" w:line="360" w:lineRule="auto"/>
        <w:jc w:val="both"/>
        <w:divId w:val="1369645684"/>
      </w:pPr>
    </w:p>
    <w:p w14:paraId="14C708B0" w14:textId="62D8A954" w:rsidR="00B764EB" w:rsidRPr="00FB661D" w:rsidRDefault="00000000" w:rsidP="00FB661D">
      <w:pPr>
        <w:pStyle w:val="NormalWeb"/>
        <w:spacing w:before="0" w:beforeAutospacing="0" w:after="0" w:afterAutospacing="0" w:line="360" w:lineRule="auto"/>
        <w:jc w:val="both"/>
        <w:divId w:val="1369645684"/>
      </w:pPr>
      <w:r w:rsidRPr="00FD7A3E">
        <w:rPr>
          <w:b/>
          <w:bCs/>
        </w:rPr>
        <w:t>g) Gasto máximo diario de alcantarillado:</w:t>
      </w:r>
      <w:r w:rsidRPr="00FB661D">
        <w:t xml:space="preserve"> Para determinar el gasto máximo diario del alcantarillado, se multiplicará el gasto máximo diario de agua que hubiera resultado por un factor del 0.75 y el gasto obtenido se multiplicará por el precio por litro segundo contenido en el inciso e de esta fracción.</w:t>
      </w:r>
    </w:p>
    <w:p w14:paraId="02409533" w14:textId="77777777" w:rsidR="00FD7A3E" w:rsidRDefault="00FD7A3E" w:rsidP="00FB661D">
      <w:pPr>
        <w:pStyle w:val="NormalWeb"/>
        <w:spacing w:before="0" w:beforeAutospacing="0" w:after="0" w:afterAutospacing="0" w:line="360" w:lineRule="auto"/>
        <w:jc w:val="both"/>
        <w:divId w:val="1369645684"/>
      </w:pPr>
    </w:p>
    <w:p w14:paraId="32A5163D" w14:textId="2B39EE82"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IV. Recepción de obras de cabecera, títulos de concesión y pozos</w:t>
      </w:r>
    </w:p>
    <w:p w14:paraId="65D26A47" w14:textId="77777777" w:rsidR="00FD7A3E" w:rsidRDefault="00FD7A3E" w:rsidP="00FB661D">
      <w:pPr>
        <w:pStyle w:val="NormalWeb"/>
        <w:spacing w:before="0" w:beforeAutospacing="0" w:after="0" w:afterAutospacing="0" w:line="360" w:lineRule="auto"/>
        <w:jc w:val="both"/>
        <w:divId w:val="1369645684"/>
      </w:pPr>
    </w:p>
    <w:p w14:paraId="0252F4E3" w14:textId="65CC3321" w:rsidR="00B764EB" w:rsidRPr="00FB661D" w:rsidRDefault="00000000" w:rsidP="00FB661D">
      <w:pPr>
        <w:pStyle w:val="NormalWeb"/>
        <w:spacing w:before="0" w:beforeAutospacing="0" w:after="0" w:afterAutospacing="0" w:line="360" w:lineRule="auto"/>
        <w:jc w:val="both"/>
        <w:divId w:val="1369645684"/>
      </w:pPr>
      <w:r w:rsidRPr="00FD7A3E">
        <w:rPr>
          <w:b/>
          <w:bCs/>
        </w:rPr>
        <w:t>a)</w:t>
      </w:r>
      <w:r w:rsidRPr="00FB661D">
        <w:t xml:space="preserve"> Cuando el desarrollador realice obras de cabecera de agua potable o alcantarillado de acuerdo con lo indicado en el dictamen técnico de factibilidad, así como la infraestructura que específicamente le indique SAPAL para el reúso de agua tratada, podrá compensarse hasta un 70% del importe total a pagar por derechos de incorporación. El remanente constituirá un saldo a favor para el desarrollador, mismo que podrá acreditarse contra el pago de derechos en posteriores desarrollos conforme a las disposiciones que establezca el SAPAL para </w:t>
      </w:r>
      <w:r w:rsidRPr="00FB661D">
        <w:lastRenderedPageBreak/>
        <w:t>tal efecto. El valor de tales obras será determinado por el presupuesto autorizado emitido por el SAPAL o avalúo colegiado conforme sea el caso. Todas las obras de infraestructura hidráulica y sanitaria que hubieran sido operadas para suministrar servicios antes de ser entregadas al SAPAL, se compensarán en los términos que establezca el Manual de Incorporaciones.</w:t>
      </w:r>
    </w:p>
    <w:p w14:paraId="5361911B" w14:textId="77777777" w:rsidR="00FD7A3E" w:rsidRDefault="00FD7A3E" w:rsidP="00FB661D">
      <w:pPr>
        <w:pStyle w:val="NormalWeb"/>
        <w:spacing w:before="0" w:beforeAutospacing="0" w:after="0" w:afterAutospacing="0" w:line="360" w:lineRule="auto"/>
        <w:jc w:val="both"/>
        <w:divId w:val="1369645684"/>
      </w:pPr>
    </w:p>
    <w:p w14:paraId="438949F5" w14:textId="54441835" w:rsidR="00B764EB" w:rsidRPr="00FB661D" w:rsidRDefault="00000000" w:rsidP="00FB661D">
      <w:pPr>
        <w:pStyle w:val="NormalWeb"/>
        <w:spacing w:before="0" w:beforeAutospacing="0" w:after="0" w:afterAutospacing="0" w:line="360" w:lineRule="auto"/>
        <w:jc w:val="both"/>
        <w:divId w:val="1369645684"/>
      </w:pPr>
      <w:r w:rsidRPr="00FD7A3E">
        <w:rPr>
          <w:b/>
          <w:bCs/>
        </w:rPr>
        <w:t>b)</w:t>
      </w:r>
      <w:r w:rsidRPr="00FB661D">
        <w:t xml:space="preserve"> Si el desarrollador o particular entrega títulos de concesión que se encuentren en regla, se tomarán a un importe de $12.65 por cada metro cúbico anual entregado. Para el caso de incorporación de nuevos clientes, se podrá tomar a cuenta del pago de derechos de incorporación que resulte del cálculo correspondiente.</w:t>
      </w:r>
    </w:p>
    <w:p w14:paraId="1F848C46" w14:textId="77777777" w:rsidR="00FD7A3E" w:rsidRDefault="00FD7A3E" w:rsidP="00FB661D">
      <w:pPr>
        <w:pStyle w:val="NormalWeb"/>
        <w:spacing w:before="0" w:beforeAutospacing="0" w:after="0" w:afterAutospacing="0" w:line="360" w:lineRule="auto"/>
        <w:jc w:val="both"/>
        <w:divId w:val="1369645684"/>
      </w:pPr>
    </w:p>
    <w:p w14:paraId="04E71D44" w14:textId="61088934" w:rsidR="00B764EB" w:rsidRPr="00FB661D" w:rsidRDefault="00000000" w:rsidP="00FB661D">
      <w:pPr>
        <w:pStyle w:val="NormalWeb"/>
        <w:spacing w:before="0" w:beforeAutospacing="0" w:after="0" w:afterAutospacing="0" w:line="360" w:lineRule="auto"/>
        <w:jc w:val="both"/>
        <w:divId w:val="1369645684"/>
      </w:pPr>
      <w:r w:rsidRPr="00FD7A3E">
        <w:rPr>
          <w:b/>
          <w:bCs/>
        </w:rPr>
        <w:t>c)</w:t>
      </w:r>
      <w:r w:rsidRPr="00FB661D">
        <w:t xml:space="preserve"> El SAPAL podrá recibir pozos de parte de los desarrolladores o particulares, estableciendo para ello las condiciones normativas y técnicas, así como los requisitos específicos que deberán cumplirse conforme a lo establecido dentro del Instructivo y Manual Técnico.</w:t>
      </w:r>
    </w:p>
    <w:p w14:paraId="752C4F4A" w14:textId="77777777" w:rsidR="00FD7A3E" w:rsidRDefault="00FD7A3E" w:rsidP="00FB661D">
      <w:pPr>
        <w:pStyle w:val="NormalWeb"/>
        <w:spacing w:before="0" w:beforeAutospacing="0" w:after="0" w:afterAutospacing="0" w:line="360" w:lineRule="auto"/>
        <w:jc w:val="both"/>
        <w:divId w:val="1369645684"/>
      </w:pPr>
    </w:p>
    <w:p w14:paraId="315A7B57" w14:textId="3B0620FD" w:rsidR="00B764EB" w:rsidRPr="00FB661D" w:rsidRDefault="00000000" w:rsidP="00FB661D">
      <w:pPr>
        <w:pStyle w:val="NormalWeb"/>
        <w:spacing w:before="0" w:beforeAutospacing="0" w:after="0" w:afterAutospacing="0" w:line="360" w:lineRule="auto"/>
        <w:jc w:val="both"/>
        <w:divId w:val="1369645684"/>
      </w:pPr>
      <w:r w:rsidRPr="00FD7A3E">
        <w:rPr>
          <w:b/>
          <w:bCs/>
        </w:rPr>
        <w:t>d)</w:t>
      </w:r>
      <w:r w:rsidRPr="00FB661D">
        <w:t xml:space="preserve"> Si el dictamen que emita el SAPAL es positivo para la recepción del pozo, este se podrá recibir a un valor de $390,725.83 por cada litro por segundo de acuerdo con el caudal óptimo que resulte del aforo realizado.</w:t>
      </w:r>
    </w:p>
    <w:p w14:paraId="2E7CB28D" w14:textId="77777777" w:rsidR="00FD7A3E" w:rsidRDefault="00FD7A3E" w:rsidP="00FB661D">
      <w:pPr>
        <w:pStyle w:val="NormalWeb"/>
        <w:spacing w:before="0" w:beforeAutospacing="0" w:after="0" w:afterAutospacing="0" w:line="360" w:lineRule="auto"/>
        <w:jc w:val="both"/>
        <w:divId w:val="1369645684"/>
      </w:pPr>
    </w:p>
    <w:p w14:paraId="773A96F0" w14:textId="3FEAD1BA" w:rsidR="00B764EB" w:rsidRPr="00FB661D" w:rsidRDefault="00000000" w:rsidP="00FB661D">
      <w:pPr>
        <w:pStyle w:val="NormalWeb"/>
        <w:spacing w:before="0" w:beforeAutospacing="0" w:after="0" w:afterAutospacing="0" w:line="360" w:lineRule="auto"/>
        <w:jc w:val="both"/>
        <w:divId w:val="1369645684"/>
      </w:pPr>
      <w:r w:rsidRPr="00FD7A3E">
        <w:rPr>
          <w:b/>
          <w:bCs/>
        </w:rPr>
        <w:t>e)</w:t>
      </w:r>
      <w:r w:rsidRPr="00FB661D">
        <w:t xml:space="preserve"> El importe resultante de los litros por segundo a recibir se podrá tomar a cuenta del cargo por derechos de incorporación que corresponda pagar al desarrollador.</w:t>
      </w:r>
    </w:p>
    <w:p w14:paraId="5A74BC9A" w14:textId="77777777" w:rsidR="00FD7A3E" w:rsidRDefault="00FD7A3E" w:rsidP="00FB661D">
      <w:pPr>
        <w:pStyle w:val="NormalWeb"/>
        <w:spacing w:before="0" w:beforeAutospacing="0" w:after="0" w:afterAutospacing="0" w:line="360" w:lineRule="auto"/>
        <w:jc w:val="both"/>
        <w:divId w:val="1369645684"/>
      </w:pPr>
    </w:p>
    <w:p w14:paraId="1DBD6954" w14:textId="00DA86DF" w:rsidR="00B764EB" w:rsidRPr="00FB661D" w:rsidRDefault="00000000" w:rsidP="00FB661D">
      <w:pPr>
        <w:pStyle w:val="NormalWeb"/>
        <w:spacing w:before="0" w:beforeAutospacing="0" w:after="0" w:afterAutospacing="0" w:line="360" w:lineRule="auto"/>
        <w:jc w:val="both"/>
        <w:divId w:val="1369645684"/>
      </w:pPr>
      <w:r w:rsidRPr="00FD7A3E">
        <w:rPr>
          <w:b/>
          <w:bCs/>
        </w:rPr>
        <w:t>f)</w:t>
      </w:r>
      <w:r w:rsidRPr="00FB661D">
        <w:t xml:space="preserve"> En caso de un particular, la fuente de abastecimiento se podrá incorporar al SAPAL atendiendo a las consideraciones expuestas en los incisos b, c y d de esta fracción.</w:t>
      </w:r>
    </w:p>
    <w:p w14:paraId="4674BEA9" w14:textId="77777777" w:rsidR="00FD7A3E" w:rsidRDefault="00FD7A3E" w:rsidP="00FB661D">
      <w:pPr>
        <w:pStyle w:val="NormalWeb"/>
        <w:spacing w:before="0" w:beforeAutospacing="0" w:after="0" w:afterAutospacing="0" w:line="360" w:lineRule="auto"/>
        <w:jc w:val="both"/>
        <w:divId w:val="1369645684"/>
      </w:pPr>
    </w:p>
    <w:p w14:paraId="067E83FA" w14:textId="4B744480" w:rsidR="00B764EB" w:rsidRPr="00FB661D" w:rsidRDefault="00000000" w:rsidP="00FB661D">
      <w:pPr>
        <w:pStyle w:val="NormalWeb"/>
        <w:spacing w:before="0" w:beforeAutospacing="0" w:after="0" w:afterAutospacing="0" w:line="360" w:lineRule="auto"/>
        <w:jc w:val="both"/>
        <w:divId w:val="1369645684"/>
      </w:pPr>
      <w:r w:rsidRPr="00FD7A3E">
        <w:rPr>
          <w:b/>
          <w:bCs/>
        </w:rPr>
        <w:t>g)</w:t>
      </w:r>
      <w:r w:rsidRPr="00FB661D">
        <w:t xml:space="preserve"> Todas las disposiciones y criterios de aplicación correspondientes a nuevos desarrollos se establecerán mediante el Manual de Incorporaciones de SAPAL.</w:t>
      </w:r>
    </w:p>
    <w:p w14:paraId="68F87ACA" w14:textId="77777777" w:rsidR="00FD7A3E" w:rsidRDefault="00FD7A3E" w:rsidP="00FB661D">
      <w:pPr>
        <w:pStyle w:val="NormalWeb"/>
        <w:spacing w:before="0" w:beforeAutospacing="0" w:after="0" w:afterAutospacing="0" w:line="360" w:lineRule="auto"/>
        <w:jc w:val="both"/>
        <w:divId w:val="1369645684"/>
      </w:pPr>
    </w:p>
    <w:p w14:paraId="3E99B3BC" w14:textId="07C34346"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V. Supervisión de obras hidráulica y sanitaria</w:t>
      </w:r>
    </w:p>
    <w:p w14:paraId="4943272A" w14:textId="77777777" w:rsidR="00FD7A3E" w:rsidRDefault="00FD7A3E" w:rsidP="00FB661D">
      <w:pPr>
        <w:pStyle w:val="NormalWeb"/>
        <w:spacing w:before="0" w:beforeAutospacing="0" w:after="0" w:afterAutospacing="0" w:line="360" w:lineRule="auto"/>
        <w:jc w:val="both"/>
        <w:divId w:val="1369645684"/>
      </w:pPr>
    </w:p>
    <w:p w14:paraId="299109B1" w14:textId="1F8B9796" w:rsidR="00B764EB" w:rsidRDefault="00000000" w:rsidP="00FB661D">
      <w:pPr>
        <w:pStyle w:val="NormalWeb"/>
        <w:spacing w:before="0" w:beforeAutospacing="0" w:after="0" w:afterAutospacing="0" w:line="360" w:lineRule="auto"/>
        <w:jc w:val="both"/>
        <w:divId w:val="1369645684"/>
      </w:pPr>
      <w:r w:rsidRPr="00FB661D">
        <w:t>Por la supervisión de obras hidráulica y sanitaria, se pagará un porcentaje del valor total del presupuesto de obra autorizado por el SAPAL, y será de acuerdo con la tabla siguiente:</w:t>
      </w:r>
    </w:p>
    <w:p w14:paraId="7AF66187" w14:textId="77777777" w:rsidR="00FD7A3E" w:rsidRPr="00FB661D" w:rsidRDefault="00FD7A3E" w:rsidP="00FB661D">
      <w:pPr>
        <w:pStyle w:val="NormalWeb"/>
        <w:spacing w:before="0" w:beforeAutospacing="0" w:after="0" w:afterAutospacing="0" w:line="360" w:lineRule="auto"/>
        <w:jc w:val="both"/>
        <w:divId w:val="1369645684"/>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031"/>
        <w:gridCol w:w="4346"/>
        <w:gridCol w:w="3445"/>
      </w:tblGrid>
      <w:tr w:rsidR="00B764EB" w:rsidRPr="00FB661D" w14:paraId="39026A4D" w14:textId="77777777">
        <w:trPr>
          <w:divId w:val="111621568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2D8F56"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Rangos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E0AD62"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Importe del presupuesto de obra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686BF5"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Porcentaje de aplicación</w:t>
            </w:r>
          </w:p>
        </w:tc>
      </w:tr>
      <w:tr w:rsidR="00B764EB" w:rsidRPr="00FB661D" w14:paraId="62D344BC"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B4CCB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E398F"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Menor o igual a $ 6’500,000.00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92FB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5%</w:t>
            </w:r>
          </w:p>
        </w:tc>
      </w:tr>
      <w:tr w:rsidR="00B764EB" w:rsidRPr="00FB661D" w14:paraId="562EEE3A"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00C8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27E8E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Mayor de $ 6’500,000.00 y hasta los $30’000,000.00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1F05D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Del 5% al 2%, de acuerdo con el monto del presupuesto y la aplicación del cálculo</w:t>
            </w:r>
          </w:p>
        </w:tc>
      </w:tr>
      <w:tr w:rsidR="00B764EB" w:rsidRPr="00FB661D" w14:paraId="39005121"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7615F6"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3577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Para calcular la tasa de aplicación se usará la fórmula siguiente: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488418" w14:textId="77777777" w:rsidR="00B764EB" w:rsidRPr="00FB661D" w:rsidRDefault="00B764EB" w:rsidP="00FB661D">
            <w:pPr>
              <w:spacing w:line="360" w:lineRule="auto"/>
              <w:jc w:val="both"/>
              <w:rPr>
                <w:rFonts w:ascii="Arial" w:eastAsia="Times New Roman" w:hAnsi="Arial" w:cs="Arial"/>
              </w:rPr>
            </w:pPr>
          </w:p>
        </w:tc>
      </w:tr>
      <w:tr w:rsidR="00B764EB" w:rsidRPr="00F602F4" w14:paraId="6C9AF70F"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35329B"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E3596B" w14:textId="77777777" w:rsidR="00B764EB" w:rsidRPr="00FB661D" w:rsidRDefault="00000000" w:rsidP="00FB661D">
            <w:pPr>
              <w:spacing w:line="360" w:lineRule="auto"/>
              <w:jc w:val="both"/>
              <w:rPr>
                <w:rFonts w:ascii="Arial" w:eastAsia="Times New Roman" w:hAnsi="Arial" w:cs="Arial"/>
                <w:lang w:val="pt-PT"/>
              </w:rPr>
            </w:pPr>
            <w:r w:rsidRPr="00FB661D">
              <w:rPr>
                <w:rFonts w:ascii="Arial" w:eastAsia="Times New Roman" w:hAnsi="Arial" w:cs="Arial"/>
                <w:lang w:val="pt-PT"/>
              </w:rPr>
              <w:t>Ts = Tb - ((Tb-Tm) / (Ls-Li)) (Po-LI)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A5A67" w14:textId="77777777" w:rsidR="00B764EB" w:rsidRPr="00FB661D" w:rsidRDefault="00B764EB" w:rsidP="00FB661D">
            <w:pPr>
              <w:spacing w:line="360" w:lineRule="auto"/>
              <w:jc w:val="both"/>
              <w:rPr>
                <w:rFonts w:ascii="Arial" w:eastAsia="Times New Roman" w:hAnsi="Arial" w:cs="Arial"/>
                <w:lang w:val="pt-PT"/>
              </w:rPr>
            </w:pPr>
          </w:p>
        </w:tc>
      </w:tr>
      <w:tr w:rsidR="00B764EB" w:rsidRPr="00FB661D" w14:paraId="4890B4B3"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04EBE5" w14:textId="77777777" w:rsidR="00B764EB" w:rsidRPr="00FB661D" w:rsidRDefault="00B764EB" w:rsidP="00FB661D">
            <w:pPr>
              <w:spacing w:line="360" w:lineRule="auto"/>
              <w:jc w:val="both"/>
              <w:rPr>
                <w:rFonts w:ascii="Arial" w:eastAsia="Times New Roman" w:hAnsi="Arial" w:cs="Arial"/>
                <w:lang w:val="pt-PT"/>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DA63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Donde: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39E848" w14:textId="77777777" w:rsidR="00B764EB" w:rsidRPr="00FB661D" w:rsidRDefault="00B764EB" w:rsidP="00FB661D">
            <w:pPr>
              <w:spacing w:line="360" w:lineRule="auto"/>
              <w:jc w:val="both"/>
              <w:rPr>
                <w:rFonts w:ascii="Arial" w:eastAsia="Times New Roman" w:hAnsi="Arial" w:cs="Arial"/>
              </w:rPr>
            </w:pPr>
          </w:p>
        </w:tc>
      </w:tr>
      <w:tr w:rsidR="00B764EB" w:rsidRPr="00FB661D" w14:paraId="2E1DFF84"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7106C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1CE62A"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Ts</w:t>
            </w:r>
            <w:proofErr w:type="spellEnd"/>
            <w:r w:rsidRPr="00FB661D">
              <w:rPr>
                <w:rFonts w:ascii="Arial" w:eastAsia="Times New Roman" w:hAnsi="Arial" w:cs="Arial"/>
              </w:rPr>
              <w:t>: Es la tasa por supervisión que se aplicará para todo el presupuesto de obra dentro de este rango.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B6C12E" w14:textId="77777777" w:rsidR="00B764EB" w:rsidRPr="00FB661D" w:rsidRDefault="00B764EB" w:rsidP="00FB661D">
            <w:pPr>
              <w:spacing w:line="360" w:lineRule="auto"/>
              <w:jc w:val="both"/>
              <w:rPr>
                <w:rFonts w:ascii="Arial" w:eastAsia="Times New Roman" w:hAnsi="Arial" w:cs="Arial"/>
              </w:rPr>
            </w:pPr>
          </w:p>
        </w:tc>
      </w:tr>
      <w:tr w:rsidR="00B764EB" w:rsidRPr="00FB661D" w14:paraId="2B0A6922"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E043E4"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9972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Tb: Es la tasa base (5%)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DC7893" w14:textId="77777777" w:rsidR="00B764EB" w:rsidRPr="00FB661D" w:rsidRDefault="00B764EB" w:rsidP="00FB661D">
            <w:pPr>
              <w:spacing w:line="360" w:lineRule="auto"/>
              <w:jc w:val="both"/>
              <w:rPr>
                <w:rFonts w:ascii="Arial" w:eastAsia="Times New Roman" w:hAnsi="Arial" w:cs="Arial"/>
              </w:rPr>
            </w:pPr>
          </w:p>
        </w:tc>
      </w:tr>
      <w:tr w:rsidR="00B764EB" w:rsidRPr="00FB661D" w14:paraId="00545BFC"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700D00"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F96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Tm: Es la tasa menor (2%)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1CAE37" w14:textId="77777777" w:rsidR="00B764EB" w:rsidRPr="00FB661D" w:rsidRDefault="00B764EB" w:rsidP="00FB661D">
            <w:pPr>
              <w:spacing w:line="360" w:lineRule="auto"/>
              <w:jc w:val="both"/>
              <w:rPr>
                <w:rFonts w:ascii="Arial" w:eastAsia="Times New Roman" w:hAnsi="Arial" w:cs="Arial"/>
              </w:rPr>
            </w:pPr>
          </w:p>
        </w:tc>
      </w:tr>
      <w:tr w:rsidR="00B764EB" w:rsidRPr="00FB661D" w14:paraId="0A9E3D0E"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598A85"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23DE17" w14:textId="77777777" w:rsidR="00B764EB" w:rsidRPr="00FB661D" w:rsidRDefault="00000000" w:rsidP="00FB661D">
            <w:pPr>
              <w:spacing w:line="360" w:lineRule="auto"/>
              <w:jc w:val="both"/>
              <w:rPr>
                <w:rFonts w:ascii="Arial" w:eastAsia="Times New Roman" w:hAnsi="Arial" w:cs="Arial"/>
              </w:rPr>
            </w:pPr>
            <w:proofErr w:type="spellStart"/>
            <w:r w:rsidRPr="00FB661D">
              <w:rPr>
                <w:rFonts w:ascii="Arial" w:eastAsia="Times New Roman" w:hAnsi="Arial" w:cs="Arial"/>
              </w:rPr>
              <w:t>Ls</w:t>
            </w:r>
            <w:proofErr w:type="spellEnd"/>
            <w:r w:rsidRPr="00FB661D">
              <w:rPr>
                <w:rFonts w:ascii="Arial" w:eastAsia="Times New Roman" w:hAnsi="Arial" w:cs="Arial"/>
              </w:rPr>
              <w:t>: Es el límite superior del rango 2 ($30’000,000.00)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0C156A" w14:textId="77777777" w:rsidR="00B764EB" w:rsidRPr="00FB661D" w:rsidRDefault="00B764EB" w:rsidP="00FB661D">
            <w:pPr>
              <w:spacing w:line="360" w:lineRule="auto"/>
              <w:jc w:val="both"/>
              <w:rPr>
                <w:rFonts w:ascii="Arial" w:eastAsia="Times New Roman" w:hAnsi="Arial" w:cs="Arial"/>
              </w:rPr>
            </w:pPr>
          </w:p>
        </w:tc>
      </w:tr>
      <w:tr w:rsidR="00B764EB" w:rsidRPr="00FB661D" w14:paraId="0A087B11"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9908BE"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F145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Li: Es el límite inferior del rango 2 ($6’500,000.00)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128F18" w14:textId="77777777" w:rsidR="00B764EB" w:rsidRPr="00FB661D" w:rsidRDefault="00B764EB" w:rsidP="00FB661D">
            <w:pPr>
              <w:spacing w:line="360" w:lineRule="auto"/>
              <w:jc w:val="both"/>
              <w:rPr>
                <w:rFonts w:ascii="Arial" w:eastAsia="Times New Roman" w:hAnsi="Arial" w:cs="Arial"/>
              </w:rPr>
            </w:pPr>
          </w:p>
        </w:tc>
      </w:tr>
      <w:tr w:rsidR="00B764EB" w:rsidRPr="00FB661D" w14:paraId="01BD4B5A"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65EB82" w14:textId="77777777" w:rsidR="00B764EB" w:rsidRPr="00FB661D" w:rsidRDefault="00B764EB"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0893C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 Es el presupuesto de obra sobre el cual se calculará el cobro de supervisión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19D997" w14:textId="77777777" w:rsidR="00B764EB" w:rsidRPr="00FB661D" w:rsidRDefault="00B764EB" w:rsidP="00FB661D">
            <w:pPr>
              <w:spacing w:line="360" w:lineRule="auto"/>
              <w:jc w:val="both"/>
              <w:rPr>
                <w:rFonts w:ascii="Arial" w:eastAsia="Times New Roman" w:hAnsi="Arial" w:cs="Arial"/>
              </w:rPr>
            </w:pPr>
          </w:p>
        </w:tc>
      </w:tr>
      <w:tr w:rsidR="00B764EB" w:rsidRPr="00FB661D" w14:paraId="3934A9FD" w14:textId="77777777">
        <w:trPr>
          <w:divId w:val="111621568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0078D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288B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Mayor de $30’000,000.00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8EC5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2%</w:t>
            </w:r>
          </w:p>
        </w:tc>
      </w:tr>
    </w:tbl>
    <w:p w14:paraId="346A2887" w14:textId="77777777" w:rsidR="00B764EB" w:rsidRPr="00FB661D" w:rsidRDefault="00B764EB" w:rsidP="00FB661D">
      <w:pPr>
        <w:spacing w:line="360" w:lineRule="auto"/>
        <w:jc w:val="both"/>
        <w:divId w:val="684330638"/>
        <w:rPr>
          <w:rFonts w:ascii="Arial" w:eastAsia="Times New Roman" w:hAnsi="Arial" w:cs="Arial"/>
        </w:rPr>
      </w:pPr>
    </w:p>
    <w:p w14:paraId="67A17FCF" w14:textId="77777777"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VI. Servicio público de alcantarillado</w:t>
      </w:r>
    </w:p>
    <w:p w14:paraId="32DD72F3" w14:textId="77777777" w:rsidR="00FD7A3E" w:rsidRPr="00FB661D" w:rsidRDefault="00FD7A3E" w:rsidP="00FB661D">
      <w:pPr>
        <w:pStyle w:val="NormalWeb"/>
        <w:spacing w:before="0" w:beforeAutospacing="0" w:after="0" w:afterAutospacing="0" w:line="360" w:lineRule="auto"/>
        <w:jc w:val="both"/>
        <w:divId w:val="1369645684"/>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235"/>
        <w:gridCol w:w="1218"/>
        <w:gridCol w:w="2369"/>
      </w:tblGrid>
      <w:tr w:rsidR="00B764EB" w:rsidRPr="00FB661D" w14:paraId="72DDE608" w14:textId="77777777">
        <w:trPr>
          <w:divId w:val="185221491"/>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B10DF4"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Concepto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7116BE"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Importe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24D58"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Unidad</w:t>
            </w:r>
          </w:p>
        </w:tc>
      </w:tr>
      <w:tr w:rsidR="00B764EB" w:rsidRPr="00FB661D" w14:paraId="4F5FA8C8"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CEC28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Sondeo con varilla a descarga de agua residual de casa habitación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09BE8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$505.10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DF738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w:t>
            </w:r>
          </w:p>
        </w:tc>
      </w:tr>
      <w:tr w:rsidR="00B764EB" w:rsidRPr="00FB661D" w14:paraId="73D0FE8C"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DAD6FA"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Sondeo con varilla a descarga de agua residual de comercio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75F1E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$842.74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D6C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w:t>
            </w:r>
          </w:p>
        </w:tc>
      </w:tr>
      <w:tr w:rsidR="00B764EB" w:rsidRPr="00FB661D" w14:paraId="22F08B71"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C23F0A"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c)</w:t>
            </w:r>
            <w:r w:rsidRPr="00FB661D">
              <w:rPr>
                <w:rFonts w:ascii="Arial" w:eastAsia="Times New Roman" w:hAnsi="Arial" w:cs="Arial"/>
              </w:rPr>
              <w:t xml:space="preserve"> Sondeo con varilla a descarga de agua residual de industria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F937F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$842.74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E5476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w:t>
            </w:r>
          </w:p>
        </w:tc>
      </w:tr>
      <w:tr w:rsidR="00B764EB" w:rsidRPr="00FB661D" w14:paraId="384C424C"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2225C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d)</w:t>
            </w:r>
            <w:r w:rsidRPr="00FB661D">
              <w:rPr>
                <w:rFonts w:ascii="Arial" w:eastAsia="Times New Roman" w:hAnsi="Arial" w:cs="Arial"/>
              </w:rPr>
              <w:t xml:space="preserve"> Sondeo a presión a descarga de agua residual en casa habitación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10E25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$686.31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C81EA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w:t>
            </w:r>
          </w:p>
        </w:tc>
      </w:tr>
      <w:tr w:rsidR="00B764EB" w:rsidRPr="00FB661D" w14:paraId="5561054B"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982F1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e)</w:t>
            </w:r>
            <w:r w:rsidRPr="00FB661D">
              <w:rPr>
                <w:rFonts w:ascii="Arial" w:eastAsia="Times New Roman" w:hAnsi="Arial" w:cs="Arial"/>
              </w:rPr>
              <w:t xml:space="preserve"> Sondeo a presión a descargas comerciales y de servicios e industriales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5386D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$1,349.99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686E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w:t>
            </w:r>
          </w:p>
        </w:tc>
      </w:tr>
      <w:tr w:rsidR="00B764EB" w:rsidRPr="00FB661D" w14:paraId="352B05D6"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14E2D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f)</w:t>
            </w:r>
            <w:r w:rsidRPr="00FB661D">
              <w:rPr>
                <w:rFonts w:ascii="Arial" w:eastAsia="Times New Roman" w:hAnsi="Arial" w:cs="Arial"/>
              </w:rPr>
              <w:t xml:space="preserve"> Sondeo interno a presión a descarga de agua residual en casa habitación de 1 a 50 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4F2EB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$1,138.42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C00F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w:t>
            </w:r>
          </w:p>
        </w:tc>
      </w:tr>
      <w:tr w:rsidR="00B764EB" w:rsidRPr="00FB661D" w14:paraId="5E9558FF"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8BBEFA"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g)</w:t>
            </w:r>
            <w:r w:rsidRPr="00FB661D">
              <w:rPr>
                <w:rFonts w:ascii="Arial" w:eastAsia="Times New Roman" w:hAnsi="Arial" w:cs="Arial"/>
              </w:rPr>
              <w:t xml:space="preserve"> Sondeo con malacate a comercio o industria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2A6DA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$1,470.12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BDDB5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hora</w:t>
            </w:r>
          </w:p>
        </w:tc>
      </w:tr>
      <w:tr w:rsidR="00B764EB" w:rsidRPr="00FB661D" w14:paraId="740E3E2A"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2842327"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h)</w:t>
            </w:r>
            <w:r w:rsidRPr="00FB661D">
              <w:rPr>
                <w:rFonts w:ascii="Arial" w:eastAsia="Times New Roman" w:hAnsi="Arial" w:cs="Arial"/>
              </w:rPr>
              <w:t xml:space="preserve"> Sondeo a presión de agua por tiempo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4553F4" w14:textId="0E32CE99"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$2,643.0</w:t>
            </w:r>
            <w:r w:rsidR="00FE19A9">
              <w:rPr>
                <w:rFonts w:ascii="Arial" w:eastAsia="Times New Roman" w:hAnsi="Arial" w:cs="Arial"/>
              </w:rPr>
              <w:t>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B287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hora</w:t>
            </w:r>
          </w:p>
        </w:tc>
      </w:tr>
      <w:tr w:rsidR="00B764EB" w:rsidRPr="00FB661D" w14:paraId="047567EF"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73CFA9"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w:t>
            </w:r>
            <w:r w:rsidRPr="00FB661D">
              <w:rPr>
                <w:rFonts w:ascii="Arial" w:eastAsia="Times New Roman" w:hAnsi="Arial" w:cs="Arial"/>
              </w:rPr>
              <w:t xml:space="preserve"> Sondeo interno a presión a descarga de agua residual de comercios y de servicios e industrias de 1 a 50 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F270B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$2,109.14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B13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w:t>
            </w:r>
          </w:p>
        </w:tc>
      </w:tr>
      <w:tr w:rsidR="00B764EB" w:rsidRPr="00FB661D" w14:paraId="28B05016"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20E962"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j)</w:t>
            </w:r>
            <w:r w:rsidRPr="00FB661D">
              <w:rPr>
                <w:rFonts w:ascii="Arial" w:eastAsia="Times New Roman" w:hAnsi="Arial" w:cs="Arial"/>
              </w:rPr>
              <w:t xml:space="preserve"> Limpieza de fosa séptica en casa habitación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A618D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$1,277.65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49B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w:t>
            </w:r>
          </w:p>
        </w:tc>
      </w:tr>
      <w:tr w:rsidR="00B764EB" w:rsidRPr="00FB661D" w14:paraId="0B2634CD"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EFD316A"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lastRenderedPageBreak/>
              <w:t>k)</w:t>
            </w:r>
            <w:r w:rsidRPr="00FB661D">
              <w:rPr>
                <w:rFonts w:ascii="Arial" w:eastAsia="Times New Roman" w:hAnsi="Arial" w:cs="Arial"/>
              </w:rPr>
              <w:t xml:space="preserve"> Limpieza de fosa séptica en comercio o industria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5D65A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$1,916.41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12AA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remolque con capacidad de 1 a 4 m³</w:t>
            </w:r>
          </w:p>
        </w:tc>
      </w:tr>
      <w:tr w:rsidR="00B764EB" w:rsidRPr="00FB661D" w14:paraId="7681C89D"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C451E5"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l)</w:t>
            </w:r>
            <w:r w:rsidRPr="00FB661D">
              <w:rPr>
                <w:rFonts w:ascii="Arial" w:eastAsia="Times New Roman" w:hAnsi="Arial" w:cs="Arial"/>
              </w:rPr>
              <w:t xml:space="preserve"> Sondeo interno con varilla a descarga de aguas residuales de casa habitación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86AB9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$1,043.06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717A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w:t>
            </w:r>
          </w:p>
        </w:tc>
      </w:tr>
      <w:tr w:rsidR="00B764EB" w:rsidRPr="00FB661D" w14:paraId="4017932D" w14:textId="77777777">
        <w:trPr>
          <w:divId w:val="18522149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FA38A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m)</w:t>
            </w:r>
            <w:r w:rsidRPr="00FB661D">
              <w:rPr>
                <w:rFonts w:ascii="Arial" w:eastAsia="Times New Roman" w:hAnsi="Arial" w:cs="Arial"/>
              </w:rPr>
              <w:t xml:space="preserve"> Sondeo interno con varilla a descarga de aguas residuales de comercio o industria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D389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$1,168.89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51AA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servicio</w:t>
            </w:r>
          </w:p>
        </w:tc>
      </w:tr>
    </w:tbl>
    <w:p w14:paraId="637604F4" w14:textId="77777777" w:rsidR="00B764EB" w:rsidRPr="00FB661D" w:rsidRDefault="00B764EB" w:rsidP="00FB661D">
      <w:pPr>
        <w:spacing w:line="360" w:lineRule="auto"/>
        <w:jc w:val="both"/>
        <w:divId w:val="2140803901"/>
        <w:rPr>
          <w:rFonts w:ascii="Arial" w:eastAsia="Times New Roman" w:hAnsi="Arial" w:cs="Arial"/>
        </w:rPr>
      </w:pPr>
    </w:p>
    <w:p w14:paraId="41A8FC27" w14:textId="77777777"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VII. Otros servicios que presta el SAPAL</w:t>
      </w:r>
    </w:p>
    <w:p w14:paraId="4371509A" w14:textId="77777777" w:rsidR="00FD7A3E" w:rsidRPr="00FB661D" w:rsidRDefault="00FD7A3E" w:rsidP="00FB661D">
      <w:pPr>
        <w:pStyle w:val="NormalWeb"/>
        <w:spacing w:before="0" w:beforeAutospacing="0" w:after="0" w:afterAutospacing="0" w:line="360" w:lineRule="auto"/>
        <w:jc w:val="both"/>
        <w:divId w:val="1369645684"/>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470"/>
        <w:gridCol w:w="1352"/>
      </w:tblGrid>
      <w:tr w:rsidR="00B764EB" w:rsidRPr="00FB661D" w14:paraId="49B6BC4C" w14:textId="77777777">
        <w:trPr>
          <w:divId w:val="1662732287"/>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DE3325"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Concepto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5CD728"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Importe</w:t>
            </w:r>
          </w:p>
        </w:tc>
      </w:tr>
      <w:tr w:rsidR="00B764EB" w:rsidRPr="00FB661D" w14:paraId="4814EF6D"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62943E"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Duplicado de recibo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DDBFD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$9.45</w:t>
            </w:r>
          </w:p>
        </w:tc>
      </w:tr>
      <w:tr w:rsidR="00B764EB" w:rsidRPr="00FB661D" w14:paraId="06A6476F"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31F70C"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Aviso a domicilio por causa imputable al usuario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F680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$9.45</w:t>
            </w:r>
          </w:p>
        </w:tc>
      </w:tr>
      <w:tr w:rsidR="00B764EB" w:rsidRPr="00FB661D" w14:paraId="4EDABCEA"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0F28F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c)</w:t>
            </w:r>
            <w:r w:rsidRPr="00FB661D">
              <w:rPr>
                <w:rFonts w:ascii="Arial" w:eastAsia="Times New Roman" w:hAnsi="Arial" w:cs="Arial"/>
              </w:rPr>
              <w:t xml:space="preserve"> Reformar cuadro de medidor (casa)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37C0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$353.85</w:t>
            </w:r>
          </w:p>
        </w:tc>
      </w:tr>
      <w:tr w:rsidR="00B764EB" w:rsidRPr="00FB661D" w14:paraId="57545B97"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8E2DB5"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d)</w:t>
            </w:r>
            <w:r w:rsidRPr="00FB661D">
              <w:rPr>
                <w:rFonts w:ascii="Arial" w:eastAsia="Times New Roman" w:hAnsi="Arial" w:cs="Arial"/>
              </w:rPr>
              <w:t xml:space="preserve"> Reformar cuadro de medidor (comercio/industria)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C444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$488.64</w:t>
            </w:r>
          </w:p>
        </w:tc>
      </w:tr>
      <w:tr w:rsidR="00B764EB" w:rsidRPr="00FB661D" w14:paraId="090E3551"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4A9D1A" w14:textId="77777777" w:rsidR="00B764EB" w:rsidRPr="00FB661D" w:rsidRDefault="00000000" w:rsidP="00FB661D">
            <w:pPr>
              <w:spacing w:line="360" w:lineRule="auto"/>
              <w:jc w:val="both"/>
              <w:rPr>
                <w:rFonts w:ascii="Arial" w:eastAsia="Times New Roman" w:hAnsi="Arial" w:cs="Arial"/>
                <w:lang w:val="pt-PT"/>
              </w:rPr>
            </w:pPr>
            <w:r w:rsidRPr="00FD7A3E">
              <w:rPr>
                <w:rFonts w:ascii="Arial" w:eastAsia="Times New Roman" w:hAnsi="Arial" w:cs="Arial"/>
                <w:b/>
                <w:bCs/>
                <w:lang w:val="pt-PT"/>
              </w:rPr>
              <w:t>e)</w:t>
            </w:r>
            <w:r w:rsidRPr="00FB661D">
              <w:rPr>
                <w:rFonts w:ascii="Arial" w:eastAsia="Times New Roman" w:hAnsi="Arial" w:cs="Arial"/>
                <w:lang w:val="pt-PT"/>
              </w:rPr>
              <w:t xml:space="preserve"> Mover medidor por cada metro toma (casa)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79C1D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$265.57</w:t>
            </w:r>
          </w:p>
        </w:tc>
      </w:tr>
      <w:tr w:rsidR="00B764EB" w:rsidRPr="00FB661D" w14:paraId="39EDD790"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202099"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f) </w:t>
            </w:r>
            <w:r w:rsidRPr="00FB661D">
              <w:rPr>
                <w:rFonts w:ascii="Arial" w:eastAsia="Times New Roman" w:hAnsi="Arial" w:cs="Arial"/>
              </w:rPr>
              <w:t>Mover medidor por cada metro toma (comercio o industria)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F3B9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$353.85</w:t>
            </w:r>
          </w:p>
        </w:tc>
      </w:tr>
      <w:tr w:rsidR="00B764EB" w:rsidRPr="00FB661D" w14:paraId="160D5448"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738E1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g)</w:t>
            </w:r>
            <w:r w:rsidRPr="00FB661D">
              <w:rPr>
                <w:rFonts w:ascii="Arial" w:eastAsia="Times New Roman" w:hAnsi="Arial" w:cs="Arial"/>
              </w:rPr>
              <w:t xml:space="preserve"> Reconexión de toma de agua en cuadro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1F264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$194.75</w:t>
            </w:r>
          </w:p>
        </w:tc>
      </w:tr>
      <w:tr w:rsidR="00B764EB" w:rsidRPr="00FB661D" w14:paraId="4EE9D1EF"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670EBF"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h)</w:t>
            </w:r>
            <w:r w:rsidRPr="00FB661D">
              <w:rPr>
                <w:rFonts w:ascii="Arial" w:eastAsia="Times New Roman" w:hAnsi="Arial" w:cs="Arial"/>
              </w:rPr>
              <w:t xml:space="preserve"> Reconexión de toma de agua en línea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AD7EE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$955.69</w:t>
            </w:r>
          </w:p>
        </w:tc>
      </w:tr>
      <w:tr w:rsidR="00B764EB" w:rsidRPr="00FB661D" w14:paraId="55EF2CC2"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27A73F"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i) </w:t>
            </w:r>
            <w:r w:rsidRPr="00FB661D">
              <w:rPr>
                <w:rFonts w:ascii="Arial" w:eastAsia="Times New Roman" w:hAnsi="Arial" w:cs="Arial"/>
              </w:rPr>
              <w:t>Reconexión de drenaje hasta 5 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480B8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$3,018.02</w:t>
            </w:r>
          </w:p>
        </w:tc>
      </w:tr>
      <w:tr w:rsidR="00B764EB" w:rsidRPr="00FB661D" w14:paraId="0D9F3256"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94EBD6"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j) </w:t>
            </w:r>
            <w:r w:rsidRPr="00FB661D">
              <w:rPr>
                <w:rFonts w:ascii="Arial" w:eastAsia="Times New Roman" w:hAnsi="Arial" w:cs="Arial"/>
              </w:rPr>
              <w:t>Reubicación de medidor a la calle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28570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$774.59</w:t>
            </w:r>
          </w:p>
        </w:tc>
      </w:tr>
      <w:tr w:rsidR="00B764EB" w:rsidRPr="00FB661D" w14:paraId="5BA6CC98"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5AC6B7"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k)</w:t>
            </w:r>
            <w:r w:rsidRPr="00FB661D">
              <w:rPr>
                <w:rFonts w:ascii="Arial" w:eastAsia="Times New Roman" w:hAnsi="Arial" w:cs="Arial"/>
              </w:rPr>
              <w:t xml:space="preserve"> Histórico de estado de cuenta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861A2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$60.06</w:t>
            </w:r>
          </w:p>
        </w:tc>
      </w:tr>
      <w:tr w:rsidR="00B764EB" w:rsidRPr="00FB661D" w14:paraId="2EEC67DD"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03CF6B"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l) </w:t>
            </w:r>
            <w:r w:rsidRPr="00FB661D">
              <w:rPr>
                <w:rFonts w:ascii="Arial" w:eastAsia="Times New Roman" w:hAnsi="Arial" w:cs="Arial"/>
              </w:rPr>
              <w:t>Constancia de factibilidad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8FA7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$45.91</w:t>
            </w:r>
          </w:p>
        </w:tc>
      </w:tr>
      <w:tr w:rsidR="00B764EB" w:rsidRPr="00FB661D" w14:paraId="2DB907F9"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596692"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lastRenderedPageBreak/>
              <w:t>m)</w:t>
            </w:r>
            <w:r w:rsidRPr="00FB661D">
              <w:rPr>
                <w:rFonts w:ascii="Arial" w:eastAsia="Times New Roman" w:hAnsi="Arial" w:cs="Arial"/>
              </w:rPr>
              <w:t xml:space="preserve"> Dictamen técnico de factibilidad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0CE5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$52.24</w:t>
            </w:r>
          </w:p>
        </w:tc>
      </w:tr>
      <w:tr w:rsidR="00B764EB" w:rsidRPr="00FB661D" w14:paraId="3D083F54"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73948E" w14:textId="77777777" w:rsidR="00B764EB" w:rsidRPr="00FB661D" w:rsidRDefault="00000000" w:rsidP="00FB661D">
            <w:pPr>
              <w:spacing w:line="360" w:lineRule="auto"/>
              <w:jc w:val="both"/>
              <w:rPr>
                <w:rFonts w:ascii="Arial" w:eastAsia="Times New Roman" w:hAnsi="Arial" w:cs="Arial"/>
                <w:lang w:val="pt-PT"/>
              </w:rPr>
            </w:pPr>
            <w:r w:rsidRPr="00FD7A3E">
              <w:rPr>
                <w:rFonts w:ascii="Arial" w:eastAsia="Times New Roman" w:hAnsi="Arial" w:cs="Arial"/>
                <w:b/>
                <w:bCs/>
                <w:lang w:val="pt-PT"/>
              </w:rPr>
              <w:t xml:space="preserve">n) </w:t>
            </w:r>
            <w:r w:rsidRPr="00FB661D">
              <w:rPr>
                <w:rFonts w:ascii="Arial" w:eastAsia="Times New Roman" w:hAnsi="Arial" w:cs="Arial"/>
                <w:lang w:val="pt-PT"/>
              </w:rPr>
              <w:t>Carta de no adeudo casa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16CEC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$45.51</w:t>
            </w:r>
          </w:p>
        </w:tc>
      </w:tr>
      <w:tr w:rsidR="00B764EB" w:rsidRPr="00FB661D" w14:paraId="46B66640"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723D7B"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o) </w:t>
            </w:r>
            <w:r w:rsidRPr="00FB661D">
              <w:rPr>
                <w:rFonts w:ascii="Arial" w:eastAsia="Times New Roman" w:hAnsi="Arial" w:cs="Arial"/>
              </w:rPr>
              <w:t>Carta de no adeudo comercio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AD417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$52.24</w:t>
            </w:r>
          </w:p>
        </w:tc>
      </w:tr>
      <w:tr w:rsidR="00B764EB" w:rsidRPr="00FB661D" w14:paraId="52B4ECD7"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7D84A2"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p) </w:t>
            </w:r>
            <w:r w:rsidRPr="00FB661D">
              <w:rPr>
                <w:rFonts w:ascii="Arial" w:eastAsia="Times New Roman" w:hAnsi="Arial" w:cs="Arial"/>
              </w:rPr>
              <w:t>Suspensión del servicio a solicitud del usuario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561D7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$553.14</w:t>
            </w:r>
          </w:p>
        </w:tc>
      </w:tr>
      <w:tr w:rsidR="00B764EB" w:rsidRPr="00FB661D" w14:paraId="2710D861"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EEDE0F"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q)</w:t>
            </w:r>
            <w:r w:rsidRPr="00FB661D">
              <w:rPr>
                <w:rFonts w:ascii="Arial" w:eastAsia="Times New Roman" w:hAnsi="Arial" w:cs="Arial"/>
              </w:rPr>
              <w:t xml:space="preserve"> Cambio de nombre uso comercial y de servicios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C992C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$108.38</w:t>
            </w:r>
          </w:p>
        </w:tc>
      </w:tr>
      <w:tr w:rsidR="00B764EB" w:rsidRPr="00FB661D" w14:paraId="7F7D835C"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49C3E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r) </w:t>
            </w:r>
            <w:r w:rsidRPr="00FB661D">
              <w:rPr>
                <w:rFonts w:ascii="Arial" w:eastAsia="Times New Roman" w:hAnsi="Arial" w:cs="Arial"/>
              </w:rPr>
              <w:t>Cambio de nombre uso 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EE27E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$194.75</w:t>
            </w:r>
          </w:p>
        </w:tc>
      </w:tr>
      <w:tr w:rsidR="00B764EB" w:rsidRPr="00FB661D" w14:paraId="52CA944D"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255457"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s) </w:t>
            </w:r>
            <w:r w:rsidRPr="00FB661D">
              <w:rPr>
                <w:rFonts w:ascii="Arial" w:eastAsia="Times New Roman" w:hAnsi="Arial" w:cs="Arial"/>
              </w:rPr>
              <w:t>Reactivar cuenta suspensión temporal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21411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$553.14</w:t>
            </w:r>
          </w:p>
        </w:tc>
      </w:tr>
      <w:tr w:rsidR="00B764EB" w:rsidRPr="00FB661D" w14:paraId="4A56B7A0"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0A82783"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t)</w:t>
            </w:r>
            <w:r w:rsidRPr="00FB661D">
              <w:rPr>
                <w:rFonts w:ascii="Arial" w:eastAsia="Times New Roman" w:hAnsi="Arial" w:cs="Arial"/>
              </w:rPr>
              <w:t xml:space="preserve"> Análisis fisicoquímicos de aguas residuales (3 parámetros) por muestra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00A8C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$1,446.46</w:t>
            </w:r>
          </w:p>
        </w:tc>
      </w:tr>
      <w:tr w:rsidR="00B764EB" w:rsidRPr="00FB661D" w14:paraId="740C8503"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CF41D9"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u)</w:t>
            </w:r>
            <w:r w:rsidRPr="00FB661D">
              <w:rPr>
                <w:rFonts w:ascii="Arial" w:eastAsia="Times New Roman" w:hAnsi="Arial" w:cs="Arial"/>
              </w:rPr>
              <w:t xml:space="preserve"> Análisis fisicoquímicos de aguas residuales (12 parámetros)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E220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$5,722.43</w:t>
            </w:r>
          </w:p>
        </w:tc>
      </w:tr>
      <w:tr w:rsidR="00B764EB" w:rsidRPr="00FB661D" w14:paraId="2291C6FE"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57CAD0"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v)</w:t>
            </w:r>
            <w:r w:rsidRPr="00FB661D">
              <w:rPr>
                <w:rFonts w:ascii="Arial" w:eastAsia="Times New Roman" w:hAnsi="Arial" w:cs="Arial"/>
              </w:rPr>
              <w:t xml:space="preserve"> Análisis fisicoquímicos de agua residual (perfil completo) por muestra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0C57D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$9,354.17</w:t>
            </w:r>
          </w:p>
        </w:tc>
      </w:tr>
      <w:tr w:rsidR="00B764EB" w:rsidRPr="00FB661D" w14:paraId="73C02E09"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8BBE7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w)</w:t>
            </w:r>
            <w:r w:rsidRPr="00FB661D">
              <w:rPr>
                <w:rFonts w:ascii="Arial" w:eastAsia="Times New Roman" w:hAnsi="Arial" w:cs="Arial"/>
              </w:rPr>
              <w:t xml:space="preserve"> Análisis fisicoquímicos de agua potable (perfil completo) por muestra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178E7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$10,336.14</w:t>
            </w:r>
          </w:p>
        </w:tc>
      </w:tr>
      <w:tr w:rsidR="00B764EB" w:rsidRPr="00FB661D" w14:paraId="62A6B197"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B2F6D2"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w:t>
            </w:r>
            <w:r w:rsidRPr="00FB661D">
              <w:rPr>
                <w:rFonts w:ascii="Arial" w:eastAsia="Times New Roman" w:hAnsi="Arial" w:cs="Arial"/>
              </w:rPr>
              <w:t xml:space="preserve"> Suministro de agua a pipas particulares por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B3B15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$28.41</w:t>
            </w:r>
          </w:p>
        </w:tc>
      </w:tr>
      <w:tr w:rsidR="00B764EB" w:rsidRPr="00FB661D" w14:paraId="5791D68B" w14:textId="77777777">
        <w:trPr>
          <w:divId w:val="166273228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F7D209"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y)</w:t>
            </w:r>
            <w:r w:rsidRPr="00FB661D">
              <w:rPr>
                <w:rFonts w:ascii="Arial" w:eastAsia="Times New Roman" w:hAnsi="Arial" w:cs="Arial"/>
              </w:rPr>
              <w:t xml:space="preserve"> Suministro de agua en bloque en instalaciones del SAPAL por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1777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$28.41</w:t>
            </w:r>
          </w:p>
        </w:tc>
      </w:tr>
    </w:tbl>
    <w:p w14:paraId="10E06E10" w14:textId="77777777" w:rsidR="00B764EB" w:rsidRPr="00FB661D" w:rsidRDefault="00B764EB" w:rsidP="00FB661D">
      <w:pPr>
        <w:spacing w:line="360" w:lineRule="auto"/>
        <w:jc w:val="both"/>
        <w:divId w:val="800533405"/>
        <w:rPr>
          <w:rFonts w:ascii="Arial" w:eastAsia="Times New Roman" w:hAnsi="Arial" w:cs="Arial"/>
        </w:rPr>
      </w:pPr>
    </w:p>
    <w:p w14:paraId="0CEB0DF1" w14:textId="77777777"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VIII. Reposición e instalación de medidores de agua potable, agua tratada o agua residual a petición o por responsabilidad del usuario</w:t>
      </w:r>
    </w:p>
    <w:p w14:paraId="17DE2029" w14:textId="77777777" w:rsidR="00FD7A3E" w:rsidRPr="00FB661D" w:rsidRDefault="00FD7A3E" w:rsidP="00FB661D">
      <w:pPr>
        <w:pStyle w:val="NormalWeb"/>
        <w:spacing w:before="0" w:beforeAutospacing="0" w:after="0" w:afterAutospacing="0" w:line="360" w:lineRule="auto"/>
        <w:jc w:val="both"/>
        <w:divId w:val="1369645684"/>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515"/>
        <w:gridCol w:w="1485"/>
      </w:tblGrid>
      <w:tr w:rsidR="00B764EB" w:rsidRPr="00FB661D" w14:paraId="1156B466" w14:textId="77777777">
        <w:trPr>
          <w:divId w:val="2074039173"/>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829DE2"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Concepto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FBDF2"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Importe</w:t>
            </w:r>
          </w:p>
        </w:tc>
      </w:tr>
      <w:tr w:rsidR="00B764EB" w:rsidRPr="00FB661D" w14:paraId="2D3023B2"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536B7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Para tomas de ½ pulgada de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4EC03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$1,052.42</w:t>
            </w:r>
          </w:p>
        </w:tc>
      </w:tr>
      <w:tr w:rsidR="00B764EB" w:rsidRPr="00FB661D" w14:paraId="22325B41"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D61BD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Para tomas de 1 pulgada de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F7A99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$5,709.53</w:t>
            </w:r>
          </w:p>
        </w:tc>
      </w:tr>
      <w:tr w:rsidR="00B764EB" w:rsidRPr="00FB661D" w14:paraId="6E304870"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E38C15"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lastRenderedPageBreak/>
              <w:t>c)</w:t>
            </w:r>
            <w:r w:rsidRPr="00FB661D">
              <w:rPr>
                <w:rFonts w:ascii="Arial" w:eastAsia="Times New Roman" w:hAnsi="Arial" w:cs="Arial"/>
              </w:rPr>
              <w:t xml:space="preserve"> Para tomas de 1 ½ pulgadas de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81AF5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$12,685.19</w:t>
            </w:r>
          </w:p>
        </w:tc>
      </w:tr>
      <w:tr w:rsidR="00B764EB" w:rsidRPr="00FB661D" w14:paraId="07D02D7C"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57DFFE"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d)</w:t>
            </w:r>
            <w:r w:rsidRPr="00FB661D">
              <w:rPr>
                <w:rFonts w:ascii="Arial" w:eastAsia="Times New Roman" w:hAnsi="Arial" w:cs="Arial"/>
              </w:rPr>
              <w:t xml:space="preserve"> Para tomas de 2 pulgadas de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38F9B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$16,164.56</w:t>
            </w:r>
          </w:p>
        </w:tc>
      </w:tr>
      <w:tr w:rsidR="00B764EB" w:rsidRPr="00FB661D" w14:paraId="68E1E45D"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6D9F46"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e)</w:t>
            </w:r>
            <w:r w:rsidRPr="00FB661D">
              <w:rPr>
                <w:rFonts w:ascii="Arial" w:eastAsia="Times New Roman" w:hAnsi="Arial" w:cs="Arial"/>
              </w:rPr>
              <w:t xml:space="preserve"> Para tomas de 3 pulgadas de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84273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$19,308.64</w:t>
            </w:r>
          </w:p>
        </w:tc>
      </w:tr>
      <w:tr w:rsidR="00B764EB" w:rsidRPr="00FB661D" w14:paraId="1248DB15"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02AD23"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f) </w:t>
            </w:r>
            <w:r w:rsidRPr="00FB661D">
              <w:rPr>
                <w:rFonts w:ascii="Arial" w:eastAsia="Times New Roman" w:hAnsi="Arial" w:cs="Arial"/>
              </w:rPr>
              <w:t>Para tomas de ½ pulgada de agua tratada y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B8E57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$5,916.73</w:t>
            </w:r>
          </w:p>
        </w:tc>
      </w:tr>
      <w:tr w:rsidR="00B764EB" w:rsidRPr="00FB661D" w14:paraId="081A3339"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0972F9"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g)</w:t>
            </w:r>
            <w:r w:rsidRPr="00FB661D">
              <w:rPr>
                <w:rFonts w:ascii="Arial" w:eastAsia="Times New Roman" w:hAnsi="Arial" w:cs="Arial"/>
              </w:rPr>
              <w:t xml:space="preserve"> Para tomas de 1 pulgada de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8C72B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$6,875.93</w:t>
            </w:r>
          </w:p>
        </w:tc>
      </w:tr>
      <w:tr w:rsidR="00B764EB" w:rsidRPr="00FB661D" w14:paraId="3DCB0F6F"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2BC987" w14:textId="77777777" w:rsidR="00B764EB" w:rsidRPr="00FB661D" w:rsidRDefault="00000000" w:rsidP="00FB661D">
            <w:pPr>
              <w:spacing w:line="360" w:lineRule="auto"/>
              <w:jc w:val="both"/>
              <w:rPr>
                <w:rFonts w:ascii="Arial" w:eastAsia="Times New Roman" w:hAnsi="Arial" w:cs="Arial"/>
                <w:lang w:val="pt-PT"/>
              </w:rPr>
            </w:pPr>
            <w:r w:rsidRPr="00FD7A3E">
              <w:rPr>
                <w:rFonts w:ascii="Arial" w:eastAsia="Times New Roman" w:hAnsi="Arial" w:cs="Arial"/>
                <w:b/>
                <w:bCs/>
                <w:lang w:val="pt-PT"/>
              </w:rPr>
              <w:t>h)</w:t>
            </w:r>
            <w:r w:rsidRPr="00FB661D">
              <w:rPr>
                <w:rFonts w:ascii="Arial" w:eastAsia="Times New Roman" w:hAnsi="Arial" w:cs="Arial"/>
                <w:lang w:val="pt-PT"/>
              </w:rPr>
              <w:t xml:space="preserve"> Para tomas de 1 ½ pulgadas de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DF263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$12,685.19</w:t>
            </w:r>
          </w:p>
        </w:tc>
      </w:tr>
      <w:tr w:rsidR="00B764EB" w:rsidRPr="00FB661D" w14:paraId="36CD2E17"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1BF948" w14:textId="77777777" w:rsidR="00B764EB" w:rsidRPr="00FB661D" w:rsidRDefault="00000000" w:rsidP="00FB661D">
            <w:pPr>
              <w:spacing w:line="360" w:lineRule="auto"/>
              <w:jc w:val="both"/>
              <w:rPr>
                <w:rFonts w:ascii="Arial" w:eastAsia="Times New Roman" w:hAnsi="Arial" w:cs="Arial"/>
                <w:lang w:val="pt-PT"/>
              </w:rPr>
            </w:pPr>
            <w:r w:rsidRPr="00FD7A3E">
              <w:rPr>
                <w:rFonts w:ascii="Arial" w:eastAsia="Times New Roman" w:hAnsi="Arial" w:cs="Arial"/>
                <w:b/>
                <w:bCs/>
                <w:lang w:val="pt-PT"/>
              </w:rPr>
              <w:t>i)</w:t>
            </w:r>
            <w:r w:rsidRPr="00FB661D">
              <w:rPr>
                <w:rFonts w:ascii="Arial" w:eastAsia="Times New Roman" w:hAnsi="Arial" w:cs="Arial"/>
                <w:lang w:val="pt-PT"/>
              </w:rPr>
              <w:t xml:space="preserve"> Para tomas de 2 pulgadas de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36FE7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$16,164.56</w:t>
            </w:r>
          </w:p>
        </w:tc>
      </w:tr>
      <w:tr w:rsidR="00B764EB" w:rsidRPr="00FB661D" w14:paraId="2B547F69"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6E02CA"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j)</w:t>
            </w:r>
            <w:r w:rsidRPr="00FB661D">
              <w:rPr>
                <w:rFonts w:ascii="Arial" w:eastAsia="Times New Roman" w:hAnsi="Arial" w:cs="Arial"/>
              </w:rPr>
              <w:t xml:space="preserve"> Para tomas de 3 pulgadas de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E08C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$38,712.73</w:t>
            </w:r>
          </w:p>
        </w:tc>
      </w:tr>
      <w:tr w:rsidR="00B764EB" w:rsidRPr="00FB661D" w14:paraId="1E976CF4"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A897F0"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k)</w:t>
            </w:r>
            <w:r w:rsidRPr="00FB661D">
              <w:rPr>
                <w:rFonts w:ascii="Arial" w:eastAsia="Times New Roman" w:hAnsi="Arial" w:cs="Arial"/>
              </w:rPr>
              <w:t xml:space="preserve"> Para tomas de 4 pulgadas de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9C64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$46,638.28</w:t>
            </w:r>
          </w:p>
        </w:tc>
      </w:tr>
      <w:tr w:rsidR="00B764EB" w:rsidRPr="00FB661D" w14:paraId="07870491"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3B8F1A"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l) </w:t>
            </w:r>
            <w:r w:rsidRPr="00FB661D">
              <w:rPr>
                <w:rFonts w:ascii="Arial" w:eastAsia="Times New Roman" w:hAnsi="Arial" w:cs="Arial"/>
              </w:rPr>
              <w:t>Para descargas de 2 pulgadas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DB6B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$85,473.41</w:t>
            </w:r>
          </w:p>
        </w:tc>
      </w:tr>
      <w:tr w:rsidR="00B764EB" w:rsidRPr="00FB661D" w14:paraId="52CFDE11"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C6D4B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m)</w:t>
            </w:r>
            <w:r w:rsidRPr="00FB661D">
              <w:rPr>
                <w:rFonts w:ascii="Arial" w:eastAsia="Times New Roman" w:hAnsi="Arial" w:cs="Arial"/>
              </w:rPr>
              <w:t xml:space="preserve"> Para descargas de 3 pulgadas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DC3AF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$92,680.70</w:t>
            </w:r>
          </w:p>
        </w:tc>
      </w:tr>
      <w:tr w:rsidR="00B764EB" w:rsidRPr="00FB661D" w14:paraId="6E912EDB" w14:textId="77777777">
        <w:trPr>
          <w:divId w:val="207403917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870A12" w14:textId="77777777" w:rsidR="00B764EB" w:rsidRPr="00FB661D" w:rsidRDefault="00000000" w:rsidP="00FB661D">
            <w:pPr>
              <w:spacing w:line="360" w:lineRule="auto"/>
              <w:jc w:val="both"/>
              <w:rPr>
                <w:rFonts w:ascii="Arial" w:eastAsia="Times New Roman" w:hAnsi="Arial" w:cs="Arial"/>
                <w:lang w:val="pt-PT"/>
              </w:rPr>
            </w:pPr>
            <w:r w:rsidRPr="00FD7A3E">
              <w:rPr>
                <w:rFonts w:ascii="Arial" w:eastAsia="Times New Roman" w:hAnsi="Arial" w:cs="Arial"/>
                <w:b/>
                <w:bCs/>
                <w:lang w:val="pt-PT"/>
              </w:rPr>
              <w:t xml:space="preserve">n) </w:t>
            </w:r>
            <w:r w:rsidRPr="00FB661D">
              <w:rPr>
                <w:rFonts w:ascii="Arial" w:eastAsia="Times New Roman" w:hAnsi="Arial" w:cs="Arial"/>
                <w:lang w:val="pt-PT"/>
              </w:rPr>
              <w:t>Para descargas de 4 pulgadas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9A0A7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$102,884.82</w:t>
            </w:r>
          </w:p>
        </w:tc>
      </w:tr>
    </w:tbl>
    <w:p w14:paraId="52BF7268" w14:textId="77777777" w:rsidR="00B764EB" w:rsidRPr="00FB661D" w:rsidRDefault="00B764EB" w:rsidP="00FB661D">
      <w:pPr>
        <w:spacing w:line="360" w:lineRule="auto"/>
        <w:jc w:val="both"/>
        <w:divId w:val="1068267505"/>
        <w:rPr>
          <w:rFonts w:ascii="Arial" w:eastAsia="Times New Roman" w:hAnsi="Arial" w:cs="Arial"/>
        </w:rPr>
      </w:pPr>
    </w:p>
    <w:p w14:paraId="1594DA86" w14:textId="77777777" w:rsidR="00B764EB" w:rsidRDefault="00000000" w:rsidP="00FB661D">
      <w:pPr>
        <w:pStyle w:val="NormalWeb"/>
        <w:spacing w:before="0" w:beforeAutospacing="0" w:after="0" w:afterAutospacing="0" w:line="360" w:lineRule="auto"/>
        <w:jc w:val="both"/>
        <w:divId w:val="1369645684"/>
      </w:pPr>
      <w:r w:rsidRPr="00FB661D">
        <w:t>En caso de que la instalación requiera reponer alguna de las piezas del cuadro, se cobrará de manera adicional al costo del medidor.</w:t>
      </w:r>
    </w:p>
    <w:p w14:paraId="5A1B8E63" w14:textId="77777777" w:rsidR="00FD7A3E" w:rsidRPr="00FB661D" w:rsidRDefault="00FD7A3E" w:rsidP="00FB661D">
      <w:pPr>
        <w:pStyle w:val="NormalWeb"/>
        <w:spacing w:before="0" w:beforeAutospacing="0" w:after="0" w:afterAutospacing="0" w:line="360" w:lineRule="auto"/>
        <w:jc w:val="both"/>
        <w:divId w:val="1369645684"/>
      </w:pPr>
    </w:p>
    <w:p w14:paraId="0A8FF8E3" w14:textId="77777777"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IX. Tratamiento de aguas residuales</w:t>
      </w:r>
    </w:p>
    <w:p w14:paraId="1AF472C4" w14:textId="77777777" w:rsidR="00FD7A3E" w:rsidRPr="00FB661D" w:rsidRDefault="00FD7A3E" w:rsidP="00FB661D">
      <w:pPr>
        <w:pStyle w:val="NormalWeb"/>
        <w:spacing w:before="0" w:beforeAutospacing="0" w:after="0" w:afterAutospacing="0" w:line="360" w:lineRule="auto"/>
        <w:jc w:val="both"/>
        <w:divId w:val="1369645684"/>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2364"/>
        <w:gridCol w:w="6458"/>
      </w:tblGrid>
      <w:tr w:rsidR="00FD7A3E" w:rsidRPr="00FB661D" w14:paraId="5D530AEF" w14:textId="77777777" w:rsidTr="00B702B9">
        <w:trPr>
          <w:divId w:val="1611813155"/>
          <w:tblHeader/>
          <w:jc w:val="center"/>
        </w:trPr>
        <w:tc>
          <w:tcPr>
            <w:tcW w:w="0" w:type="auto"/>
            <w:gridSpan w:val="2"/>
            <w:tcBorders>
              <w:top w:val="single" w:sz="6" w:space="0" w:color="C5AB81"/>
              <w:left w:val="single" w:sz="6" w:space="0" w:color="C5AB81"/>
              <w:bottom w:val="single" w:sz="6" w:space="0" w:color="C5AB81"/>
              <w:right w:val="single" w:sz="6" w:space="0" w:color="C5AB81"/>
            </w:tcBorders>
            <w:vAlign w:val="center"/>
            <w:hideMark/>
          </w:tcPr>
          <w:p w14:paraId="05BA7625" w14:textId="606691B5" w:rsidR="00FD7A3E" w:rsidRPr="00FB661D" w:rsidRDefault="00FD7A3E" w:rsidP="00FD7A3E">
            <w:pPr>
              <w:spacing w:line="360" w:lineRule="auto"/>
              <w:jc w:val="center"/>
              <w:rPr>
                <w:rFonts w:ascii="Arial" w:eastAsia="Times New Roman" w:hAnsi="Arial" w:cs="Arial"/>
                <w:b/>
                <w:bCs/>
              </w:rPr>
            </w:pPr>
            <w:r w:rsidRPr="00FB661D">
              <w:rPr>
                <w:rFonts w:ascii="Arial" w:eastAsia="Times New Roman" w:hAnsi="Arial" w:cs="Arial"/>
                <w:b/>
                <w:bCs/>
              </w:rPr>
              <w:t>Tabla de valores para el cobro del tratamiento de aguas residuales</w:t>
            </w:r>
          </w:p>
        </w:tc>
      </w:tr>
      <w:tr w:rsidR="00B764EB" w:rsidRPr="00FB661D" w14:paraId="598A3386" w14:textId="77777777">
        <w:trPr>
          <w:divId w:val="161181315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D75415" w14:textId="77777777" w:rsidR="00B764EB" w:rsidRPr="00FB661D" w:rsidRDefault="00B764EB" w:rsidP="00FB661D">
            <w:pPr>
              <w:spacing w:line="360" w:lineRule="auto"/>
              <w:jc w:val="center"/>
              <w:rPr>
                <w:rFonts w:ascii="Arial" w:eastAsia="Times New Roman" w:hAnsi="Arial" w:cs="Arial"/>
                <w:b/>
                <w:bCs/>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C17AA0" w14:textId="188DDFD9" w:rsidR="00B764EB" w:rsidRPr="00FB661D" w:rsidRDefault="00375B60" w:rsidP="00FB661D">
            <w:pPr>
              <w:spacing w:line="360" w:lineRule="auto"/>
              <w:jc w:val="both"/>
              <w:rPr>
                <w:rFonts w:ascii="Arial" w:eastAsia="Times New Roman" w:hAnsi="Arial" w:cs="Arial"/>
              </w:rPr>
            </w:pPr>
            <w:r>
              <w:rPr>
                <w:rFonts w:ascii="Arial" w:eastAsia="Times New Roman" w:hAnsi="Arial" w:cs="Arial"/>
              </w:rPr>
              <w:t>C</w:t>
            </w:r>
            <w:r w:rsidR="00000000" w:rsidRPr="00FB661D">
              <w:rPr>
                <w:rFonts w:ascii="Arial" w:eastAsia="Times New Roman" w:hAnsi="Arial" w:cs="Arial"/>
              </w:rPr>
              <w:t>arga contaminante de 1 hasta 350 miligramos por litro de sólidos suspendidos totales o demanda bioquímica de oxígeno: 17.6% sobre el servicio de agua.</w:t>
            </w:r>
          </w:p>
        </w:tc>
      </w:tr>
      <w:tr w:rsidR="00FD7A3E" w:rsidRPr="00FB661D" w14:paraId="3712A620" w14:textId="77777777" w:rsidTr="00E11D33">
        <w:trPr>
          <w:divId w:val="1611813155"/>
          <w:jc w:val="center"/>
        </w:trPr>
        <w:tc>
          <w:tcPr>
            <w:tcW w:w="0" w:type="auto"/>
            <w:vMerge w:val="restart"/>
            <w:tcBorders>
              <w:top w:val="single" w:sz="6" w:space="0" w:color="C5AB81"/>
              <w:left w:val="single" w:sz="6" w:space="0" w:color="C5AB81"/>
              <w:right w:val="single" w:sz="6" w:space="0" w:color="C5AB81"/>
            </w:tcBorders>
            <w:vAlign w:val="center"/>
            <w:hideMark/>
          </w:tcPr>
          <w:p w14:paraId="25E78EFF" w14:textId="77777777" w:rsidR="00FD7A3E" w:rsidRPr="00FD7A3E" w:rsidRDefault="00FD7A3E" w:rsidP="00FB661D">
            <w:pPr>
              <w:spacing w:line="360" w:lineRule="auto"/>
              <w:jc w:val="both"/>
              <w:rPr>
                <w:rFonts w:ascii="Arial" w:eastAsia="Times New Roman" w:hAnsi="Arial" w:cs="Arial"/>
                <w:b/>
                <w:bCs/>
              </w:rPr>
            </w:pPr>
            <w:r w:rsidRPr="00FD7A3E">
              <w:rPr>
                <w:rFonts w:ascii="Arial" w:eastAsia="Times New Roman" w:hAnsi="Arial" w:cs="Arial"/>
                <w:b/>
                <w:bCs/>
              </w:rPr>
              <w:lastRenderedPageBreak/>
              <w:t>a) Comercial y de servicios e 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59505" w14:textId="77777777" w:rsidR="00FD7A3E" w:rsidRPr="00FB661D" w:rsidRDefault="00FD7A3E" w:rsidP="00FB661D">
            <w:pPr>
              <w:spacing w:line="360" w:lineRule="auto"/>
              <w:jc w:val="both"/>
              <w:rPr>
                <w:rFonts w:ascii="Arial" w:eastAsia="Times New Roman" w:hAnsi="Arial" w:cs="Arial"/>
              </w:rPr>
            </w:pPr>
            <w:r w:rsidRPr="00FB661D">
              <w:rPr>
                <w:rFonts w:ascii="Arial" w:eastAsia="Times New Roman" w:hAnsi="Arial" w:cs="Arial"/>
              </w:rPr>
              <w:t>De 351 hasta 2000 miligramos por litro de sólidos suspendidos totales o demanda bioquímica de oxígeno: $49.50 por metro cúbico descargado.</w:t>
            </w:r>
          </w:p>
        </w:tc>
      </w:tr>
      <w:tr w:rsidR="00FD7A3E" w:rsidRPr="00FB661D" w14:paraId="3C284953" w14:textId="77777777" w:rsidTr="00E11D33">
        <w:trPr>
          <w:divId w:val="1611813155"/>
          <w:jc w:val="center"/>
        </w:trPr>
        <w:tc>
          <w:tcPr>
            <w:tcW w:w="0" w:type="auto"/>
            <w:vMerge/>
            <w:tcBorders>
              <w:left w:val="single" w:sz="6" w:space="0" w:color="C5AB81"/>
              <w:bottom w:val="single" w:sz="6" w:space="0" w:color="C5AB81"/>
              <w:right w:val="single" w:sz="6" w:space="0" w:color="C5AB81"/>
            </w:tcBorders>
            <w:vAlign w:val="center"/>
            <w:hideMark/>
          </w:tcPr>
          <w:p w14:paraId="617BF423" w14:textId="77777777" w:rsidR="00FD7A3E" w:rsidRPr="00FB661D" w:rsidRDefault="00FD7A3E" w:rsidP="00FB661D">
            <w:pPr>
              <w:spacing w:line="360" w:lineRule="auto"/>
              <w:jc w:val="both"/>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51CCBC" w14:textId="77777777" w:rsidR="00FD7A3E" w:rsidRPr="00FB661D" w:rsidRDefault="00FD7A3E" w:rsidP="00FB661D">
            <w:pPr>
              <w:spacing w:line="360" w:lineRule="auto"/>
              <w:jc w:val="both"/>
              <w:rPr>
                <w:rFonts w:ascii="Arial" w:eastAsia="Times New Roman" w:hAnsi="Arial" w:cs="Arial"/>
              </w:rPr>
            </w:pPr>
            <w:r w:rsidRPr="00FB661D">
              <w:rPr>
                <w:rFonts w:ascii="Arial" w:eastAsia="Times New Roman" w:hAnsi="Arial" w:cs="Arial"/>
              </w:rPr>
              <w:t>De 2001 miligramos por litro de sólidos suspendidos totales o demanda bioquímica de oxígeno en adelante: $67.23 por metro cúbico descargado.</w:t>
            </w:r>
          </w:p>
        </w:tc>
      </w:tr>
    </w:tbl>
    <w:p w14:paraId="7091C6E5" w14:textId="77777777" w:rsidR="00B764EB" w:rsidRPr="00FB661D" w:rsidRDefault="00B764EB" w:rsidP="00FB661D">
      <w:pPr>
        <w:spacing w:line="360" w:lineRule="auto"/>
        <w:jc w:val="both"/>
        <w:divId w:val="1542940268"/>
        <w:rPr>
          <w:rFonts w:ascii="Arial" w:eastAsia="Times New Roman" w:hAnsi="Arial" w:cs="Arial"/>
        </w:rPr>
      </w:pPr>
    </w:p>
    <w:p w14:paraId="238845EA" w14:textId="77777777" w:rsidR="00B764EB" w:rsidRDefault="00000000" w:rsidP="00FB661D">
      <w:pPr>
        <w:pStyle w:val="NormalWeb"/>
        <w:spacing w:before="0" w:beforeAutospacing="0" w:after="0" w:afterAutospacing="0" w:line="360" w:lineRule="auto"/>
        <w:jc w:val="both"/>
        <w:divId w:val="1369645684"/>
      </w:pPr>
      <w:r w:rsidRPr="00FD7A3E">
        <w:rPr>
          <w:b/>
          <w:bCs/>
        </w:rPr>
        <w:t>b)</w:t>
      </w:r>
      <w:r w:rsidRPr="00FB661D">
        <w:t xml:space="preserve"> Los usuarios que habitan un fraccionamiento habitacional y se suministren de agua potable por una fuente de abastecimiento no operada por el SAPAL, pero que tengan conexión a la red de alcantarillado del organismo, pagarán por concepto de tratamiento de agua residual el equivalente al 17.6% de la tarifa de agua potable que corresponda a 20 metros cúbicos de consumo mensual.</w:t>
      </w:r>
    </w:p>
    <w:p w14:paraId="58437405" w14:textId="77777777" w:rsidR="00FD7A3E" w:rsidRPr="00FB661D" w:rsidRDefault="00FD7A3E" w:rsidP="00FB661D">
      <w:pPr>
        <w:pStyle w:val="NormalWeb"/>
        <w:spacing w:before="0" w:beforeAutospacing="0" w:after="0" w:afterAutospacing="0" w:line="360" w:lineRule="auto"/>
        <w:jc w:val="both"/>
        <w:divId w:val="1369645684"/>
      </w:pPr>
    </w:p>
    <w:p w14:paraId="3DEEEC43" w14:textId="62D3C1E0" w:rsidR="00B764EB" w:rsidRDefault="00000000" w:rsidP="00FB661D">
      <w:pPr>
        <w:pStyle w:val="NormalWeb"/>
        <w:spacing w:before="0" w:beforeAutospacing="0" w:after="0" w:afterAutospacing="0" w:line="360" w:lineRule="auto"/>
        <w:jc w:val="both"/>
        <w:divId w:val="1369645684"/>
      </w:pPr>
      <w:r w:rsidRPr="00FD7A3E">
        <w:rPr>
          <w:b/>
          <w:bCs/>
        </w:rPr>
        <w:t>c)</w:t>
      </w:r>
      <w:r w:rsidRPr="00FB661D">
        <w:t xml:space="preserve"> Los usuarios industriales que utilicen suministro de agua alterno al del SAPAL, o usuarios con convenio para el pago de los servicios de drenaje y tratamiento de aguas residuales que no se encuentren adheridos al programa de regulación ecológica, pagarán adicionalmente a la tabla del inciso a $13.26 por m³ facturado.</w:t>
      </w:r>
      <w:r w:rsidR="00A133E7">
        <w:t xml:space="preserve"> </w:t>
      </w:r>
      <w:r w:rsidRPr="00FB661D">
        <w:t>No aplica cuando se trate de industrias ubicadas en fraccionamientos industriales autorizados por el Municipio.</w:t>
      </w:r>
    </w:p>
    <w:p w14:paraId="1BF60A38" w14:textId="77777777" w:rsidR="00FD7A3E" w:rsidRPr="00FB661D" w:rsidRDefault="00FD7A3E" w:rsidP="00FB661D">
      <w:pPr>
        <w:pStyle w:val="NormalWeb"/>
        <w:spacing w:before="0" w:beforeAutospacing="0" w:after="0" w:afterAutospacing="0" w:line="360" w:lineRule="auto"/>
        <w:jc w:val="both"/>
        <w:divId w:val="1369645684"/>
      </w:pPr>
    </w:p>
    <w:p w14:paraId="11EAA068" w14:textId="77777777"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X. Contratación e instalación del servicio de agua potable, agua tratada y alcantarillado</w:t>
      </w:r>
    </w:p>
    <w:p w14:paraId="1AC05666" w14:textId="77777777" w:rsidR="00FD7A3E" w:rsidRDefault="00FD7A3E" w:rsidP="00FB661D">
      <w:pPr>
        <w:pStyle w:val="NormalWeb"/>
        <w:spacing w:before="0" w:beforeAutospacing="0" w:after="0" w:afterAutospacing="0" w:line="360" w:lineRule="auto"/>
        <w:jc w:val="both"/>
        <w:divId w:val="1369645684"/>
      </w:pPr>
    </w:p>
    <w:p w14:paraId="711875FE" w14:textId="3E173105" w:rsidR="00B764EB" w:rsidRPr="00FB661D" w:rsidRDefault="00000000" w:rsidP="00FB661D">
      <w:pPr>
        <w:pStyle w:val="NormalWeb"/>
        <w:spacing w:before="0" w:beforeAutospacing="0" w:after="0" w:afterAutospacing="0" w:line="360" w:lineRule="auto"/>
        <w:jc w:val="both"/>
        <w:divId w:val="1369645684"/>
      </w:pPr>
      <w:r w:rsidRPr="00FD7A3E">
        <w:rPr>
          <w:b/>
          <w:bCs/>
        </w:rPr>
        <w:t>a)</w:t>
      </w:r>
      <w:r w:rsidRPr="00FB661D">
        <w:t xml:space="preserve"> El contrato del servicio de agua potable, agua tratada y alcantarillado para todos los giros, sin incluir los costos de medidor, toma, descarga, materiales e instalación es de $289.61.</w:t>
      </w:r>
    </w:p>
    <w:p w14:paraId="48576C82" w14:textId="77777777" w:rsidR="00FD7A3E" w:rsidRDefault="00FD7A3E" w:rsidP="00FB661D">
      <w:pPr>
        <w:pStyle w:val="NormalWeb"/>
        <w:spacing w:before="0" w:beforeAutospacing="0" w:after="0" w:afterAutospacing="0" w:line="360" w:lineRule="auto"/>
        <w:jc w:val="both"/>
        <w:divId w:val="1369645684"/>
      </w:pPr>
    </w:p>
    <w:p w14:paraId="527384AA" w14:textId="5FBF48C4" w:rsidR="00B764EB" w:rsidRPr="00FB661D" w:rsidRDefault="00000000" w:rsidP="00FB661D">
      <w:pPr>
        <w:pStyle w:val="NormalWeb"/>
        <w:spacing w:before="0" w:beforeAutospacing="0" w:after="0" w:afterAutospacing="0" w:line="360" w:lineRule="auto"/>
        <w:jc w:val="both"/>
        <w:divId w:val="1369645684"/>
      </w:pPr>
      <w:r w:rsidRPr="00FD7A3E">
        <w:rPr>
          <w:b/>
          <w:bCs/>
        </w:rPr>
        <w:t>b)</w:t>
      </w:r>
      <w:r w:rsidRPr="00FB661D">
        <w:t xml:space="preserve"> Dependiendo de las características del servicio determinado, se pagará de acuerdo con la siguiente tabla:</w:t>
      </w:r>
    </w:p>
    <w:p w14:paraId="7CB6AD22" w14:textId="77777777" w:rsidR="00FD7A3E" w:rsidRDefault="00FD7A3E" w:rsidP="00FB661D">
      <w:pPr>
        <w:pStyle w:val="NormalWeb"/>
        <w:spacing w:before="0" w:beforeAutospacing="0" w:after="0" w:afterAutospacing="0" w:line="360" w:lineRule="auto"/>
        <w:jc w:val="both"/>
        <w:divId w:val="1369645684"/>
      </w:pPr>
    </w:p>
    <w:p w14:paraId="34B53D1C" w14:textId="7C5FA7D6" w:rsidR="00B764EB" w:rsidRPr="00FD7A3E" w:rsidRDefault="00000000" w:rsidP="00FD7A3E">
      <w:pPr>
        <w:pStyle w:val="NormalWeb"/>
        <w:spacing w:before="0" w:beforeAutospacing="0" w:after="0" w:afterAutospacing="0" w:line="360" w:lineRule="auto"/>
        <w:jc w:val="center"/>
        <w:divId w:val="1369645684"/>
        <w:rPr>
          <w:b/>
          <w:bCs/>
        </w:rPr>
      </w:pPr>
      <w:r w:rsidRPr="00FD7A3E">
        <w:rPr>
          <w:b/>
          <w:bCs/>
        </w:rPr>
        <w:t>Diámetro de toma</w:t>
      </w:r>
    </w:p>
    <w:p w14:paraId="2B5F26C9" w14:textId="77777777" w:rsidR="00FD7A3E" w:rsidRPr="00FB661D" w:rsidRDefault="00FD7A3E" w:rsidP="00FB661D">
      <w:pPr>
        <w:pStyle w:val="NormalWeb"/>
        <w:spacing w:before="0" w:beforeAutospacing="0" w:after="0" w:afterAutospacing="0" w:line="360" w:lineRule="auto"/>
        <w:jc w:val="both"/>
        <w:divId w:val="1369645684"/>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556"/>
        <w:gridCol w:w="1129"/>
        <w:gridCol w:w="1129"/>
        <w:gridCol w:w="1252"/>
        <w:gridCol w:w="1252"/>
        <w:gridCol w:w="1252"/>
        <w:gridCol w:w="1252"/>
      </w:tblGrid>
      <w:tr w:rsidR="00B764EB" w:rsidRPr="00FD7A3E" w14:paraId="20D937F4" w14:textId="77777777">
        <w:trPr>
          <w:divId w:val="1860309303"/>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F61C5C" w14:textId="77777777" w:rsidR="00B764EB" w:rsidRPr="00FD7A3E" w:rsidRDefault="00000000" w:rsidP="00FB661D">
            <w:pPr>
              <w:spacing w:line="360" w:lineRule="auto"/>
              <w:jc w:val="center"/>
              <w:rPr>
                <w:rFonts w:ascii="Arial" w:eastAsia="Times New Roman" w:hAnsi="Arial" w:cs="Arial"/>
                <w:b/>
                <w:bCs/>
                <w:sz w:val="22"/>
                <w:szCs w:val="22"/>
              </w:rPr>
            </w:pPr>
            <w:r w:rsidRPr="00FD7A3E">
              <w:rPr>
                <w:rFonts w:ascii="Arial" w:eastAsia="Times New Roman" w:hAnsi="Arial" w:cs="Arial"/>
                <w:b/>
                <w:bCs/>
                <w:sz w:val="22"/>
                <w:szCs w:val="22"/>
              </w:rPr>
              <w:t>Concepto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AAD050" w14:textId="77777777" w:rsidR="00B764EB" w:rsidRPr="00FD7A3E" w:rsidRDefault="00000000" w:rsidP="00FB661D">
            <w:pPr>
              <w:spacing w:line="360" w:lineRule="auto"/>
              <w:jc w:val="center"/>
              <w:rPr>
                <w:rFonts w:ascii="Arial" w:eastAsia="Times New Roman" w:hAnsi="Arial" w:cs="Arial"/>
                <w:b/>
                <w:bCs/>
                <w:sz w:val="22"/>
                <w:szCs w:val="22"/>
              </w:rPr>
            </w:pPr>
            <w:r w:rsidRPr="00FD7A3E">
              <w:rPr>
                <w:rFonts w:ascii="Arial" w:eastAsia="Times New Roman" w:hAnsi="Arial" w:cs="Arial"/>
                <w:b/>
                <w:bCs/>
                <w:sz w:val="22"/>
                <w:szCs w:val="22"/>
              </w:rPr>
              <w:t>½”</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064D33" w14:textId="77777777" w:rsidR="00B764EB" w:rsidRPr="00FD7A3E" w:rsidRDefault="00000000" w:rsidP="00FB661D">
            <w:pPr>
              <w:spacing w:line="360" w:lineRule="auto"/>
              <w:jc w:val="center"/>
              <w:rPr>
                <w:rFonts w:ascii="Arial" w:eastAsia="Times New Roman" w:hAnsi="Arial" w:cs="Arial"/>
                <w:b/>
                <w:bCs/>
                <w:sz w:val="22"/>
                <w:szCs w:val="22"/>
              </w:rPr>
            </w:pPr>
            <w:r w:rsidRPr="00FD7A3E">
              <w:rPr>
                <w:rFonts w:ascii="Arial" w:eastAsia="Times New Roman" w:hAnsi="Arial" w:cs="Arial"/>
                <w:b/>
                <w:bCs/>
                <w:sz w:val="22"/>
                <w:szCs w:val="22"/>
              </w:rPr>
              <w:t>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CC89F4" w14:textId="77777777" w:rsidR="00B764EB" w:rsidRPr="00FD7A3E" w:rsidRDefault="00000000" w:rsidP="00FB661D">
            <w:pPr>
              <w:spacing w:line="360" w:lineRule="auto"/>
              <w:jc w:val="center"/>
              <w:rPr>
                <w:rFonts w:ascii="Arial" w:eastAsia="Times New Roman" w:hAnsi="Arial" w:cs="Arial"/>
                <w:b/>
                <w:bCs/>
                <w:sz w:val="22"/>
                <w:szCs w:val="22"/>
              </w:rPr>
            </w:pPr>
            <w:r w:rsidRPr="00FD7A3E">
              <w:rPr>
                <w:rFonts w:ascii="Arial" w:eastAsia="Times New Roman" w:hAnsi="Arial" w:cs="Arial"/>
                <w:b/>
                <w:bCs/>
                <w:sz w:val="22"/>
                <w:szCs w:val="22"/>
              </w:rPr>
              <w:t>1½”</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502C0" w14:textId="77777777" w:rsidR="00B764EB" w:rsidRPr="00FD7A3E" w:rsidRDefault="00000000" w:rsidP="00FB661D">
            <w:pPr>
              <w:spacing w:line="360" w:lineRule="auto"/>
              <w:jc w:val="center"/>
              <w:rPr>
                <w:rFonts w:ascii="Arial" w:eastAsia="Times New Roman" w:hAnsi="Arial" w:cs="Arial"/>
                <w:b/>
                <w:bCs/>
                <w:sz w:val="22"/>
                <w:szCs w:val="22"/>
              </w:rPr>
            </w:pPr>
            <w:r w:rsidRPr="00FD7A3E">
              <w:rPr>
                <w:rFonts w:ascii="Arial" w:eastAsia="Times New Roman" w:hAnsi="Arial" w:cs="Arial"/>
                <w:b/>
                <w:bCs/>
                <w:sz w:val="22"/>
                <w:szCs w:val="22"/>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D74090" w14:textId="77777777" w:rsidR="00B764EB" w:rsidRPr="00FD7A3E" w:rsidRDefault="00000000" w:rsidP="00FB661D">
            <w:pPr>
              <w:spacing w:line="360" w:lineRule="auto"/>
              <w:jc w:val="center"/>
              <w:rPr>
                <w:rFonts w:ascii="Arial" w:eastAsia="Times New Roman" w:hAnsi="Arial" w:cs="Arial"/>
                <w:b/>
                <w:bCs/>
                <w:sz w:val="22"/>
                <w:szCs w:val="22"/>
              </w:rPr>
            </w:pPr>
            <w:r w:rsidRPr="00FD7A3E">
              <w:rPr>
                <w:rFonts w:ascii="Arial" w:eastAsia="Times New Roman" w:hAnsi="Arial" w:cs="Arial"/>
                <w:b/>
                <w:bCs/>
                <w:sz w:val="22"/>
                <w:szCs w:val="22"/>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D4B2B8" w14:textId="77777777" w:rsidR="00B764EB" w:rsidRPr="00FD7A3E" w:rsidRDefault="00000000" w:rsidP="00FB661D">
            <w:pPr>
              <w:spacing w:line="360" w:lineRule="auto"/>
              <w:jc w:val="center"/>
              <w:rPr>
                <w:rFonts w:ascii="Arial" w:eastAsia="Times New Roman" w:hAnsi="Arial" w:cs="Arial"/>
                <w:b/>
                <w:bCs/>
                <w:sz w:val="22"/>
                <w:szCs w:val="22"/>
              </w:rPr>
            </w:pPr>
            <w:r w:rsidRPr="00FD7A3E">
              <w:rPr>
                <w:rFonts w:ascii="Arial" w:eastAsia="Times New Roman" w:hAnsi="Arial" w:cs="Arial"/>
                <w:b/>
                <w:bCs/>
                <w:sz w:val="22"/>
                <w:szCs w:val="22"/>
              </w:rPr>
              <w:t>4”</w:t>
            </w:r>
          </w:p>
        </w:tc>
      </w:tr>
      <w:tr w:rsidR="00B764EB" w:rsidRPr="00FD7A3E" w14:paraId="16AB3EB9" w14:textId="77777777">
        <w:trPr>
          <w:divId w:val="186030930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8444FD3" w14:textId="77777777" w:rsidR="00B764EB" w:rsidRPr="00FD7A3E" w:rsidRDefault="00000000" w:rsidP="00FB661D">
            <w:pPr>
              <w:spacing w:line="360" w:lineRule="auto"/>
              <w:jc w:val="both"/>
              <w:rPr>
                <w:rFonts w:ascii="Arial" w:eastAsia="Times New Roman" w:hAnsi="Arial" w:cs="Arial"/>
                <w:sz w:val="22"/>
                <w:szCs w:val="22"/>
              </w:rPr>
            </w:pPr>
            <w:r w:rsidRPr="00FD7A3E">
              <w:rPr>
                <w:rFonts w:ascii="Arial" w:eastAsia="Times New Roman" w:hAnsi="Arial" w:cs="Arial"/>
                <w:sz w:val="22"/>
                <w:szCs w:val="22"/>
              </w:rPr>
              <w:t>Instalación de toma y cuadro de medición de agua potable o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B736BA"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$3,169.64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BB7F0C"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$4,088.87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5C467"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$4,250.14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4C837A"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$4,941.53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5CB3E9"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$6,447.43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6EF49F" w14:textId="77777777" w:rsidR="00B764EB" w:rsidRPr="00FD7A3E" w:rsidRDefault="00B764EB" w:rsidP="00FB661D">
            <w:pPr>
              <w:spacing w:line="360" w:lineRule="auto"/>
              <w:jc w:val="right"/>
              <w:rPr>
                <w:rFonts w:ascii="Arial" w:eastAsia="Times New Roman" w:hAnsi="Arial" w:cs="Arial"/>
                <w:sz w:val="22"/>
                <w:szCs w:val="22"/>
              </w:rPr>
            </w:pPr>
          </w:p>
        </w:tc>
      </w:tr>
      <w:tr w:rsidR="00B764EB" w:rsidRPr="00FD7A3E" w14:paraId="224A84E1" w14:textId="77777777">
        <w:trPr>
          <w:divId w:val="186030930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91F335" w14:textId="77777777" w:rsidR="00B764EB" w:rsidRPr="00FD7A3E" w:rsidRDefault="00000000" w:rsidP="00FB661D">
            <w:pPr>
              <w:spacing w:line="360" w:lineRule="auto"/>
              <w:jc w:val="both"/>
              <w:rPr>
                <w:rFonts w:ascii="Arial" w:eastAsia="Times New Roman" w:hAnsi="Arial" w:cs="Arial"/>
                <w:sz w:val="22"/>
                <w:szCs w:val="22"/>
              </w:rPr>
            </w:pPr>
            <w:r w:rsidRPr="00FD7A3E">
              <w:rPr>
                <w:rFonts w:ascii="Arial" w:eastAsia="Times New Roman" w:hAnsi="Arial" w:cs="Arial"/>
                <w:sz w:val="22"/>
                <w:szCs w:val="22"/>
              </w:rPr>
              <w:t>Medidor de agua potable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2C1457"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$1,052.48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153082"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$5,709.53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2E26F"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$12,685.19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E5BC26"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$16,164.56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6FF984" w14:textId="16A0BA1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$19,308.6</w:t>
            </w:r>
            <w:r w:rsidR="00375B60">
              <w:rPr>
                <w:rFonts w:ascii="Arial" w:eastAsia="Times New Roman" w:hAnsi="Arial" w:cs="Arial"/>
                <w:sz w:val="22"/>
                <w:szCs w:val="22"/>
              </w:rPr>
              <w:t>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3EC3C" w14:textId="77777777" w:rsidR="00B764EB" w:rsidRPr="00FD7A3E" w:rsidRDefault="00B764EB" w:rsidP="00FB661D">
            <w:pPr>
              <w:spacing w:line="360" w:lineRule="auto"/>
              <w:jc w:val="right"/>
              <w:rPr>
                <w:rFonts w:ascii="Arial" w:eastAsia="Times New Roman" w:hAnsi="Arial" w:cs="Arial"/>
                <w:sz w:val="22"/>
                <w:szCs w:val="22"/>
              </w:rPr>
            </w:pPr>
          </w:p>
        </w:tc>
      </w:tr>
      <w:tr w:rsidR="00B764EB" w:rsidRPr="00FD7A3E" w14:paraId="3CB14FD7" w14:textId="77777777">
        <w:trPr>
          <w:divId w:val="186030930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D85F5E" w14:textId="77777777" w:rsidR="00B764EB" w:rsidRPr="00FD7A3E" w:rsidRDefault="00000000" w:rsidP="00FB661D">
            <w:pPr>
              <w:spacing w:line="360" w:lineRule="auto"/>
              <w:jc w:val="both"/>
              <w:rPr>
                <w:rFonts w:ascii="Arial" w:eastAsia="Times New Roman" w:hAnsi="Arial" w:cs="Arial"/>
                <w:sz w:val="22"/>
                <w:szCs w:val="22"/>
              </w:rPr>
            </w:pPr>
            <w:r w:rsidRPr="00FD7A3E">
              <w:rPr>
                <w:rFonts w:ascii="Arial" w:eastAsia="Times New Roman" w:hAnsi="Arial" w:cs="Arial"/>
                <w:sz w:val="22"/>
                <w:szCs w:val="22"/>
              </w:rPr>
              <w:t>Medidor de agua tratada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F5265"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$5,916.73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98BDD8"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$6,875.93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7B015"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$12,685.19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EADA56"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$16,164.56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C704BB"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$38,712.73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0D84ED" w14:textId="77777777" w:rsidR="00B764EB" w:rsidRPr="00FD7A3E" w:rsidRDefault="00000000" w:rsidP="00FB661D">
            <w:pPr>
              <w:spacing w:line="360" w:lineRule="auto"/>
              <w:jc w:val="right"/>
              <w:rPr>
                <w:rFonts w:ascii="Arial" w:eastAsia="Times New Roman" w:hAnsi="Arial" w:cs="Arial"/>
                <w:sz w:val="22"/>
                <w:szCs w:val="22"/>
              </w:rPr>
            </w:pPr>
            <w:r w:rsidRPr="00FD7A3E">
              <w:rPr>
                <w:rFonts w:ascii="Arial" w:eastAsia="Times New Roman" w:hAnsi="Arial" w:cs="Arial"/>
                <w:sz w:val="22"/>
                <w:szCs w:val="22"/>
              </w:rPr>
              <w:t>$46,638.28</w:t>
            </w:r>
          </w:p>
        </w:tc>
      </w:tr>
    </w:tbl>
    <w:p w14:paraId="7950B97A" w14:textId="77777777" w:rsidR="00B764EB" w:rsidRPr="00FB661D" w:rsidRDefault="00B764EB" w:rsidP="00FB661D">
      <w:pPr>
        <w:spacing w:line="360" w:lineRule="auto"/>
        <w:jc w:val="both"/>
        <w:divId w:val="2076510710"/>
        <w:rPr>
          <w:rFonts w:ascii="Arial" w:eastAsia="Times New Roman" w:hAnsi="Arial" w:cs="Arial"/>
        </w:rPr>
      </w:pPr>
    </w:p>
    <w:p w14:paraId="28E87D60" w14:textId="77777777" w:rsidR="00B764EB" w:rsidRDefault="00000000" w:rsidP="00FB661D">
      <w:pPr>
        <w:pStyle w:val="NormalWeb"/>
        <w:spacing w:before="0" w:beforeAutospacing="0" w:after="0" w:afterAutospacing="0" w:line="360" w:lineRule="auto"/>
        <w:jc w:val="both"/>
        <w:divId w:val="501169350"/>
      </w:pPr>
      <w:r w:rsidRPr="00FD7A3E">
        <w:rPr>
          <w:b/>
          <w:bCs/>
        </w:rPr>
        <w:t>c)</w:t>
      </w:r>
      <w:r w:rsidRPr="00FB661D">
        <w:t xml:space="preserve"> Para zonas con toma de medición remota, los medidores de agua potable de ½” y 1” tendrán un costo adicional de $3,254.49.</w:t>
      </w:r>
    </w:p>
    <w:p w14:paraId="3ACF83BB" w14:textId="77777777" w:rsidR="00FD7A3E" w:rsidRPr="00FB661D" w:rsidRDefault="00FD7A3E" w:rsidP="00FB661D">
      <w:pPr>
        <w:pStyle w:val="NormalWeb"/>
        <w:spacing w:before="0" w:beforeAutospacing="0" w:after="0" w:afterAutospacing="0" w:line="360" w:lineRule="auto"/>
        <w:jc w:val="both"/>
        <w:divId w:val="501169350"/>
      </w:pPr>
    </w:p>
    <w:p w14:paraId="7A1E8FAF" w14:textId="77777777" w:rsidR="00B764EB" w:rsidRDefault="00000000" w:rsidP="00FB661D">
      <w:pPr>
        <w:pStyle w:val="NormalWeb"/>
        <w:spacing w:before="0" w:beforeAutospacing="0" w:after="0" w:afterAutospacing="0" w:line="360" w:lineRule="auto"/>
        <w:jc w:val="both"/>
        <w:divId w:val="1369645684"/>
      </w:pPr>
      <w:r w:rsidRPr="00FD7A3E">
        <w:rPr>
          <w:b/>
          <w:bCs/>
        </w:rPr>
        <w:t>d)</w:t>
      </w:r>
      <w:r w:rsidRPr="00FB661D">
        <w:t xml:space="preserve"> Para la instalación de medidores de agua residual para los giros comercial e industrial se pagará de acuerdo con la siguiente tabla:</w:t>
      </w:r>
    </w:p>
    <w:p w14:paraId="254FB7CC" w14:textId="77777777" w:rsidR="00FD7A3E" w:rsidRPr="00FB661D" w:rsidRDefault="00FD7A3E" w:rsidP="00FB661D">
      <w:pPr>
        <w:pStyle w:val="NormalWeb"/>
        <w:spacing w:before="0" w:beforeAutospacing="0" w:after="0" w:afterAutospacing="0" w:line="360" w:lineRule="auto"/>
        <w:jc w:val="both"/>
        <w:divId w:val="1369645684"/>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633"/>
        <w:gridCol w:w="1352"/>
        <w:gridCol w:w="1352"/>
        <w:gridCol w:w="1485"/>
      </w:tblGrid>
      <w:tr w:rsidR="00B764EB" w:rsidRPr="00FB661D" w14:paraId="6316B924" w14:textId="77777777">
        <w:trPr>
          <w:divId w:val="1142044833"/>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7B152E"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Concepto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E828B3"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6E5491"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AEEF14"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4”</w:t>
            </w:r>
          </w:p>
        </w:tc>
      </w:tr>
      <w:tr w:rsidR="00B764EB" w:rsidRPr="00FB661D" w14:paraId="38DF019D" w14:textId="77777777">
        <w:trPr>
          <w:divId w:val="114204483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C982F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Instalación de medidor y piezas especiales para medición de agua residual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B2960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$6,335.28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33337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$6,585.00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4AEFD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$8,040.91</w:t>
            </w:r>
          </w:p>
        </w:tc>
      </w:tr>
      <w:tr w:rsidR="00B764EB" w:rsidRPr="00FB661D" w14:paraId="734BAEE6" w14:textId="77777777">
        <w:trPr>
          <w:divId w:val="114204483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4DB1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Medidor de agua residual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B1009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$85,473.41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713D2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$92,680.70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4320B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$102,884.82</w:t>
            </w:r>
          </w:p>
        </w:tc>
      </w:tr>
    </w:tbl>
    <w:p w14:paraId="3981AF42" w14:textId="77777777" w:rsidR="00B764EB" w:rsidRPr="00FB661D" w:rsidRDefault="00B764EB" w:rsidP="00FB661D">
      <w:pPr>
        <w:spacing w:line="360" w:lineRule="auto"/>
        <w:jc w:val="both"/>
        <w:divId w:val="181363484"/>
        <w:rPr>
          <w:rFonts w:ascii="Arial" w:eastAsia="Times New Roman" w:hAnsi="Arial" w:cs="Arial"/>
        </w:rPr>
      </w:pPr>
    </w:p>
    <w:p w14:paraId="25C11873" w14:textId="77777777" w:rsidR="00FD7A3E" w:rsidRDefault="00FD7A3E" w:rsidP="00FB661D">
      <w:pPr>
        <w:pStyle w:val="NormalWeb"/>
        <w:spacing w:before="0" w:beforeAutospacing="0" w:after="0" w:afterAutospacing="0" w:line="360" w:lineRule="auto"/>
        <w:jc w:val="both"/>
        <w:divId w:val="1369645684"/>
      </w:pPr>
    </w:p>
    <w:p w14:paraId="3F2D3AA3" w14:textId="65D48A0E" w:rsidR="00B764EB" w:rsidRDefault="00000000" w:rsidP="00FB661D">
      <w:pPr>
        <w:pStyle w:val="NormalWeb"/>
        <w:spacing w:before="0" w:beforeAutospacing="0" w:after="0" w:afterAutospacing="0" w:line="360" w:lineRule="auto"/>
        <w:jc w:val="both"/>
        <w:divId w:val="1369645684"/>
      </w:pPr>
      <w:r w:rsidRPr="00FD7A3E">
        <w:rPr>
          <w:b/>
          <w:bCs/>
        </w:rPr>
        <w:lastRenderedPageBreak/>
        <w:t>e)</w:t>
      </w:r>
      <w:r w:rsidRPr="00FB661D">
        <w:t xml:space="preserve"> El SAPAL establecerá las condiciones y preparaciones correspondientes para la correcta instalación del medidor de agua residual, y de acuerdo con los conceptos establecidos en la tabla del inciso d de la presente fracción.</w:t>
      </w:r>
    </w:p>
    <w:p w14:paraId="1720F144" w14:textId="77777777" w:rsidR="00FD7A3E" w:rsidRPr="00FB661D" w:rsidRDefault="00FD7A3E" w:rsidP="00FB661D">
      <w:pPr>
        <w:pStyle w:val="NormalWeb"/>
        <w:spacing w:before="0" w:beforeAutospacing="0" w:after="0" w:afterAutospacing="0" w:line="360" w:lineRule="auto"/>
        <w:jc w:val="both"/>
        <w:divId w:val="1369645684"/>
      </w:pPr>
    </w:p>
    <w:p w14:paraId="452F59E1" w14:textId="77777777" w:rsidR="00B764EB" w:rsidRPr="00FB661D" w:rsidRDefault="00000000" w:rsidP="00FB661D">
      <w:pPr>
        <w:pStyle w:val="NormalWeb"/>
        <w:spacing w:before="0" w:beforeAutospacing="0" w:after="0" w:afterAutospacing="0" w:line="360" w:lineRule="auto"/>
        <w:jc w:val="both"/>
        <w:divId w:val="1369645684"/>
      </w:pPr>
      <w:r w:rsidRPr="00FD7A3E">
        <w:rPr>
          <w:b/>
          <w:bCs/>
        </w:rPr>
        <w:t xml:space="preserve">f) </w:t>
      </w:r>
      <w:r w:rsidRPr="00FB661D">
        <w:t>La instalación de la descarga domiciliaria tendrá un costo de $5,771.11.</w:t>
      </w:r>
    </w:p>
    <w:p w14:paraId="03A164D2" w14:textId="77777777" w:rsidR="00FD7A3E" w:rsidRDefault="00FD7A3E" w:rsidP="00FB661D">
      <w:pPr>
        <w:pStyle w:val="NormalWeb"/>
        <w:spacing w:before="0" w:beforeAutospacing="0" w:after="0" w:afterAutospacing="0" w:line="360" w:lineRule="auto"/>
        <w:jc w:val="both"/>
        <w:divId w:val="1369645684"/>
      </w:pPr>
    </w:p>
    <w:p w14:paraId="4497DE56" w14:textId="7BD3B3B0" w:rsidR="00B764EB" w:rsidRPr="00FB661D" w:rsidRDefault="00000000" w:rsidP="00FB661D">
      <w:pPr>
        <w:pStyle w:val="NormalWeb"/>
        <w:spacing w:before="0" w:beforeAutospacing="0" w:after="0" w:afterAutospacing="0" w:line="360" w:lineRule="auto"/>
        <w:jc w:val="both"/>
        <w:divId w:val="1369645684"/>
      </w:pPr>
      <w:r w:rsidRPr="00FD7A3E">
        <w:rPr>
          <w:b/>
          <w:bCs/>
        </w:rPr>
        <w:t>g)</w:t>
      </w:r>
      <w:r w:rsidRPr="00FB661D">
        <w:t xml:space="preserve"> Los conceptos de los incisos a, b y c de esta fracción se aplicarán a fraccionamientos o colonias regularizados ya urbanizados y que hayan cubierto el pago por derechos de incorporación de agua potable y drenaje.</w:t>
      </w:r>
    </w:p>
    <w:p w14:paraId="26094988" w14:textId="77777777" w:rsidR="00FD7A3E" w:rsidRDefault="00FD7A3E" w:rsidP="00FB661D">
      <w:pPr>
        <w:pStyle w:val="NormalWeb"/>
        <w:spacing w:before="0" w:beforeAutospacing="0" w:after="0" w:afterAutospacing="0" w:line="360" w:lineRule="auto"/>
        <w:jc w:val="both"/>
        <w:divId w:val="1369645684"/>
      </w:pPr>
    </w:p>
    <w:p w14:paraId="11395BAB" w14:textId="61A585C2" w:rsidR="00B764EB" w:rsidRPr="00FB661D" w:rsidRDefault="00000000" w:rsidP="00FB661D">
      <w:pPr>
        <w:pStyle w:val="NormalWeb"/>
        <w:spacing w:before="0" w:beforeAutospacing="0" w:after="0" w:afterAutospacing="0" w:line="360" w:lineRule="auto"/>
        <w:jc w:val="both"/>
        <w:divId w:val="1369645684"/>
      </w:pPr>
      <w:r w:rsidRPr="00FD7A3E">
        <w:rPr>
          <w:b/>
          <w:bCs/>
        </w:rPr>
        <w:t>h)</w:t>
      </w:r>
      <w:r w:rsidRPr="00FB661D">
        <w:t xml:space="preserve"> Los propietarios de predios que soliciten los servicios de agua potable y alcantarillado en fraccionamientos o colonias que no hayan cubierto en su momento los derechos de incorporación de los servicios prestados por el SAPAL, deberán pagar, además de lo anterior, los derechos de incorporación en forma proporcional por predio, conforme a la siguiente fórmula:</w:t>
      </w:r>
    </w:p>
    <w:p w14:paraId="109EEAA7" w14:textId="77777777" w:rsidR="00FD7A3E" w:rsidRDefault="00FD7A3E" w:rsidP="00FB661D">
      <w:pPr>
        <w:pStyle w:val="NormalWeb"/>
        <w:spacing w:before="0" w:beforeAutospacing="0" w:after="0" w:afterAutospacing="0" w:line="360" w:lineRule="auto"/>
        <w:jc w:val="both"/>
        <w:divId w:val="1369645684"/>
      </w:pPr>
    </w:p>
    <w:p w14:paraId="607E5B1A" w14:textId="4D56A904" w:rsidR="00B764EB" w:rsidRPr="00FD7A3E" w:rsidRDefault="00000000" w:rsidP="00FB661D">
      <w:pPr>
        <w:pStyle w:val="NormalWeb"/>
        <w:spacing w:before="0" w:beforeAutospacing="0" w:after="0" w:afterAutospacing="0" w:line="360" w:lineRule="auto"/>
        <w:jc w:val="both"/>
        <w:divId w:val="1369645684"/>
      </w:pPr>
      <w:r w:rsidRPr="00FD7A3E">
        <w:t xml:space="preserve">(Vol. de dotación litros por segundo del </w:t>
      </w:r>
      <w:proofErr w:type="spellStart"/>
      <w:r w:rsidRPr="00FD7A3E">
        <w:t>fracc.</w:t>
      </w:r>
      <w:proofErr w:type="spellEnd"/>
      <w:r w:rsidRPr="00FD7A3E">
        <w:t xml:space="preserve">) X (precio del litro por segundo para incorporación de </w:t>
      </w:r>
      <w:proofErr w:type="spellStart"/>
      <w:r w:rsidRPr="00FD7A3E">
        <w:t>frac</w:t>
      </w:r>
      <w:r w:rsidRPr="00FD7A3E">
        <w:rPr>
          <w:b/>
          <w:bCs/>
        </w:rPr>
        <w:t>c</w:t>
      </w:r>
      <w:proofErr w:type="spellEnd"/>
      <w:r w:rsidRPr="00FD7A3E">
        <w:rPr>
          <w:b/>
          <w:bCs/>
        </w:rPr>
        <w:t>)</w:t>
      </w:r>
      <w:r w:rsidRPr="00FD7A3E">
        <w:t xml:space="preserve"> = Monto de derechos de dotación por lote</w:t>
      </w:r>
    </w:p>
    <w:p w14:paraId="6A79E62F" w14:textId="77777777" w:rsidR="00B764EB" w:rsidRPr="00FD7A3E" w:rsidRDefault="00000000" w:rsidP="00FB661D">
      <w:pPr>
        <w:pStyle w:val="NormalWeb"/>
        <w:spacing w:before="0" w:beforeAutospacing="0" w:after="0" w:afterAutospacing="0" w:line="360" w:lineRule="auto"/>
        <w:jc w:val="both"/>
        <w:divId w:val="1369645684"/>
      </w:pPr>
      <w:r w:rsidRPr="00FD7A3E">
        <w:t>Número de viviendas o lotes</w:t>
      </w:r>
    </w:p>
    <w:p w14:paraId="089415FA" w14:textId="77777777" w:rsidR="00FD7A3E" w:rsidRDefault="00FD7A3E" w:rsidP="00FB661D">
      <w:pPr>
        <w:pStyle w:val="NormalWeb"/>
        <w:spacing w:before="0" w:beforeAutospacing="0" w:after="0" w:afterAutospacing="0" w:line="360" w:lineRule="auto"/>
        <w:jc w:val="both"/>
        <w:divId w:val="1369645684"/>
      </w:pPr>
    </w:p>
    <w:p w14:paraId="61808EEF" w14:textId="3B9CC73C" w:rsidR="00B764EB" w:rsidRPr="00FB661D" w:rsidRDefault="00000000" w:rsidP="00FB661D">
      <w:pPr>
        <w:pStyle w:val="NormalWeb"/>
        <w:spacing w:before="0" w:beforeAutospacing="0" w:after="0" w:afterAutospacing="0" w:line="360" w:lineRule="auto"/>
        <w:jc w:val="both"/>
        <w:divId w:val="1369645684"/>
      </w:pPr>
      <w:r w:rsidRPr="00FD7A3E">
        <w:rPr>
          <w:b/>
          <w:bCs/>
        </w:rPr>
        <w:t>i)</w:t>
      </w:r>
      <w:r w:rsidRPr="00FB661D">
        <w:t xml:space="preserve"> En el caso de que sea necesaria la infraestructura hidráulica y sanitaria, esta deberá ser pagada en forma proporcional por los propietarios de predios de fraccionamientos o colonias citados en el inciso anterior, de conformidad con la siguiente fórmula:</w:t>
      </w:r>
    </w:p>
    <w:p w14:paraId="29D72E55" w14:textId="77777777" w:rsidR="00FD7A3E" w:rsidRDefault="00FD7A3E" w:rsidP="00FB661D">
      <w:pPr>
        <w:pStyle w:val="NormalWeb"/>
        <w:spacing w:before="0" w:beforeAutospacing="0" w:after="0" w:afterAutospacing="0" w:line="360" w:lineRule="auto"/>
        <w:jc w:val="both"/>
        <w:divId w:val="1369645684"/>
      </w:pPr>
    </w:p>
    <w:p w14:paraId="1BF85C50" w14:textId="341BCEBE" w:rsidR="00B764EB" w:rsidRPr="00FB661D" w:rsidRDefault="00000000" w:rsidP="00FB661D">
      <w:pPr>
        <w:pStyle w:val="NormalWeb"/>
        <w:spacing w:before="0" w:beforeAutospacing="0" w:after="0" w:afterAutospacing="0" w:line="360" w:lineRule="auto"/>
        <w:jc w:val="both"/>
        <w:divId w:val="1369645684"/>
      </w:pPr>
      <w:r w:rsidRPr="00FB661D">
        <w:t>(Costo total de infraestructura hidráulica y sanitari</w:t>
      </w:r>
      <w:r w:rsidRPr="00FB661D">
        <w:rPr>
          <w:b/>
          <w:bCs/>
        </w:rPr>
        <w:t>a)</w:t>
      </w:r>
      <w:r w:rsidRPr="00FB661D">
        <w:t xml:space="preserve"> = Monto de cooperación por lote</w:t>
      </w:r>
    </w:p>
    <w:p w14:paraId="21FA3BB6" w14:textId="77777777" w:rsidR="00B764EB" w:rsidRPr="00FB661D" w:rsidRDefault="00000000" w:rsidP="00FB661D">
      <w:pPr>
        <w:pStyle w:val="NormalWeb"/>
        <w:spacing w:before="0" w:beforeAutospacing="0" w:after="0" w:afterAutospacing="0" w:line="360" w:lineRule="auto"/>
        <w:jc w:val="both"/>
        <w:divId w:val="1369645684"/>
      </w:pPr>
      <w:r w:rsidRPr="00FB661D">
        <w:t>Número de unidades de vivienda</w:t>
      </w:r>
    </w:p>
    <w:p w14:paraId="48E5FD69" w14:textId="77777777" w:rsidR="00FD7A3E" w:rsidRDefault="00FD7A3E" w:rsidP="00FB661D">
      <w:pPr>
        <w:pStyle w:val="NormalWeb"/>
        <w:spacing w:before="0" w:beforeAutospacing="0" w:after="0" w:afterAutospacing="0" w:line="360" w:lineRule="auto"/>
        <w:jc w:val="both"/>
        <w:divId w:val="1369645684"/>
      </w:pPr>
    </w:p>
    <w:p w14:paraId="17D17602" w14:textId="3F194E84" w:rsidR="00B764EB" w:rsidRPr="00FB661D" w:rsidRDefault="00000000" w:rsidP="00FB661D">
      <w:pPr>
        <w:pStyle w:val="NormalWeb"/>
        <w:spacing w:before="0" w:beforeAutospacing="0" w:after="0" w:afterAutospacing="0" w:line="360" w:lineRule="auto"/>
        <w:jc w:val="both"/>
        <w:divId w:val="1369645684"/>
      </w:pPr>
      <w:r w:rsidRPr="00FD7A3E">
        <w:rPr>
          <w:b/>
          <w:bCs/>
        </w:rPr>
        <w:t>j)</w:t>
      </w:r>
      <w:r w:rsidRPr="00FB661D">
        <w:t xml:space="preserve"> Las tomas para uso doméstico y comercial y de servicios, serán de media pulgada de diámetro y contarán con su descarga correspondiente a la red de alcantarillado. </w:t>
      </w:r>
      <w:r w:rsidRPr="00FB661D">
        <w:lastRenderedPageBreak/>
        <w:t>Para tomas de diámetro mayor a media pulgada se cobrará con base a los montos previstos en el inciso b de esta fracción y el volumen de agua que el usuario demande, aplicando lo dispuesto en el último párrafo de la fracción III de este artículo.</w:t>
      </w:r>
    </w:p>
    <w:p w14:paraId="006B0011" w14:textId="77777777" w:rsidR="00FD7A3E" w:rsidRDefault="00FD7A3E" w:rsidP="00FB661D">
      <w:pPr>
        <w:pStyle w:val="NormalWeb"/>
        <w:spacing w:before="0" w:beforeAutospacing="0" w:after="0" w:afterAutospacing="0" w:line="360" w:lineRule="auto"/>
        <w:jc w:val="both"/>
        <w:divId w:val="1369645684"/>
      </w:pPr>
    </w:p>
    <w:p w14:paraId="59A8E9BD" w14:textId="3A378EB8" w:rsidR="00B764EB" w:rsidRPr="00FB661D" w:rsidRDefault="00000000" w:rsidP="00FB661D">
      <w:pPr>
        <w:pStyle w:val="NormalWeb"/>
        <w:spacing w:before="0" w:beforeAutospacing="0" w:after="0" w:afterAutospacing="0" w:line="360" w:lineRule="auto"/>
        <w:jc w:val="both"/>
        <w:divId w:val="1369645684"/>
      </w:pPr>
      <w:r w:rsidRPr="00FD7A3E">
        <w:rPr>
          <w:b/>
          <w:bCs/>
        </w:rPr>
        <w:t>k)</w:t>
      </w:r>
      <w:r w:rsidRPr="00FB661D">
        <w:t xml:space="preserve"> Por la ampliación a los servicios ya existentes a que se refiere este artículo, el usuario pagará conjuntamente con la contratación, el costo de la ampliación conforme al proyecto y presupuesto de </w:t>
      </w:r>
      <w:proofErr w:type="gramStart"/>
      <w:r w:rsidRPr="00FB661D">
        <w:t>la misma</w:t>
      </w:r>
      <w:proofErr w:type="gramEnd"/>
      <w:r w:rsidRPr="00FB661D">
        <w:t>.</w:t>
      </w:r>
    </w:p>
    <w:p w14:paraId="02C5611C" w14:textId="77777777" w:rsidR="00FD7A3E" w:rsidRDefault="00FD7A3E" w:rsidP="00FB661D">
      <w:pPr>
        <w:pStyle w:val="NormalWeb"/>
        <w:spacing w:before="0" w:beforeAutospacing="0" w:after="0" w:afterAutospacing="0" w:line="360" w:lineRule="auto"/>
        <w:jc w:val="both"/>
        <w:divId w:val="1369645684"/>
      </w:pPr>
    </w:p>
    <w:p w14:paraId="401BEEA6" w14:textId="23EE29C6" w:rsidR="00B764EB" w:rsidRPr="00FB661D" w:rsidRDefault="00000000" w:rsidP="00FB661D">
      <w:pPr>
        <w:pStyle w:val="NormalWeb"/>
        <w:spacing w:before="0" w:beforeAutospacing="0" w:after="0" w:afterAutospacing="0" w:line="360" w:lineRule="auto"/>
        <w:jc w:val="both"/>
        <w:divId w:val="1369645684"/>
      </w:pPr>
      <w:r w:rsidRPr="00FD7A3E">
        <w:rPr>
          <w:b/>
          <w:bCs/>
        </w:rPr>
        <w:t>l)</w:t>
      </w:r>
      <w:r w:rsidRPr="00FB661D">
        <w:t xml:space="preserve"> La contratación de servicios contenidos en la tabla del inciso b de esta fracción están considerados hasta 12 metros lineales de tubería de agua y 12 metros lineales de tubería de alcantarillado.</w:t>
      </w:r>
    </w:p>
    <w:p w14:paraId="34E1B2CE" w14:textId="77777777" w:rsidR="00FD7A3E" w:rsidRDefault="00FD7A3E" w:rsidP="00FB661D">
      <w:pPr>
        <w:pStyle w:val="NormalWeb"/>
        <w:spacing w:before="0" w:beforeAutospacing="0" w:after="0" w:afterAutospacing="0" w:line="360" w:lineRule="auto"/>
        <w:jc w:val="both"/>
        <w:divId w:val="1369645684"/>
      </w:pPr>
    </w:p>
    <w:p w14:paraId="0A9F1ADE" w14:textId="692B156C" w:rsidR="00B764EB" w:rsidRPr="00FB661D" w:rsidRDefault="00000000" w:rsidP="00FB661D">
      <w:pPr>
        <w:pStyle w:val="NormalWeb"/>
        <w:spacing w:before="0" w:beforeAutospacing="0" w:after="0" w:afterAutospacing="0" w:line="360" w:lineRule="auto"/>
        <w:jc w:val="both"/>
        <w:divId w:val="1369645684"/>
      </w:pPr>
      <w:r w:rsidRPr="00FD7A3E">
        <w:rPr>
          <w:b/>
          <w:bCs/>
        </w:rPr>
        <w:t>m)</w:t>
      </w:r>
      <w:r w:rsidRPr="00FB661D">
        <w:t xml:space="preserve"> En el caso de que los trabajos de instalación de tomas o descargas se efectúen en condiciones fuera de la operación normal, se tendrá que cubrir el costo de manera adicional al momento de realizar el contrato, de acuerdo a lo que determine el SAPAL, para cada caso en específico.</w:t>
      </w:r>
    </w:p>
    <w:p w14:paraId="6B3C556A" w14:textId="77777777" w:rsidR="00FD7A3E" w:rsidRDefault="00FD7A3E" w:rsidP="00FB661D">
      <w:pPr>
        <w:pStyle w:val="NormalWeb"/>
        <w:spacing w:before="0" w:beforeAutospacing="0" w:after="0" w:afterAutospacing="0" w:line="360" w:lineRule="auto"/>
        <w:jc w:val="both"/>
        <w:divId w:val="1369645684"/>
      </w:pPr>
    </w:p>
    <w:p w14:paraId="14D671D8" w14:textId="51956479" w:rsidR="00B764EB" w:rsidRPr="00FB661D" w:rsidRDefault="00000000" w:rsidP="00FB661D">
      <w:pPr>
        <w:pStyle w:val="NormalWeb"/>
        <w:spacing w:before="0" w:beforeAutospacing="0" w:after="0" w:afterAutospacing="0" w:line="360" w:lineRule="auto"/>
        <w:jc w:val="both"/>
        <w:divId w:val="1369645684"/>
      </w:pPr>
      <w:r w:rsidRPr="00FD7A3E">
        <w:rPr>
          <w:b/>
          <w:bCs/>
        </w:rPr>
        <w:t>n)</w:t>
      </w:r>
      <w:r w:rsidRPr="00FB661D">
        <w:t xml:space="preserve"> Los usuarios domésticos que cambien de uso a comercial y de servicios o industrial, o usuarios comerciales y de servicios que cambien a uso industrial, deberán realizar el pago por la demanda adicional de agua que corresponda, de acuerdo con las tarifas establecidas en los incisos c y d de la fracción III de este artículo. En cuanto al cobro de contrato, toma y medidor, se aplicará de acuerdo con lo establecido en esta fracción.</w:t>
      </w:r>
    </w:p>
    <w:p w14:paraId="62EDD5EB" w14:textId="77777777" w:rsidR="00FD7A3E" w:rsidRDefault="00FD7A3E" w:rsidP="00FB661D">
      <w:pPr>
        <w:pStyle w:val="NormalWeb"/>
        <w:spacing w:before="0" w:beforeAutospacing="0" w:after="0" w:afterAutospacing="0" w:line="360" w:lineRule="auto"/>
        <w:jc w:val="both"/>
        <w:divId w:val="1369645684"/>
      </w:pPr>
    </w:p>
    <w:p w14:paraId="01DA31FB" w14:textId="04A5AD16" w:rsidR="00B764EB" w:rsidRPr="00FB661D" w:rsidRDefault="00000000" w:rsidP="00FB661D">
      <w:pPr>
        <w:pStyle w:val="NormalWeb"/>
        <w:spacing w:before="0" w:beforeAutospacing="0" w:after="0" w:afterAutospacing="0" w:line="360" w:lineRule="auto"/>
        <w:jc w:val="both"/>
        <w:divId w:val="1369645684"/>
      </w:pPr>
      <w:r w:rsidRPr="00FD7A3E">
        <w:rPr>
          <w:b/>
          <w:bCs/>
        </w:rPr>
        <w:t>o)</w:t>
      </w:r>
      <w:r w:rsidRPr="00FB661D">
        <w:t xml:space="preserve"> Para los usuarios domésticos, comerciales y de servicios e industriales que rebasen la dotación contratada, según corresponda a su giro, deberán pagar de acuerdo con las tarifas de la fracción III de este artículo, la diferencia de derechos de incorporación que corresponda con la nueva dotación requerida, la cual se calculará de acuerdo con el promedio de consumo de los últimos 3 meses.</w:t>
      </w:r>
    </w:p>
    <w:p w14:paraId="4F920ACF" w14:textId="77777777" w:rsidR="00FD7A3E" w:rsidRDefault="00FD7A3E" w:rsidP="00FB661D">
      <w:pPr>
        <w:pStyle w:val="NormalWeb"/>
        <w:spacing w:before="0" w:beforeAutospacing="0" w:after="0" w:afterAutospacing="0" w:line="360" w:lineRule="auto"/>
        <w:jc w:val="both"/>
        <w:divId w:val="1369645684"/>
      </w:pPr>
    </w:p>
    <w:p w14:paraId="403DB61F" w14:textId="77777777" w:rsidR="00FD7A3E" w:rsidRDefault="00FD7A3E" w:rsidP="00FB661D">
      <w:pPr>
        <w:pStyle w:val="NormalWeb"/>
        <w:spacing w:before="0" w:beforeAutospacing="0" w:after="0" w:afterAutospacing="0" w:line="360" w:lineRule="auto"/>
        <w:jc w:val="both"/>
        <w:divId w:val="1369645684"/>
      </w:pPr>
    </w:p>
    <w:p w14:paraId="2ABC1ABD" w14:textId="30B58F0D" w:rsidR="00B764EB" w:rsidRPr="00FB661D" w:rsidRDefault="00000000" w:rsidP="00FB661D">
      <w:pPr>
        <w:pStyle w:val="NormalWeb"/>
        <w:spacing w:before="0" w:beforeAutospacing="0" w:after="0" w:afterAutospacing="0" w:line="360" w:lineRule="auto"/>
        <w:jc w:val="both"/>
        <w:divId w:val="1369645684"/>
      </w:pPr>
      <w:r w:rsidRPr="00FD7A3E">
        <w:rPr>
          <w:b/>
          <w:bCs/>
        </w:rPr>
        <w:t>p)</w:t>
      </w:r>
      <w:r w:rsidRPr="00FB661D">
        <w:t xml:space="preserve"> No se cobrarán derechos de incorporación a la red de agua potable y alcantarillado a los usuarios de comunidades rurales integradas al SAPAL que ya cuenten con los servicios y transfieran la infraestructura hidráulica que se encuentre en operación de acuerdo con el dictamen técnico autorizado por el SAPAL.</w:t>
      </w:r>
    </w:p>
    <w:p w14:paraId="528526B6" w14:textId="77777777" w:rsidR="00FD7A3E" w:rsidRDefault="00FD7A3E" w:rsidP="00FB661D">
      <w:pPr>
        <w:pStyle w:val="NormalWeb"/>
        <w:spacing w:before="0" w:beforeAutospacing="0" w:after="0" w:afterAutospacing="0" w:line="360" w:lineRule="auto"/>
        <w:jc w:val="both"/>
        <w:divId w:val="1369645684"/>
      </w:pPr>
    </w:p>
    <w:p w14:paraId="0D5A931E" w14:textId="1A809948"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XI. Suministro de agua residual con tratamiento secundario </w:t>
      </w:r>
    </w:p>
    <w:p w14:paraId="61A6A2C4" w14:textId="77777777" w:rsidR="00FD7A3E" w:rsidRDefault="00FD7A3E" w:rsidP="00FB661D">
      <w:pPr>
        <w:pStyle w:val="NormalWeb"/>
        <w:spacing w:before="0" w:beforeAutospacing="0" w:after="0" w:afterAutospacing="0" w:line="360" w:lineRule="auto"/>
        <w:jc w:val="both"/>
        <w:divId w:val="1369645684"/>
      </w:pPr>
    </w:p>
    <w:p w14:paraId="66CA90D5" w14:textId="592AFFDD" w:rsidR="00B764EB" w:rsidRPr="00FB661D" w:rsidRDefault="00000000" w:rsidP="00FB661D">
      <w:pPr>
        <w:pStyle w:val="NormalWeb"/>
        <w:spacing w:before="0" w:beforeAutospacing="0" w:after="0" w:afterAutospacing="0" w:line="360" w:lineRule="auto"/>
        <w:jc w:val="both"/>
        <w:divId w:val="1369645684"/>
      </w:pPr>
      <w:r w:rsidRPr="00FD7A3E">
        <w:rPr>
          <w:b/>
          <w:bCs/>
        </w:rPr>
        <w:t>a)</w:t>
      </w:r>
      <w:r w:rsidRPr="00FB661D">
        <w:t xml:space="preserve"> El suministro de agua residual con tratamiento secundario para uso industrial, procesos de la construcción y riego de áreas verdes, que se realice dentro de las instalaciones de las plantas de tratamiento municipales, o por la red municipal de agua tratada se cobrará a $11.26 por cada metro cúbico.</w:t>
      </w:r>
    </w:p>
    <w:p w14:paraId="4F1929D9" w14:textId="77777777" w:rsidR="00FD7A3E" w:rsidRDefault="00FD7A3E" w:rsidP="00FB661D">
      <w:pPr>
        <w:pStyle w:val="NormalWeb"/>
        <w:spacing w:before="0" w:beforeAutospacing="0" w:after="0" w:afterAutospacing="0" w:line="360" w:lineRule="auto"/>
        <w:jc w:val="both"/>
        <w:divId w:val="1369645684"/>
      </w:pPr>
    </w:p>
    <w:p w14:paraId="0423184B" w14:textId="50BF1F1B" w:rsidR="00B764EB" w:rsidRPr="00FB661D" w:rsidRDefault="00000000" w:rsidP="00FB661D">
      <w:pPr>
        <w:pStyle w:val="NormalWeb"/>
        <w:spacing w:before="0" w:beforeAutospacing="0" w:after="0" w:afterAutospacing="0" w:line="360" w:lineRule="auto"/>
        <w:jc w:val="both"/>
        <w:divId w:val="1369645684"/>
      </w:pPr>
      <w:r w:rsidRPr="00FD7A3E">
        <w:rPr>
          <w:b/>
          <w:bCs/>
        </w:rPr>
        <w:t>b)</w:t>
      </w:r>
      <w:r w:rsidRPr="00FB661D">
        <w:t xml:space="preserve"> Cuando la distribución se realice en pipas del SAPAL, el costo por viaje será de $315.55, más el importe del volumen de agua suministrado.</w:t>
      </w:r>
    </w:p>
    <w:p w14:paraId="79D8A375" w14:textId="77777777" w:rsidR="00FD7A3E" w:rsidRDefault="00FD7A3E" w:rsidP="00FB661D">
      <w:pPr>
        <w:pStyle w:val="NormalWeb"/>
        <w:spacing w:before="0" w:beforeAutospacing="0" w:after="0" w:afterAutospacing="0" w:line="360" w:lineRule="auto"/>
        <w:jc w:val="both"/>
        <w:divId w:val="1369645684"/>
      </w:pPr>
    </w:p>
    <w:p w14:paraId="5167B1B6" w14:textId="136737E9" w:rsidR="00B764EB" w:rsidRPr="00FB661D" w:rsidRDefault="00000000" w:rsidP="00FB661D">
      <w:pPr>
        <w:pStyle w:val="NormalWeb"/>
        <w:spacing w:before="0" w:beforeAutospacing="0" w:after="0" w:afterAutospacing="0" w:line="360" w:lineRule="auto"/>
        <w:jc w:val="both"/>
        <w:divId w:val="1369645684"/>
      </w:pPr>
      <w:r w:rsidRPr="00FD7A3E">
        <w:rPr>
          <w:b/>
          <w:bCs/>
        </w:rPr>
        <w:t>c)</w:t>
      </w:r>
      <w:r w:rsidRPr="00FB661D">
        <w:t xml:space="preserve"> Para los inmuebles de propiedad o en posesión municipal, siempre y cuando se destinen al servicio público, no se cobrará el servicio de agua tratada, así como los importes por la contratación e instalación del servicio de agua tratada.</w:t>
      </w:r>
    </w:p>
    <w:p w14:paraId="3506BE20" w14:textId="77777777" w:rsidR="00FD7A3E" w:rsidRDefault="00FD7A3E" w:rsidP="00FB661D">
      <w:pPr>
        <w:pStyle w:val="NormalWeb"/>
        <w:spacing w:before="0" w:beforeAutospacing="0" w:after="0" w:afterAutospacing="0" w:line="360" w:lineRule="auto"/>
        <w:jc w:val="both"/>
        <w:divId w:val="1369645684"/>
      </w:pPr>
    </w:p>
    <w:p w14:paraId="1219835D" w14:textId="0703BA17"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XII. Suministro de aguas residuales crudas</w:t>
      </w:r>
    </w:p>
    <w:p w14:paraId="6DD8E2ED" w14:textId="77777777" w:rsidR="00FD7A3E" w:rsidRDefault="00FD7A3E" w:rsidP="00FB661D">
      <w:pPr>
        <w:pStyle w:val="NormalWeb"/>
        <w:spacing w:before="0" w:beforeAutospacing="0" w:after="0" w:afterAutospacing="0" w:line="360" w:lineRule="auto"/>
        <w:jc w:val="both"/>
        <w:divId w:val="1369645684"/>
      </w:pPr>
    </w:p>
    <w:p w14:paraId="77D13E01" w14:textId="5EB8AD30" w:rsidR="00B764EB" w:rsidRPr="00FB661D" w:rsidRDefault="00000000" w:rsidP="00FB661D">
      <w:pPr>
        <w:pStyle w:val="NormalWeb"/>
        <w:spacing w:before="0" w:beforeAutospacing="0" w:after="0" w:afterAutospacing="0" w:line="360" w:lineRule="auto"/>
        <w:jc w:val="both"/>
        <w:divId w:val="1369645684"/>
      </w:pPr>
      <w:r w:rsidRPr="00FB661D">
        <w:t>El suministro de aguas residuales crudas se cobrará a $1.13 por metro cúbico. Este servicio estará sujeto a la disponibilidad de la zona, a la infraestructura existente, así como a la evaluación que realice el SAPAL. </w:t>
      </w:r>
    </w:p>
    <w:p w14:paraId="28ADC197" w14:textId="77777777" w:rsidR="00FD7A3E" w:rsidRDefault="00FD7A3E" w:rsidP="00FB661D">
      <w:pPr>
        <w:pStyle w:val="NormalWeb"/>
        <w:spacing w:before="0" w:beforeAutospacing="0" w:after="0" w:afterAutospacing="0" w:line="360" w:lineRule="auto"/>
        <w:jc w:val="both"/>
        <w:divId w:val="1369645684"/>
      </w:pPr>
    </w:p>
    <w:p w14:paraId="3144A78C" w14:textId="34868BCB" w:rsidR="00B764EB" w:rsidRPr="00FD7A3E" w:rsidRDefault="00000000" w:rsidP="00FB661D">
      <w:pPr>
        <w:pStyle w:val="NormalWeb"/>
        <w:spacing w:before="0" w:beforeAutospacing="0" w:after="0" w:afterAutospacing="0" w:line="360" w:lineRule="auto"/>
        <w:jc w:val="both"/>
        <w:divId w:val="1369645684"/>
        <w:rPr>
          <w:b/>
          <w:bCs/>
        </w:rPr>
      </w:pPr>
      <w:r w:rsidRPr="00FD7A3E">
        <w:rPr>
          <w:b/>
          <w:bCs/>
        </w:rPr>
        <w:t>XIII. Recepción de aguas residuales, provenientes de sistemas sanitarios de depuración en las instalaciones de las plantas de tratamiento municipales</w:t>
      </w:r>
    </w:p>
    <w:p w14:paraId="6F501905" w14:textId="77777777" w:rsidR="00FD7A3E" w:rsidRDefault="00FD7A3E" w:rsidP="00FB661D">
      <w:pPr>
        <w:pStyle w:val="NormalWeb"/>
        <w:spacing w:before="0" w:beforeAutospacing="0" w:after="0" w:afterAutospacing="0" w:line="360" w:lineRule="auto"/>
        <w:jc w:val="both"/>
        <w:divId w:val="1369645684"/>
      </w:pPr>
    </w:p>
    <w:p w14:paraId="31DC7103" w14:textId="2CE88557" w:rsidR="00B764EB" w:rsidRPr="00FB661D" w:rsidRDefault="00000000" w:rsidP="00FB661D">
      <w:pPr>
        <w:pStyle w:val="NormalWeb"/>
        <w:spacing w:before="0" w:beforeAutospacing="0" w:after="0" w:afterAutospacing="0" w:line="360" w:lineRule="auto"/>
        <w:jc w:val="both"/>
        <w:divId w:val="1369645684"/>
      </w:pPr>
      <w:r w:rsidRPr="00FB661D">
        <w:t xml:space="preserve">Por la recepción de aguas residuales provenientes de sistemas sanitarios de depuración en las instalaciones de las plantas de tratamiento municipales, el </w:t>
      </w:r>
      <w:r w:rsidRPr="00FB661D">
        <w:lastRenderedPageBreak/>
        <w:t>interesado deberá pagar a razón de $68.37 por cada metro cúbico que descargue. Para contar con este servicio, el interesado deberá contratarlo mediante un pago de $60,505.27 por concepto de aportación a infraestructura.</w:t>
      </w:r>
    </w:p>
    <w:p w14:paraId="24E88067" w14:textId="77777777" w:rsidR="00FD7A3E" w:rsidRDefault="00FD7A3E" w:rsidP="00FB661D">
      <w:pPr>
        <w:spacing w:line="360" w:lineRule="auto"/>
        <w:jc w:val="center"/>
        <w:divId w:val="871648234"/>
        <w:rPr>
          <w:rStyle w:val="Textoennegrita"/>
          <w:rFonts w:ascii="Arial" w:eastAsia="Times New Roman" w:hAnsi="Arial" w:cs="Arial"/>
        </w:rPr>
      </w:pPr>
    </w:p>
    <w:p w14:paraId="4337F496" w14:textId="77777777" w:rsidR="00FD7A3E" w:rsidRDefault="00FD7A3E" w:rsidP="00FB661D">
      <w:pPr>
        <w:spacing w:line="360" w:lineRule="auto"/>
        <w:jc w:val="center"/>
        <w:divId w:val="871648234"/>
        <w:rPr>
          <w:rStyle w:val="Textoennegrita"/>
          <w:rFonts w:ascii="Arial" w:eastAsia="Times New Roman" w:hAnsi="Arial" w:cs="Arial"/>
        </w:rPr>
      </w:pPr>
    </w:p>
    <w:p w14:paraId="70E8610B" w14:textId="0692A7B1"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SECCIÓN SEGUNDA</w:t>
      </w:r>
    </w:p>
    <w:p w14:paraId="1DDFE4D9"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SERVICIOS DE LIMPIA, RECOLECCIÓN, TRASLADO, TRATAMIENTO Y DISPOSICIÓN FINAL DE RESIDUOS</w:t>
      </w:r>
    </w:p>
    <w:p w14:paraId="58205F0C" w14:textId="77777777" w:rsidR="00FD7A3E" w:rsidRDefault="00FD7A3E" w:rsidP="00FB661D">
      <w:pPr>
        <w:pStyle w:val="NormalWeb"/>
        <w:spacing w:before="0" w:beforeAutospacing="0" w:after="0" w:afterAutospacing="0" w:line="360" w:lineRule="auto"/>
        <w:jc w:val="both"/>
        <w:divId w:val="2056394199"/>
        <w:rPr>
          <w:rStyle w:val="Textoennegrita"/>
        </w:rPr>
      </w:pPr>
    </w:p>
    <w:p w14:paraId="315B2A6E" w14:textId="54AEFCAD" w:rsidR="00B764EB" w:rsidRPr="00FB661D" w:rsidRDefault="00000000" w:rsidP="00FB661D">
      <w:pPr>
        <w:pStyle w:val="NormalWeb"/>
        <w:spacing w:before="0" w:beforeAutospacing="0" w:after="0" w:afterAutospacing="0" w:line="360" w:lineRule="auto"/>
        <w:jc w:val="both"/>
        <w:divId w:val="2056394199"/>
      </w:pPr>
      <w:r w:rsidRPr="00FB661D">
        <w:rPr>
          <w:rStyle w:val="Textoennegrita"/>
        </w:rPr>
        <w:t>Artículo 17.</w:t>
      </w:r>
      <w:r w:rsidRPr="00FB661D">
        <w:t>  La prestación de los servicios de limpia, recolección, traslado, tratamiento y disposición final de residuos será gratuita, salvo cuando la prestación de dichos servicios se realice a solicitud de particulares por razones especiales. En tal caso, se causarán y liquidarán los derechos correspondientes, conforme a lo siguiente:</w:t>
      </w:r>
    </w:p>
    <w:p w14:paraId="18F3A906" w14:textId="77777777" w:rsidR="00FD7A3E" w:rsidRDefault="00FD7A3E" w:rsidP="00FB661D">
      <w:pPr>
        <w:pStyle w:val="NormalWeb"/>
        <w:spacing w:before="0" w:beforeAutospacing="0" w:after="0" w:afterAutospacing="0" w:line="360" w:lineRule="auto"/>
        <w:jc w:val="both"/>
        <w:divId w:val="2056394199"/>
      </w:pPr>
    </w:p>
    <w:p w14:paraId="11779063" w14:textId="6CEB4645" w:rsidR="00B764EB" w:rsidRPr="00FD7A3E" w:rsidRDefault="00000000" w:rsidP="00FB661D">
      <w:pPr>
        <w:pStyle w:val="NormalWeb"/>
        <w:spacing w:before="0" w:beforeAutospacing="0" w:after="0" w:afterAutospacing="0" w:line="360" w:lineRule="auto"/>
        <w:jc w:val="both"/>
        <w:divId w:val="2056394199"/>
        <w:rPr>
          <w:b/>
          <w:bCs/>
          <w:lang w:val="pt-PT"/>
        </w:rPr>
      </w:pPr>
      <w:r w:rsidRPr="00FD7A3E">
        <w:rPr>
          <w:b/>
          <w:bCs/>
          <w:lang w:val="pt-PT"/>
        </w:rPr>
        <w:t>I. Servicio de limpia:</w:t>
      </w:r>
    </w:p>
    <w:p w14:paraId="07AD3004" w14:textId="77777777" w:rsidR="00FD7A3E" w:rsidRDefault="00FD7A3E" w:rsidP="00FB661D">
      <w:pPr>
        <w:pStyle w:val="NormalWeb"/>
        <w:spacing w:before="0" w:beforeAutospacing="0" w:after="0" w:afterAutospacing="0" w:line="360" w:lineRule="auto"/>
        <w:jc w:val="both"/>
        <w:divId w:val="2056394199"/>
        <w:rPr>
          <w:b/>
          <w:bCs/>
          <w:lang w:val="pt-PT"/>
        </w:rPr>
      </w:pPr>
    </w:p>
    <w:p w14:paraId="32EAD1F3" w14:textId="56A80AA5" w:rsidR="00B764EB" w:rsidRDefault="00000000" w:rsidP="00FD7A3E">
      <w:pPr>
        <w:pStyle w:val="NormalWeb"/>
        <w:spacing w:before="0" w:beforeAutospacing="0" w:after="0" w:afterAutospacing="0" w:line="360" w:lineRule="auto"/>
        <w:jc w:val="center"/>
        <w:divId w:val="2056394199"/>
        <w:rPr>
          <w:b/>
          <w:bCs/>
          <w:lang w:val="pt-PT"/>
        </w:rPr>
      </w:pPr>
      <w:r w:rsidRPr="00FD7A3E">
        <w:rPr>
          <w:b/>
          <w:bCs/>
          <w:lang w:val="pt-PT"/>
        </w:rPr>
        <w:t>T A R I F A</w:t>
      </w:r>
    </w:p>
    <w:p w14:paraId="1A929554" w14:textId="77777777" w:rsidR="00FD7A3E" w:rsidRPr="00FD7A3E" w:rsidRDefault="00FD7A3E" w:rsidP="00FB661D">
      <w:pPr>
        <w:pStyle w:val="NormalWeb"/>
        <w:spacing w:before="0" w:beforeAutospacing="0" w:after="0" w:afterAutospacing="0" w:line="360" w:lineRule="auto"/>
        <w:jc w:val="both"/>
        <w:divId w:val="2056394199"/>
        <w:rPr>
          <w:lang w:val="pt-PT"/>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870"/>
        <w:gridCol w:w="885"/>
        <w:gridCol w:w="1067"/>
      </w:tblGrid>
      <w:tr w:rsidR="00B764EB" w:rsidRPr="00FB661D" w14:paraId="175B09ED" w14:textId="77777777">
        <w:trPr>
          <w:divId w:val="3407410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8522A7"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Limpieza manual, retiro de basura, hierba, incluye su traslado y confinamiento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F568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76E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269A5B9E" w14:textId="77777777">
        <w:trPr>
          <w:divId w:val="3407410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9885DE"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Limpieza mecánica, retiro de escombro, basura, hierba, incluye su traslado y su confinamiento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54550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$27.44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F2D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46FB84EE" w14:textId="77777777">
        <w:trPr>
          <w:divId w:val="3407410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B9797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c)</w:t>
            </w:r>
            <w:r w:rsidRPr="00FB661D">
              <w:rPr>
                <w:rFonts w:ascii="Arial" w:eastAsia="Times New Roman" w:hAnsi="Arial" w:cs="Arial"/>
              </w:rPr>
              <w:t xml:space="preserve"> Barrido manual en zona urbana, incluye traslado y confinamiento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75A57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AB5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4C82F0F0" w14:textId="77777777">
        <w:trPr>
          <w:divId w:val="3407410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2773CE"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d)</w:t>
            </w:r>
            <w:r w:rsidRPr="00FB661D">
              <w:rPr>
                <w:rFonts w:ascii="Arial" w:eastAsia="Times New Roman" w:hAnsi="Arial" w:cs="Arial"/>
              </w:rPr>
              <w:t xml:space="preserve"> Retiro de pendones, gallardetes, publicidad y propaganda colgante en vía pública, incluye traslado y confinamiento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6927B6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9508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unidad</w:t>
            </w:r>
          </w:p>
        </w:tc>
      </w:tr>
    </w:tbl>
    <w:p w14:paraId="5662066C" w14:textId="77777777" w:rsidR="00B764EB" w:rsidRPr="00FB661D" w:rsidRDefault="00B764EB" w:rsidP="00FB661D">
      <w:pPr>
        <w:spacing w:line="360" w:lineRule="auto"/>
        <w:jc w:val="both"/>
        <w:divId w:val="374356769"/>
        <w:rPr>
          <w:rFonts w:ascii="Arial" w:eastAsia="Times New Roman" w:hAnsi="Arial" w:cs="Arial"/>
        </w:rPr>
      </w:pPr>
    </w:p>
    <w:p w14:paraId="099D31E8" w14:textId="77777777" w:rsidR="00B764EB" w:rsidRDefault="00000000" w:rsidP="00FB661D">
      <w:pPr>
        <w:pStyle w:val="NormalWeb"/>
        <w:spacing w:before="0" w:beforeAutospacing="0" w:after="0" w:afterAutospacing="0" w:line="360" w:lineRule="auto"/>
        <w:jc w:val="both"/>
        <w:divId w:val="2056394199"/>
      </w:pPr>
      <w:r w:rsidRPr="00FB661D">
        <w:t xml:space="preserve">La limpieza de lotes baldíos se realizará a petición del particular o cuando la autoridad municipal competente así lo determine, dadas las condiciones de </w:t>
      </w:r>
      <w:r w:rsidRPr="00FB661D">
        <w:lastRenderedPageBreak/>
        <w:t>afectación al interés público que aquellos presenten. El importe de los derechos que procedan conforme a la tabla anterior, serán cubiertos por los solicitantes o pueden ser cobrados por la autoridad a los propietarios de los inmuebles, sin perjuicio de las sanciones que correspondan conforme a la reglamentación municipal.</w:t>
      </w:r>
    </w:p>
    <w:p w14:paraId="73FFE790" w14:textId="77777777" w:rsidR="00FD7A3E" w:rsidRPr="00FB661D" w:rsidRDefault="00FD7A3E" w:rsidP="00FB661D">
      <w:pPr>
        <w:pStyle w:val="NormalWeb"/>
        <w:spacing w:before="0" w:beforeAutospacing="0" w:after="0" w:afterAutospacing="0" w:line="360" w:lineRule="auto"/>
        <w:jc w:val="both"/>
        <w:divId w:val="2056394199"/>
      </w:pPr>
    </w:p>
    <w:p w14:paraId="6E904E7F" w14:textId="77777777" w:rsidR="00B764EB" w:rsidRPr="00FB661D" w:rsidRDefault="00000000" w:rsidP="00FB661D">
      <w:pPr>
        <w:pStyle w:val="NormalWeb"/>
        <w:spacing w:before="0" w:beforeAutospacing="0" w:after="0" w:afterAutospacing="0" w:line="360" w:lineRule="auto"/>
        <w:jc w:val="both"/>
        <w:divId w:val="2056394199"/>
      </w:pPr>
      <w:r w:rsidRPr="00FD7A3E">
        <w:rPr>
          <w:b/>
          <w:bCs/>
        </w:rPr>
        <w:t>II.</w:t>
      </w:r>
      <w:r w:rsidRPr="00FB661D">
        <w:t xml:space="preserve"> El cobro a empresas y comercios por recolección se calculará y pagará mensualmente, con base en la siguiente:</w:t>
      </w:r>
    </w:p>
    <w:p w14:paraId="6C37A2A9" w14:textId="77777777" w:rsidR="00FD7A3E" w:rsidRDefault="00FD7A3E" w:rsidP="00FB661D">
      <w:pPr>
        <w:pStyle w:val="NormalWeb"/>
        <w:spacing w:before="0" w:beforeAutospacing="0" w:after="0" w:afterAutospacing="0" w:line="360" w:lineRule="auto"/>
        <w:jc w:val="both"/>
        <w:divId w:val="2056394199"/>
      </w:pPr>
    </w:p>
    <w:p w14:paraId="31204756" w14:textId="470A2B9B" w:rsidR="00B764EB" w:rsidRPr="00FD7A3E" w:rsidRDefault="00000000" w:rsidP="00FD7A3E">
      <w:pPr>
        <w:pStyle w:val="NormalWeb"/>
        <w:spacing w:before="0" w:beforeAutospacing="0" w:after="0" w:afterAutospacing="0" w:line="360" w:lineRule="auto"/>
        <w:jc w:val="center"/>
        <w:divId w:val="2056394199"/>
        <w:rPr>
          <w:b/>
          <w:bCs/>
        </w:rPr>
      </w:pPr>
      <w:r w:rsidRPr="00FD7A3E">
        <w:rPr>
          <w:b/>
          <w:bCs/>
        </w:rPr>
        <w:t>T A R I F A</w:t>
      </w:r>
    </w:p>
    <w:p w14:paraId="7319FCF5" w14:textId="77777777" w:rsidR="00FD7A3E" w:rsidRPr="00FB661D" w:rsidRDefault="00FD7A3E" w:rsidP="00FB661D">
      <w:pPr>
        <w:pStyle w:val="NormalWeb"/>
        <w:spacing w:before="0" w:beforeAutospacing="0" w:after="0" w:afterAutospacing="0" w:line="360" w:lineRule="auto"/>
        <w:jc w:val="both"/>
        <w:divId w:val="2056394199"/>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821"/>
        <w:gridCol w:w="1352"/>
      </w:tblGrid>
      <w:tr w:rsidR="00B764EB" w:rsidRPr="00FB661D" w14:paraId="76B3DD0C" w14:textId="77777777">
        <w:trPr>
          <w:divId w:val="20257902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5D88FB"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A una entidad generadora de hasta 2.5 kilogramos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5CDDC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$49.70</w:t>
            </w:r>
          </w:p>
        </w:tc>
      </w:tr>
      <w:tr w:rsidR="00B764EB" w:rsidRPr="00FB661D" w14:paraId="01F37F67" w14:textId="77777777">
        <w:trPr>
          <w:divId w:val="20257902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340E71"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Por kilogramo excedente hasta 10 kilogramos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1AF34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$19.90</w:t>
            </w:r>
          </w:p>
        </w:tc>
      </w:tr>
      <w:tr w:rsidR="00B764EB" w:rsidRPr="00FB661D" w14:paraId="155C4C98" w14:textId="77777777">
        <w:trPr>
          <w:divId w:val="20257902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6B4405"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c)</w:t>
            </w:r>
            <w:r w:rsidRPr="00FB661D">
              <w:rPr>
                <w:rFonts w:ascii="Arial" w:eastAsia="Times New Roman" w:hAnsi="Arial" w:cs="Arial"/>
              </w:rPr>
              <w:t xml:space="preserve"> Por kilogramo excedente a 10 kilogramos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1D629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$39.86</w:t>
            </w:r>
          </w:p>
        </w:tc>
      </w:tr>
      <w:tr w:rsidR="00B764EB" w:rsidRPr="00FB661D" w14:paraId="343C6A57" w14:textId="77777777">
        <w:trPr>
          <w:divId w:val="20257902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F321D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d)</w:t>
            </w:r>
            <w:r w:rsidRPr="00FB661D">
              <w:rPr>
                <w:rFonts w:ascii="Arial" w:eastAsia="Times New Roman" w:hAnsi="Arial" w:cs="Arial"/>
              </w:rPr>
              <w:t xml:space="preserve"> Por contenedor de 200 litros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66C91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$894.33</w:t>
            </w:r>
          </w:p>
        </w:tc>
      </w:tr>
      <w:tr w:rsidR="00B764EB" w:rsidRPr="00FB661D" w14:paraId="5593A0DA" w14:textId="77777777">
        <w:trPr>
          <w:divId w:val="20257902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C86B4B"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e)</w:t>
            </w:r>
            <w:r w:rsidRPr="00FB661D">
              <w:rPr>
                <w:rFonts w:ascii="Arial" w:eastAsia="Times New Roman" w:hAnsi="Arial" w:cs="Arial"/>
              </w:rPr>
              <w:t xml:space="preserve"> Por contenedor de 500 litros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C8CDF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$2,236.78</w:t>
            </w:r>
          </w:p>
        </w:tc>
      </w:tr>
      <w:tr w:rsidR="00B764EB" w:rsidRPr="00FB661D" w14:paraId="404C6423" w14:textId="77777777">
        <w:trPr>
          <w:divId w:val="20257902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8EB6B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f)</w:t>
            </w:r>
            <w:r w:rsidRPr="00FB661D">
              <w:rPr>
                <w:rFonts w:ascii="Arial" w:eastAsia="Times New Roman" w:hAnsi="Arial" w:cs="Arial"/>
              </w:rPr>
              <w:t xml:space="preserve"> Por contenedor de 750 litros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047D6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$3,355.14</w:t>
            </w:r>
          </w:p>
        </w:tc>
      </w:tr>
      <w:tr w:rsidR="00B764EB" w:rsidRPr="00FB661D" w14:paraId="55010841" w14:textId="77777777">
        <w:trPr>
          <w:divId w:val="202579020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AA6CA1"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g)</w:t>
            </w:r>
            <w:r w:rsidRPr="00FB661D">
              <w:rPr>
                <w:rFonts w:ascii="Arial" w:eastAsia="Times New Roman" w:hAnsi="Arial" w:cs="Arial"/>
              </w:rPr>
              <w:t xml:space="preserve"> Por contenedor de 2,600 litros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16352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$11,635.35</w:t>
            </w:r>
          </w:p>
        </w:tc>
      </w:tr>
    </w:tbl>
    <w:p w14:paraId="23A69A94" w14:textId="77777777" w:rsidR="00B764EB" w:rsidRPr="00FB661D" w:rsidRDefault="00B764EB" w:rsidP="00FB661D">
      <w:pPr>
        <w:spacing w:line="360" w:lineRule="auto"/>
        <w:jc w:val="both"/>
        <w:divId w:val="2323260"/>
        <w:rPr>
          <w:rFonts w:ascii="Arial" w:eastAsia="Times New Roman" w:hAnsi="Arial" w:cs="Arial"/>
        </w:rPr>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8071"/>
        <w:gridCol w:w="751"/>
      </w:tblGrid>
      <w:tr w:rsidR="00B764EB" w:rsidRPr="00FB661D" w14:paraId="4285C244" w14:textId="77777777">
        <w:trPr>
          <w:divId w:val="145032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84E7FF"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III.</w:t>
            </w:r>
            <w:r w:rsidRPr="00FB661D">
              <w:rPr>
                <w:rFonts w:ascii="Arial" w:eastAsia="Times New Roman" w:hAnsi="Arial" w:cs="Arial"/>
              </w:rPr>
              <w:t xml:space="preserve"> Recolección de llantas, incluyendo la operación y el confinamiento del producto, por kilogramo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C4FF6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$1.83</w:t>
            </w:r>
          </w:p>
        </w:tc>
      </w:tr>
      <w:tr w:rsidR="00B764EB" w:rsidRPr="00FB661D" w14:paraId="213F727D" w14:textId="77777777">
        <w:trPr>
          <w:divId w:val="145032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7A93FB"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IV.</w:t>
            </w:r>
            <w:r w:rsidRPr="00FB661D">
              <w:rPr>
                <w:rFonts w:ascii="Arial" w:eastAsia="Times New Roman" w:hAnsi="Arial" w:cs="Arial"/>
              </w:rPr>
              <w:t xml:space="preserve"> Disposición final de los residuos de la industria de la construcción (escombro), por m³</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8BBF8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$4.84</w:t>
            </w:r>
          </w:p>
        </w:tc>
      </w:tr>
    </w:tbl>
    <w:p w14:paraId="1A17F416" w14:textId="77777777" w:rsidR="00B764EB" w:rsidRDefault="00B764EB" w:rsidP="00FB661D">
      <w:pPr>
        <w:spacing w:line="360" w:lineRule="auto"/>
        <w:jc w:val="both"/>
        <w:divId w:val="895778284"/>
        <w:rPr>
          <w:rFonts w:ascii="Arial" w:eastAsia="Times New Roman" w:hAnsi="Arial" w:cs="Arial"/>
        </w:rPr>
      </w:pPr>
    </w:p>
    <w:p w14:paraId="0FAA43EB" w14:textId="77777777" w:rsidR="00FD7A3E" w:rsidRPr="00FB661D" w:rsidRDefault="00FD7A3E" w:rsidP="00FB661D">
      <w:pPr>
        <w:spacing w:line="360" w:lineRule="auto"/>
        <w:jc w:val="both"/>
        <w:divId w:val="895778284"/>
        <w:rPr>
          <w:rFonts w:ascii="Arial" w:eastAsia="Times New Roman" w:hAnsi="Arial" w:cs="Arial"/>
        </w:rPr>
      </w:pPr>
    </w:p>
    <w:p w14:paraId="23FBBF32"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SECCIÓN TERCERA</w:t>
      </w:r>
    </w:p>
    <w:p w14:paraId="0BE2946B"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SERVICIOS DE PANTEONES </w:t>
      </w:r>
    </w:p>
    <w:p w14:paraId="14F59954" w14:textId="77777777" w:rsidR="00FD7A3E" w:rsidRDefault="00FD7A3E" w:rsidP="00FB661D">
      <w:pPr>
        <w:pStyle w:val="NormalWeb"/>
        <w:spacing w:before="0" w:beforeAutospacing="0" w:after="0" w:afterAutospacing="0" w:line="360" w:lineRule="auto"/>
        <w:jc w:val="both"/>
        <w:divId w:val="556429026"/>
        <w:rPr>
          <w:rStyle w:val="Textoennegrita"/>
        </w:rPr>
      </w:pPr>
    </w:p>
    <w:p w14:paraId="0E6489A4" w14:textId="11FC3E7A" w:rsidR="00B764EB" w:rsidRPr="00FB661D" w:rsidRDefault="00000000" w:rsidP="00FB661D">
      <w:pPr>
        <w:pStyle w:val="NormalWeb"/>
        <w:spacing w:before="0" w:beforeAutospacing="0" w:after="0" w:afterAutospacing="0" w:line="360" w:lineRule="auto"/>
        <w:jc w:val="both"/>
        <w:divId w:val="556429026"/>
      </w:pPr>
      <w:r w:rsidRPr="00FB661D">
        <w:rPr>
          <w:rStyle w:val="Textoennegrita"/>
        </w:rPr>
        <w:lastRenderedPageBreak/>
        <w:t>Artículo 18.</w:t>
      </w:r>
      <w:r w:rsidRPr="00FB661D">
        <w:t> Los derechos por la prestación del servicio público de panteones se causarán y liquidarán conforme a la siguiente:</w:t>
      </w:r>
    </w:p>
    <w:p w14:paraId="20FCF3B7" w14:textId="77777777" w:rsidR="00FD7A3E" w:rsidRDefault="00FD7A3E" w:rsidP="00FB661D">
      <w:pPr>
        <w:pStyle w:val="NormalWeb"/>
        <w:spacing w:before="0" w:beforeAutospacing="0" w:after="0" w:afterAutospacing="0" w:line="360" w:lineRule="auto"/>
        <w:jc w:val="both"/>
        <w:divId w:val="556429026"/>
        <w:rPr>
          <w:b/>
          <w:bCs/>
        </w:rPr>
      </w:pPr>
    </w:p>
    <w:p w14:paraId="420117F8" w14:textId="2D07D82D" w:rsidR="00B764EB" w:rsidRDefault="00000000" w:rsidP="00FD7A3E">
      <w:pPr>
        <w:pStyle w:val="NormalWeb"/>
        <w:spacing w:before="0" w:beforeAutospacing="0" w:after="0" w:afterAutospacing="0" w:line="360" w:lineRule="auto"/>
        <w:jc w:val="center"/>
        <w:divId w:val="556429026"/>
        <w:rPr>
          <w:b/>
          <w:bCs/>
        </w:rPr>
      </w:pPr>
      <w:r w:rsidRPr="00FB661D">
        <w:rPr>
          <w:b/>
          <w:bCs/>
        </w:rPr>
        <w:t>T A R I F A</w:t>
      </w:r>
    </w:p>
    <w:p w14:paraId="64C4841B" w14:textId="77777777" w:rsidR="00FD7A3E" w:rsidRPr="00FB661D" w:rsidRDefault="00FD7A3E" w:rsidP="00FD7A3E">
      <w:pPr>
        <w:pStyle w:val="NormalWeb"/>
        <w:spacing w:before="0" w:beforeAutospacing="0" w:after="0" w:afterAutospacing="0" w:line="360" w:lineRule="auto"/>
        <w:jc w:val="center"/>
        <w:divId w:val="556429026"/>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604"/>
        <w:gridCol w:w="1218"/>
      </w:tblGrid>
      <w:tr w:rsidR="00B764EB" w:rsidRPr="00FB661D" w14:paraId="158D381E"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015232"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w:t>
            </w:r>
            <w:r w:rsidRPr="00FB661D">
              <w:rPr>
                <w:rFonts w:ascii="Arial" w:eastAsia="Times New Roman" w:hAnsi="Arial" w:cs="Arial"/>
              </w:rPr>
              <w:t xml:space="preserve"> Inhumación: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BB1E7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54E1EE2C"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AE8BCC" w14:textId="4D109138"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En fosa común sin caja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35F416" w14:textId="5B9E3C80" w:rsidR="00B764EB" w:rsidRPr="00FB661D" w:rsidRDefault="00375B60" w:rsidP="00FB661D">
            <w:pPr>
              <w:spacing w:line="360" w:lineRule="auto"/>
              <w:jc w:val="right"/>
              <w:rPr>
                <w:rFonts w:ascii="Arial" w:eastAsia="Times New Roman" w:hAnsi="Arial" w:cs="Arial"/>
              </w:rPr>
            </w:pPr>
            <w:r>
              <w:rPr>
                <w:rFonts w:ascii="Arial" w:eastAsia="Times New Roman" w:hAnsi="Arial" w:cs="Arial"/>
              </w:rPr>
              <w:t>Exento</w:t>
            </w:r>
            <w:r w:rsidR="00000000" w:rsidRPr="00FB661D">
              <w:rPr>
                <w:rFonts w:ascii="Arial" w:eastAsia="Times New Roman" w:hAnsi="Arial" w:cs="Arial"/>
              </w:rPr>
              <w:t> </w:t>
            </w:r>
          </w:p>
        </w:tc>
      </w:tr>
      <w:tr w:rsidR="00B764EB" w:rsidRPr="00FB661D" w14:paraId="7A678740"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7AE353"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En fosa separada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6FE31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$99.94</w:t>
            </w:r>
          </w:p>
        </w:tc>
      </w:tr>
      <w:tr w:rsidR="00B764EB" w:rsidRPr="00FB661D" w14:paraId="3674392E"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BC8E4B"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c)</w:t>
            </w:r>
            <w:r w:rsidRPr="00FB661D">
              <w:rPr>
                <w:rFonts w:ascii="Arial" w:eastAsia="Times New Roman" w:hAnsi="Arial" w:cs="Arial"/>
              </w:rPr>
              <w:t xml:space="preserve"> En gaveta para adulto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ABD0C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$997.03</w:t>
            </w:r>
          </w:p>
        </w:tc>
      </w:tr>
      <w:tr w:rsidR="00B764EB" w:rsidRPr="00FB661D" w14:paraId="1F3D3B81"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C274FA"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d)</w:t>
            </w:r>
            <w:r w:rsidRPr="00FB661D">
              <w:rPr>
                <w:rFonts w:ascii="Arial" w:eastAsia="Times New Roman" w:hAnsi="Arial" w:cs="Arial"/>
              </w:rPr>
              <w:t xml:space="preserve"> En gaveta infantil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0E576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$761.94</w:t>
            </w:r>
          </w:p>
        </w:tc>
      </w:tr>
      <w:tr w:rsidR="00B764EB" w:rsidRPr="00FB661D" w14:paraId="7BA971C2"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209936"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e)</w:t>
            </w:r>
            <w:r w:rsidRPr="00FB661D">
              <w:rPr>
                <w:rFonts w:ascii="Arial" w:eastAsia="Times New Roman" w:hAnsi="Arial" w:cs="Arial"/>
              </w:rPr>
              <w:t xml:space="preserve"> Por anualidad en fosa separada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25BD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$238.40</w:t>
            </w:r>
          </w:p>
        </w:tc>
      </w:tr>
      <w:tr w:rsidR="00B764EB" w:rsidRPr="00FB661D" w14:paraId="7907C004"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7E2407"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f) </w:t>
            </w:r>
            <w:r w:rsidRPr="00FB661D">
              <w:rPr>
                <w:rFonts w:ascii="Arial" w:eastAsia="Times New Roman" w:hAnsi="Arial" w:cs="Arial"/>
              </w:rPr>
              <w:t>Por quinquenio en gaveta o bóveda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838E07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$476.75</w:t>
            </w:r>
          </w:p>
        </w:tc>
      </w:tr>
      <w:tr w:rsidR="00B764EB" w:rsidRPr="00FB661D" w14:paraId="2B75F0E8"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5E5FA7"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II.</w:t>
            </w:r>
            <w:r w:rsidRPr="00FB661D">
              <w:rPr>
                <w:rFonts w:ascii="Arial" w:eastAsia="Times New Roman" w:hAnsi="Arial" w:cs="Arial"/>
              </w:rPr>
              <w:t xml:space="preserve"> Exhumación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88496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$195.94</w:t>
            </w:r>
          </w:p>
        </w:tc>
      </w:tr>
      <w:tr w:rsidR="00B764EB" w:rsidRPr="00FB661D" w14:paraId="5EDEE933"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A7B624"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III.</w:t>
            </w:r>
            <w:r w:rsidRPr="00FB661D">
              <w:rPr>
                <w:rFonts w:ascii="Arial" w:eastAsia="Times New Roman" w:hAnsi="Arial" w:cs="Arial"/>
              </w:rPr>
              <w:t xml:space="preserve"> Por depósito de restos o cenizas en osario de panteones 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03765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$1,094.94</w:t>
            </w:r>
          </w:p>
        </w:tc>
      </w:tr>
      <w:tr w:rsidR="00B764EB" w:rsidRPr="00FB661D" w14:paraId="1A52E9A5"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A53952"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IV.</w:t>
            </w:r>
            <w:r w:rsidRPr="00FB661D">
              <w:rPr>
                <w:rFonts w:ascii="Arial" w:eastAsia="Times New Roman" w:hAnsi="Arial" w:cs="Arial"/>
              </w:rPr>
              <w:t xml:space="preserve"> Por el uso de osario en panteones municipales por un periodo de veinticinco años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94D8E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$2,764.67</w:t>
            </w:r>
          </w:p>
        </w:tc>
      </w:tr>
      <w:tr w:rsidR="00B764EB" w:rsidRPr="00FB661D" w14:paraId="09254E9E"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DA27D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V.</w:t>
            </w:r>
            <w:r w:rsidRPr="00FB661D">
              <w:rPr>
                <w:rFonts w:ascii="Arial" w:eastAsia="Times New Roman" w:hAnsi="Arial" w:cs="Arial"/>
              </w:rPr>
              <w:t xml:space="preserve"> Por permiso para colocación de lápida en fosa, gaveta u osario y construcción de monumentos en panteones municipales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77F8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$402.73</w:t>
            </w:r>
          </w:p>
        </w:tc>
      </w:tr>
      <w:tr w:rsidR="00B764EB" w:rsidRPr="00FB661D" w14:paraId="63BE5561"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45C9AE"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VI.</w:t>
            </w:r>
            <w:r w:rsidRPr="00FB661D">
              <w:rPr>
                <w:rFonts w:ascii="Arial" w:eastAsia="Times New Roman" w:hAnsi="Arial" w:cs="Arial"/>
              </w:rPr>
              <w:t xml:space="preserve"> Por autorización para el traslado de cadáveres para inhumación en otro Municipio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7009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$380.94</w:t>
            </w:r>
          </w:p>
        </w:tc>
      </w:tr>
      <w:tr w:rsidR="00B764EB" w:rsidRPr="00FB661D" w14:paraId="2702AC1A" w14:textId="77777777">
        <w:trPr>
          <w:divId w:val="86267163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DE50BE"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VII.</w:t>
            </w:r>
            <w:r w:rsidRPr="00FB661D">
              <w:rPr>
                <w:rFonts w:ascii="Arial" w:eastAsia="Times New Roman" w:hAnsi="Arial" w:cs="Arial"/>
              </w:rPr>
              <w:t xml:space="preserve"> Por autorización de cremación de cadáveres o restos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CC4F1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$518.12</w:t>
            </w:r>
          </w:p>
        </w:tc>
      </w:tr>
    </w:tbl>
    <w:p w14:paraId="2C912243" w14:textId="77777777" w:rsidR="00B764EB" w:rsidRPr="00FB661D" w:rsidRDefault="00B764EB" w:rsidP="00FB661D">
      <w:pPr>
        <w:spacing w:line="360" w:lineRule="auto"/>
        <w:jc w:val="both"/>
        <w:divId w:val="1683165690"/>
        <w:rPr>
          <w:rFonts w:ascii="Arial" w:eastAsia="Times New Roman" w:hAnsi="Arial" w:cs="Arial"/>
        </w:rPr>
      </w:pPr>
    </w:p>
    <w:p w14:paraId="27B225AB" w14:textId="77777777" w:rsidR="00FD7A3E" w:rsidRDefault="00FD7A3E" w:rsidP="00FB661D">
      <w:pPr>
        <w:spacing w:line="360" w:lineRule="auto"/>
        <w:jc w:val="center"/>
        <w:divId w:val="871648234"/>
        <w:rPr>
          <w:rStyle w:val="Textoennegrita"/>
          <w:rFonts w:ascii="Arial" w:eastAsia="Times New Roman" w:hAnsi="Arial" w:cs="Arial"/>
        </w:rPr>
      </w:pPr>
    </w:p>
    <w:p w14:paraId="56DC1C63" w14:textId="620CFF7C"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SECCIÓN CUARTA</w:t>
      </w:r>
    </w:p>
    <w:p w14:paraId="5539D6B5"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SERVICIOS DE RASTRO</w:t>
      </w:r>
    </w:p>
    <w:p w14:paraId="77D3623C" w14:textId="77777777" w:rsidR="00FD7A3E" w:rsidRDefault="00FD7A3E" w:rsidP="00FB661D">
      <w:pPr>
        <w:pStyle w:val="NormalWeb"/>
        <w:spacing w:before="0" w:beforeAutospacing="0" w:after="0" w:afterAutospacing="0" w:line="360" w:lineRule="auto"/>
        <w:jc w:val="both"/>
        <w:divId w:val="515507231"/>
        <w:rPr>
          <w:rStyle w:val="Textoennegrita"/>
        </w:rPr>
      </w:pPr>
    </w:p>
    <w:p w14:paraId="26EEC84E" w14:textId="785BE0FE" w:rsidR="00B764EB" w:rsidRPr="00FB661D" w:rsidRDefault="00000000" w:rsidP="00FB661D">
      <w:pPr>
        <w:pStyle w:val="NormalWeb"/>
        <w:spacing w:before="0" w:beforeAutospacing="0" w:after="0" w:afterAutospacing="0" w:line="360" w:lineRule="auto"/>
        <w:jc w:val="both"/>
        <w:divId w:val="515507231"/>
      </w:pPr>
      <w:r w:rsidRPr="00FB661D">
        <w:rPr>
          <w:rStyle w:val="Textoennegrita"/>
        </w:rPr>
        <w:t>Artículo 19.</w:t>
      </w:r>
      <w:r w:rsidRPr="00FB661D">
        <w:t> Los derechos por la prestación del servicio de rastro se causarán y liquidarán de conformidad con la siguiente:</w:t>
      </w:r>
    </w:p>
    <w:p w14:paraId="79A83761" w14:textId="77777777" w:rsidR="00FD7A3E" w:rsidRDefault="00FD7A3E" w:rsidP="00FB661D">
      <w:pPr>
        <w:pStyle w:val="NormalWeb"/>
        <w:spacing w:before="0" w:beforeAutospacing="0" w:after="0" w:afterAutospacing="0" w:line="360" w:lineRule="auto"/>
        <w:jc w:val="both"/>
        <w:divId w:val="515507231"/>
        <w:rPr>
          <w:b/>
          <w:bCs/>
        </w:rPr>
      </w:pPr>
    </w:p>
    <w:p w14:paraId="3187170D" w14:textId="036CA2A5" w:rsidR="00B764EB" w:rsidRDefault="00000000" w:rsidP="00FD7A3E">
      <w:pPr>
        <w:pStyle w:val="NormalWeb"/>
        <w:spacing w:before="0" w:beforeAutospacing="0" w:after="0" w:afterAutospacing="0" w:line="360" w:lineRule="auto"/>
        <w:jc w:val="center"/>
        <w:divId w:val="515507231"/>
        <w:rPr>
          <w:b/>
          <w:bCs/>
        </w:rPr>
      </w:pPr>
      <w:r w:rsidRPr="00FB661D">
        <w:rPr>
          <w:b/>
          <w:bCs/>
        </w:rPr>
        <w:t>T A R I F A</w:t>
      </w:r>
    </w:p>
    <w:p w14:paraId="48A71A49" w14:textId="77777777" w:rsidR="00FD7A3E" w:rsidRPr="00FB661D" w:rsidRDefault="00FD7A3E" w:rsidP="00FD7A3E">
      <w:pPr>
        <w:pStyle w:val="NormalWeb"/>
        <w:spacing w:before="0" w:beforeAutospacing="0" w:after="0" w:afterAutospacing="0" w:line="360" w:lineRule="auto"/>
        <w:jc w:val="center"/>
        <w:divId w:val="515507231"/>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460"/>
        <w:gridCol w:w="1018"/>
        <w:gridCol w:w="951"/>
      </w:tblGrid>
      <w:tr w:rsidR="00B764EB" w:rsidRPr="00FB661D" w14:paraId="2993D4DD" w14:textId="77777777">
        <w:trPr>
          <w:divId w:val="110581146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8C28D6"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w:t>
            </w:r>
            <w:r w:rsidRPr="00FB661D">
              <w:rPr>
                <w:rFonts w:ascii="Arial" w:eastAsia="Times New Roman" w:hAnsi="Arial" w:cs="Arial"/>
              </w:rPr>
              <w:t xml:space="preserve"> Por sacrificio 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076EC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1F514" w14:textId="77777777" w:rsidR="00B764EB" w:rsidRPr="00FB661D" w:rsidRDefault="00B764EB" w:rsidP="00FB661D">
            <w:pPr>
              <w:spacing w:line="360" w:lineRule="auto"/>
              <w:jc w:val="right"/>
              <w:rPr>
                <w:rFonts w:ascii="Arial" w:eastAsia="Times New Roman" w:hAnsi="Arial" w:cs="Arial"/>
              </w:rPr>
            </w:pPr>
          </w:p>
        </w:tc>
      </w:tr>
      <w:tr w:rsidR="00B764EB" w:rsidRPr="00FB661D" w14:paraId="17AF57EA" w14:textId="77777777">
        <w:trPr>
          <w:divId w:val="110581146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59D889"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Pollo de engorda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D4C6B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D8A7E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ave</w:t>
            </w:r>
          </w:p>
        </w:tc>
      </w:tr>
      <w:tr w:rsidR="00B764EB" w:rsidRPr="00FB661D" w14:paraId="4309E18F" w14:textId="77777777">
        <w:trPr>
          <w:divId w:val="110581146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CC688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Gallina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3BA1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961E0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ave</w:t>
            </w:r>
          </w:p>
        </w:tc>
      </w:tr>
      <w:tr w:rsidR="00B764EB" w:rsidRPr="00FB661D" w14:paraId="7C96E224" w14:textId="77777777">
        <w:trPr>
          <w:divId w:val="110581146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1EF294"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c)</w:t>
            </w:r>
            <w:r w:rsidRPr="00FB661D">
              <w:rPr>
                <w:rFonts w:ascii="Arial" w:eastAsia="Times New Roman" w:hAnsi="Arial" w:cs="Arial"/>
              </w:rPr>
              <w:t xml:space="preserve"> Avestruz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4D0A7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$121.90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97EE1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ave</w:t>
            </w:r>
          </w:p>
        </w:tc>
      </w:tr>
      <w:tr w:rsidR="00B764EB" w:rsidRPr="00FB661D" w14:paraId="15C17077" w14:textId="77777777">
        <w:trPr>
          <w:divId w:val="110581146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6E78D6"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II.</w:t>
            </w:r>
            <w:r w:rsidRPr="00FB661D">
              <w:rPr>
                <w:rFonts w:ascii="Arial" w:eastAsia="Times New Roman" w:hAnsi="Arial" w:cs="Arial"/>
              </w:rPr>
              <w:t xml:space="preserve"> Lavado y desinfectado de jaulas 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E8A0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1F1AE" w14:textId="77777777" w:rsidR="00B764EB" w:rsidRPr="00FB661D" w:rsidRDefault="00B764EB" w:rsidP="00FB661D">
            <w:pPr>
              <w:spacing w:line="360" w:lineRule="auto"/>
              <w:jc w:val="right"/>
              <w:rPr>
                <w:rFonts w:ascii="Arial" w:eastAsia="Times New Roman" w:hAnsi="Arial" w:cs="Arial"/>
              </w:rPr>
            </w:pPr>
          </w:p>
        </w:tc>
      </w:tr>
      <w:tr w:rsidR="00B764EB" w:rsidRPr="00FB661D" w14:paraId="6454A602" w14:textId="77777777">
        <w:trPr>
          <w:divId w:val="110581146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043556"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Camioneta de 1 a 3.5 toneladas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7EEF3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$160.66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AD16E9" w14:textId="77777777" w:rsidR="00B764EB" w:rsidRPr="00FB661D" w:rsidRDefault="00B764EB" w:rsidP="00FB661D">
            <w:pPr>
              <w:spacing w:line="360" w:lineRule="auto"/>
              <w:jc w:val="right"/>
              <w:rPr>
                <w:rFonts w:ascii="Arial" w:eastAsia="Times New Roman" w:hAnsi="Arial" w:cs="Arial"/>
              </w:rPr>
            </w:pPr>
          </w:p>
        </w:tc>
      </w:tr>
      <w:tr w:rsidR="00B764EB" w:rsidRPr="00FB661D" w14:paraId="7A8749B6" w14:textId="77777777">
        <w:trPr>
          <w:divId w:val="110581146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7191D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Camión tipo </w:t>
            </w:r>
            <w:proofErr w:type="spellStart"/>
            <w:r w:rsidRPr="00FB661D">
              <w:rPr>
                <w:rFonts w:ascii="Arial" w:eastAsia="Times New Roman" w:hAnsi="Arial" w:cs="Arial"/>
              </w:rPr>
              <w:t>torton</w:t>
            </w:r>
            <w:proofErr w:type="spellEnd"/>
            <w:r w:rsidRPr="00FB661D">
              <w:rPr>
                <w:rFonts w:ascii="Arial" w:eastAsia="Times New Roman" w:hAnsi="Arial" w:cs="Arial"/>
              </w:rPr>
              <w:t xml:space="preserve"> o similar hasta 18 toneladas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F59DC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$185.03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B2DAF9" w14:textId="77777777" w:rsidR="00B764EB" w:rsidRPr="00FB661D" w:rsidRDefault="00B764EB" w:rsidP="00FB661D">
            <w:pPr>
              <w:spacing w:line="360" w:lineRule="auto"/>
              <w:jc w:val="right"/>
              <w:rPr>
                <w:rFonts w:ascii="Arial" w:eastAsia="Times New Roman" w:hAnsi="Arial" w:cs="Arial"/>
              </w:rPr>
            </w:pPr>
          </w:p>
        </w:tc>
      </w:tr>
      <w:tr w:rsidR="00B764EB" w:rsidRPr="00FB661D" w14:paraId="5F356D2A" w14:textId="77777777">
        <w:trPr>
          <w:divId w:val="110581146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23C15B"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c)</w:t>
            </w:r>
            <w:r w:rsidRPr="00FB661D">
              <w:rPr>
                <w:rFonts w:ascii="Arial" w:eastAsia="Times New Roman" w:hAnsi="Arial" w:cs="Arial"/>
              </w:rPr>
              <w:t xml:space="preserve"> Tráiler de más de 18 toneladas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D8BC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$252.52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9768A" w14:textId="77777777" w:rsidR="00B764EB" w:rsidRPr="00FB661D" w:rsidRDefault="00B764EB" w:rsidP="00FB661D">
            <w:pPr>
              <w:spacing w:line="360" w:lineRule="auto"/>
              <w:jc w:val="right"/>
              <w:rPr>
                <w:rFonts w:ascii="Arial" w:eastAsia="Times New Roman" w:hAnsi="Arial" w:cs="Arial"/>
              </w:rPr>
            </w:pPr>
          </w:p>
        </w:tc>
      </w:tr>
    </w:tbl>
    <w:p w14:paraId="1FA9C6CA" w14:textId="77777777" w:rsidR="00B764EB" w:rsidRPr="00FB661D" w:rsidRDefault="00B764EB" w:rsidP="00FB661D">
      <w:pPr>
        <w:spacing w:line="360" w:lineRule="auto"/>
        <w:jc w:val="both"/>
        <w:divId w:val="997881654"/>
        <w:rPr>
          <w:rFonts w:ascii="Arial" w:eastAsia="Times New Roman" w:hAnsi="Arial" w:cs="Arial"/>
        </w:rPr>
      </w:pPr>
    </w:p>
    <w:p w14:paraId="47DEA117" w14:textId="77777777" w:rsidR="00FD7A3E" w:rsidRDefault="00FD7A3E" w:rsidP="00FB661D">
      <w:pPr>
        <w:spacing w:line="360" w:lineRule="auto"/>
        <w:jc w:val="center"/>
        <w:divId w:val="871648234"/>
        <w:rPr>
          <w:rStyle w:val="Textoennegrita"/>
          <w:rFonts w:ascii="Arial" w:eastAsia="Times New Roman" w:hAnsi="Arial" w:cs="Arial"/>
        </w:rPr>
      </w:pPr>
    </w:p>
    <w:p w14:paraId="4F3C07C0" w14:textId="4DA82D4C"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SECCIÓN QUINTA</w:t>
      </w:r>
    </w:p>
    <w:p w14:paraId="4D023ED2"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SERVICIOS DE SEGURIDAD PÚBLICA</w:t>
      </w:r>
    </w:p>
    <w:p w14:paraId="428750A4" w14:textId="77777777" w:rsidR="00FD7A3E" w:rsidRDefault="00FD7A3E" w:rsidP="00FB661D">
      <w:pPr>
        <w:pStyle w:val="NormalWeb"/>
        <w:spacing w:before="0" w:beforeAutospacing="0" w:after="0" w:afterAutospacing="0" w:line="360" w:lineRule="auto"/>
        <w:jc w:val="both"/>
        <w:divId w:val="508831170"/>
        <w:rPr>
          <w:rStyle w:val="Textoennegrita"/>
        </w:rPr>
      </w:pPr>
    </w:p>
    <w:p w14:paraId="6A30D19B" w14:textId="42D6B916" w:rsidR="00B764EB" w:rsidRPr="00FB661D" w:rsidRDefault="00000000" w:rsidP="00FB661D">
      <w:pPr>
        <w:pStyle w:val="NormalWeb"/>
        <w:spacing w:before="0" w:beforeAutospacing="0" w:after="0" w:afterAutospacing="0" w:line="360" w:lineRule="auto"/>
        <w:jc w:val="both"/>
        <w:divId w:val="508831170"/>
      </w:pPr>
      <w:r w:rsidRPr="00FB661D">
        <w:rPr>
          <w:rStyle w:val="Textoennegrita"/>
        </w:rPr>
        <w:t>Artículo 20.</w:t>
      </w:r>
      <w:r w:rsidRPr="00FB661D">
        <w:t> Los derechos en materia de seguridad pública se causarán conforme a la siguiente:</w:t>
      </w:r>
    </w:p>
    <w:p w14:paraId="58ACDDFB" w14:textId="77777777" w:rsidR="00FD7A3E" w:rsidRDefault="00FD7A3E" w:rsidP="00FB661D">
      <w:pPr>
        <w:pStyle w:val="NormalWeb"/>
        <w:spacing w:before="0" w:beforeAutospacing="0" w:after="0" w:afterAutospacing="0" w:line="360" w:lineRule="auto"/>
        <w:jc w:val="both"/>
        <w:divId w:val="508831170"/>
        <w:rPr>
          <w:b/>
          <w:bCs/>
        </w:rPr>
      </w:pPr>
    </w:p>
    <w:p w14:paraId="6DE626E9" w14:textId="5C2D80A3" w:rsidR="00B764EB" w:rsidRDefault="00000000" w:rsidP="00FD7A3E">
      <w:pPr>
        <w:pStyle w:val="NormalWeb"/>
        <w:spacing w:before="0" w:beforeAutospacing="0" w:after="0" w:afterAutospacing="0" w:line="360" w:lineRule="auto"/>
        <w:jc w:val="center"/>
        <w:divId w:val="508831170"/>
        <w:rPr>
          <w:b/>
          <w:bCs/>
        </w:rPr>
      </w:pPr>
      <w:r w:rsidRPr="00FB661D">
        <w:rPr>
          <w:b/>
          <w:bCs/>
        </w:rPr>
        <w:t>T A R I F A</w:t>
      </w:r>
    </w:p>
    <w:p w14:paraId="1E0EBF69" w14:textId="77777777" w:rsidR="00FD7A3E" w:rsidRPr="00FB661D" w:rsidRDefault="00FD7A3E" w:rsidP="00FB661D">
      <w:pPr>
        <w:pStyle w:val="NormalWeb"/>
        <w:spacing w:before="0" w:beforeAutospacing="0" w:after="0" w:afterAutospacing="0" w:line="360" w:lineRule="auto"/>
        <w:jc w:val="both"/>
        <w:divId w:val="50883117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496"/>
        <w:gridCol w:w="1352"/>
        <w:gridCol w:w="1974"/>
      </w:tblGrid>
      <w:tr w:rsidR="00B764EB" w:rsidRPr="00FB661D" w14:paraId="14865E7B" w14:textId="77777777">
        <w:trPr>
          <w:divId w:val="7496938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6F9F4C"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w:t>
            </w:r>
            <w:r w:rsidRPr="00FB661D">
              <w:rPr>
                <w:rFonts w:ascii="Arial" w:eastAsia="Times New Roman" w:hAnsi="Arial" w:cs="Arial"/>
              </w:rPr>
              <w:t xml:space="preserve"> Por la prestación de los servicios extraordinarios de seguridad pública: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3EFAC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5269747" w14:textId="77777777" w:rsidR="00B764EB" w:rsidRPr="00FB661D" w:rsidRDefault="00B764EB" w:rsidP="00FB661D">
            <w:pPr>
              <w:spacing w:line="360" w:lineRule="auto"/>
              <w:jc w:val="right"/>
              <w:rPr>
                <w:rFonts w:ascii="Arial" w:eastAsia="Times New Roman" w:hAnsi="Arial" w:cs="Arial"/>
              </w:rPr>
            </w:pPr>
          </w:p>
        </w:tc>
      </w:tr>
      <w:tr w:rsidR="00B764EB" w:rsidRPr="00FB661D" w14:paraId="09ED8EBC" w14:textId="77777777">
        <w:trPr>
          <w:divId w:val="7496938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E34671"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lastRenderedPageBreak/>
              <w:t>a)</w:t>
            </w:r>
            <w:r w:rsidRPr="00FB661D">
              <w:rPr>
                <w:rFonts w:ascii="Arial" w:eastAsia="Times New Roman" w:hAnsi="Arial" w:cs="Arial"/>
              </w:rPr>
              <w:t xml:space="preserve"> Policía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12018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$27,916.84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1F69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mensual, por elemento policial</w:t>
            </w:r>
          </w:p>
        </w:tc>
      </w:tr>
      <w:tr w:rsidR="00B764EB" w:rsidRPr="00FB661D" w14:paraId="2CC88391" w14:textId="77777777">
        <w:trPr>
          <w:divId w:val="7496938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8979F7"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Servicios extraordinarios de seguridad pública, por jornada de 6 horas de servicio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18F75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$1,335.54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D65D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elemento policial</w:t>
            </w:r>
          </w:p>
        </w:tc>
      </w:tr>
      <w:tr w:rsidR="00B764EB" w:rsidRPr="00FB661D" w14:paraId="52C94A27" w14:textId="77777777">
        <w:trPr>
          <w:divId w:val="7496938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6C0FCB"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c)</w:t>
            </w:r>
            <w:r w:rsidRPr="00FB661D">
              <w:rPr>
                <w:rFonts w:ascii="Arial" w:eastAsia="Times New Roman" w:hAnsi="Arial" w:cs="Arial"/>
              </w:rPr>
              <w:t xml:space="preserve"> Servicios extraordinarios de seguridad pública, por jornada de 3 horas de servicio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A6A87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$773.44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9A1F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elemento policial</w:t>
            </w:r>
          </w:p>
        </w:tc>
      </w:tr>
      <w:tr w:rsidR="00B764EB" w:rsidRPr="00FB661D" w14:paraId="0C958DB0" w14:textId="77777777">
        <w:trPr>
          <w:divId w:val="7496938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2EAAF0"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d)</w:t>
            </w:r>
            <w:r w:rsidRPr="00FB661D">
              <w:rPr>
                <w:rFonts w:ascii="Arial" w:eastAsia="Times New Roman" w:hAnsi="Arial" w:cs="Arial"/>
              </w:rPr>
              <w:t xml:space="preserve"> Servicios extraordinarios de seguridad pública, por jornada de 6 horas de servicio en espectáculos masivos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607AD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$1,543.92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54CE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elemento policial</w:t>
            </w:r>
          </w:p>
        </w:tc>
      </w:tr>
      <w:tr w:rsidR="00B764EB" w:rsidRPr="00FB661D" w14:paraId="0AC44273" w14:textId="77777777">
        <w:trPr>
          <w:divId w:val="7496938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696164"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II.</w:t>
            </w:r>
            <w:r w:rsidRPr="00FB661D">
              <w:rPr>
                <w:rFonts w:ascii="Arial" w:eastAsia="Times New Roman" w:hAnsi="Arial" w:cs="Arial"/>
              </w:rPr>
              <w:t xml:space="preserve"> Por certificación de requisitos a empresas de seguridad privada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CA2BF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$10,187.32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059F7C" w14:textId="77777777" w:rsidR="00B764EB" w:rsidRPr="00FB661D" w:rsidRDefault="00B764EB" w:rsidP="00FB661D">
            <w:pPr>
              <w:spacing w:line="360" w:lineRule="auto"/>
              <w:jc w:val="right"/>
              <w:rPr>
                <w:rFonts w:ascii="Arial" w:eastAsia="Times New Roman" w:hAnsi="Arial" w:cs="Arial"/>
              </w:rPr>
            </w:pPr>
          </w:p>
        </w:tc>
      </w:tr>
    </w:tbl>
    <w:p w14:paraId="2635E68F" w14:textId="77777777" w:rsidR="00B764EB" w:rsidRPr="00FB661D" w:rsidRDefault="00B764EB" w:rsidP="00FB661D">
      <w:pPr>
        <w:spacing w:line="360" w:lineRule="auto"/>
        <w:jc w:val="both"/>
        <w:divId w:val="1492060993"/>
        <w:rPr>
          <w:rFonts w:ascii="Arial" w:eastAsia="Times New Roman" w:hAnsi="Arial" w:cs="Arial"/>
        </w:rPr>
      </w:pPr>
    </w:p>
    <w:p w14:paraId="2E7DC1EA" w14:textId="77777777" w:rsidR="00FD7A3E" w:rsidRDefault="00FD7A3E" w:rsidP="00FB661D">
      <w:pPr>
        <w:spacing w:line="360" w:lineRule="auto"/>
        <w:jc w:val="center"/>
        <w:divId w:val="871648234"/>
        <w:rPr>
          <w:rStyle w:val="Textoennegrita"/>
          <w:rFonts w:ascii="Arial" w:eastAsia="Times New Roman" w:hAnsi="Arial" w:cs="Arial"/>
        </w:rPr>
      </w:pPr>
    </w:p>
    <w:p w14:paraId="7CDAB8F0" w14:textId="36D1ECFF"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SECCIÓN SEXTA </w:t>
      </w:r>
    </w:p>
    <w:p w14:paraId="6DF5C9D8"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SERVICIOS DE TRANSPORTE PÚBLICO URBANO Y SUBURBANO EN RUTA FIJA</w:t>
      </w:r>
    </w:p>
    <w:p w14:paraId="6ACDD814" w14:textId="77777777" w:rsidR="00FD7A3E" w:rsidRDefault="00FD7A3E" w:rsidP="00FB661D">
      <w:pPr>
        <w:pStyle w:val="NormalWeb"/>
        <w:spacing w:before="0" w:beforeAutospacing="0" w:after="0" w:afterAutospacing="0" w:line="360" w:lineRule="auto"/>
        <w:jc w:val="both"/>
        <w:divId w:val="1988822791"/>
        <w:rPr>
          <w:rStyle w:val="Textoennegrita"/>
        </w:rPr>
      </w:pPr>
    </w:p>
    <w:p w14:paraId="094D4AA6" w14:textId="2984E83B" w:rsidR="00B764EB" w:rsidRPr="00FB661D" w:rsidRDefault="00000000" w:rsidP="00FB661D">
      <w:pPr>
        <w:pStyle w:val="NormalWeb"/>
        <w:spacing w:before="0" w:beforeAutospacing="0" w:after="0" w:afterAutospacing="0" w:line="360" w:lineRule="auto"/>
        <w:jc w:val="both"/>
        <w:divId w:val="1988822791"/>
      </w:pPr>
      <w:r w:rsidRPr="00FB661D">
        <w:rPr>
          <w:rStyle w:val="Textoennegrita"/>
        </w:rPr>
        <w:t>Artículo 21.</w:t>
      </w:r>
      <w:r w:rsidRPr="00FB661D">
        <w:t>  Los derechos por la prestación del servicio de transporte público de personas, urbano y suburbano en ruta fija, se pagarán por los concesionarios, conforme a la siguiente:</w:t>
      </w:r>
    </w:p>
    <w:p w14:paraId="47F6B559" w14:textId="77777777" w:rsidR="00FD7A3E" w:rsidRDefault="00FD7A3E" w:rsidP="00FB661D">
      <w:pPr>
        <w:pStyle w:val="NormalWeb"/>
        <w:spacing w:before="0" w:beforeAutospacing="0" w:after="0" w:afterAutospacing="0" w:line="360" w:lineRule="auto"/>
        <w:jc w:val="both"/>
        <w:divId w:val="1988822791"/>
        <w:rPr>
          <w:b/>
          <w:bCs/>
        </w:rPr>
      </w:pPr>
    </w:p>
    <w:p w14:paraId="75357A6C" w14:textId="75E75D64" w:rsidR="00B764EB" w:rsidRDefault="00000000" w:rsidP="00FD7A3E">
      <w:pPr>
        <w:pStyle w:val="NormalWeb"/>
        <w:spacing w:before="0" w:beforeAutospacing="0" w:after="0" w:afterAutospacing="0" w:line="360" w:lineRule="auto"/>
        <w:jc w:val="center"/>
        <w:divId w:val="1988822791"/>
        <w:rPr>
          <w:b/>
          <w:bCs/>
        </w:rPr>
      </w:pPr>
      <w:r w:rsidRPr="00FB661D">
        <w:rPr>
          <w:b/>
          <w:bCs/>
        </w:rPr>
        <w:t>T A R I F A</w:t>
      </w:r>
    </w:p>
    <w:p w14:paraId="037C9426" w14:textId="77777777" w:rsidR="00FD7A3E" w:rsidRPr="00FB661D" w:rsidRDefault="00FD7A3E" w:rsidP="00FB661D">
      <w:pPr>
        <w:pStyle w:val="NormalWeb"/>
        <w:spacing w:before="0" w:beforeAutospacing="0" w:after="0" w:afterAutospacing="0" w:line="360" w:lineRule="auto"/>
        <w:jc w:val="both"/>
        <w:divId w:val="1988822791"/>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156"/>
        <w:gridCol w:w="1352"/>
        <w:gridCol w:w="1314"/>
      </w:tblGrid>
      <w:tr w:rsidR="00B764EB" w:rsidRPr="00FB661D" w14:paraId="4B5117DB"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A68350"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w:t>
            </w:r>
            <w:r w:rsidRPr="00FB661D">
              <w:rPr>
                <w:rFonts w:ascii="Arial" w:eastAsia="Times New Roman" w:hAnsi="Arial" w:cs="Arial"/>
              </w:rPr>
              <w:t xml:space="preserve"> Concesión del servicio público de transporte de personas urbano en ruta fija: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08542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903514" w14:textId="77777777" w:rsidR="00B764EB" w:rsidRPr="00FB661D" w:rsidRDefault="00B764EB" w:rsidP="00FB661D">
            <w:pPr>
              <w:spacing w:line="360" w:lineRule="auto"/>
              <w:jc w:val="right"/>
              <w:rPr>
                <w:rFonts w:ascii="Arial" w:eastAsia="Times New Roman" w:hAnsi="Arial" w:cs="Arial"/>
              </w:rPr>
            </w:pPr>
          </w:p>
        </w:tc>
      </w:tr>
      <w:tr w:rsidR="00B764EB" w:rsidRPr="00FB661D" w14:paraId="51124A36"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0D135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Ruta alimentadora, auxiliar y troncal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AC925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$9,374.20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7770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3454984C"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B5C8E4"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lastRenderedPageBreak/>
              <w:t>b)</w:t>
            </w:r>
            <w:r w:rsidRPr="00FB661D">
              <w:rPr>
                <w:rFonts w:ascii="Arial" w:eastAsia="Times New Roman" w:hAnsi="Arial" w:cs="Arial"/>
              </w:rPr>
              <w:t xml:space="preserve"> Ruta convencional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E8B36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$10,967.20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7A2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4DF962D8"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636531"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II.</w:t>
            </w:r>
            <w:r w:rsidRPr="00FB661D">
              <w:rPr>
                <w:rFonts w:ascii="Arial" w:eastAsia="Times New Roman" w:hAnsi="Arial" w:cs="Arial"/>
              </w:rPr>
              <w:t xml:space="preserve"> Concesión del servicio público de transporte de personas suburbano en ruta fija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2DCA8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$9,374.20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EE8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33909866"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51E782"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III.</w:t>
            </w:r>
            <w:r w:rsidRPr="00FB661D">
              <w:rPr>
                <w:rFonts w:ascii="Arial" w:eastAsia="Times New Roman" w:hAnsi="Arial" w:cs="Arial"/>
              </w:rPr>
              <w:t xml:space="preserve"> Permiso: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2B6DC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1F0F09" w14:textId="77777777" w:rsidR="00B764EB" w:rsidRPr="00FB661D" w:rsidRDefault="00B764EB" w:rsidP="00FB661D">
            <w:pPr>
              <w:spacing w:line="360" w:lineRule="auto"/>
              <w:jc w:val="right"/>
              <w:rPr>
                <w:rFonts w:ascii="Arial" w:eastAsia="Times New Roman" w:hAnsi="Arial" w:cs="Arial"/>
              </w:rPr>
            </w:pPr>
          </w:p>
        </w:tc>
      </w:tr>
      <w:tr w:rsidR="00B764EB" w:rsidRPr="00FB661D" w14:paraId="20C73B09"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334983"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a) </w:t>
            </w:r>
            <w:r w:rsidRPr="00FB661D">
              <w:rPr>
                <w:rFonts w:ascii="Arial" w:eastAsia="Times New Roman" w:hAnsi="Arial" w:cs="Arial"/>
              </w:rPr>
              <w:t>Eventual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97F2D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$936.79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4D050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mensual, por autobús</w:t>
            </w:r>
          </w:p>
        </w:tc>
      </w:tr>
      <w:tr w:rsidR="00B764EB" w:rsidRPr="00FB661D" w14:paraId="217E9709"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30790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 xml:space="preserve">b) </w:t>
            </w:r>
            <w:r w:rsidRPr="00FB661D">
              <w:rPr>
                <w:rFonts w:ascii="Arial" w:eastAsia="Times New Roman" w:hAnsi="Arial" w:cs="Arial"/>
              </w:rPr>
              <w:t>Supletorio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A0A4B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$35.07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BD4C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diarios, por autobús</w:t>
            </w:r>
          </w:p>
        </w:tc>
      </w:tr>
      <w:tr w:rsidR="00B764EB" w:rsidRPr="00FB661D" w14:paraId="0A65F3EC"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74E55A"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IV.</w:t>
            </w:r>
            <w:r w:rsidRPr="00FB661D">
              <w:rPr>
                <w:rFonts w:ascii="Arial" w:eastAsia="Times New Roman" w:hAnsi="Arial" w:cs="Arial"/>
              </w:rPr>
              <w:t xml:space="preserve"> Permiso para servicio extraordinario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8F603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$468.40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6A48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mensual, por autobús</w:t>
            </w:r>
          </w:p>
        </w:tc>
      </w:tr>
      <w:tr w:rsidR="00B764EB" w:rsidRPr="00FB661D" w14:paraId="62365AE7"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4B4EB3"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V.</w:t>
            </w:r>
            <w:r w:rsidRPr="00FB661D">
              <w:rPr>
                <w:rFonts w:ascii="Arial" w:eastAsia="Times New Roman" w:hAnsi="Arial" w:cs="Arial"/>
              </w:rPr>
              <w:t xml:space="preserve"> Autorización por prórroga de concesión del servicio público de transporte de personas urbano en ruta fija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16D1B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$9,374.20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78252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7BDC9AE0"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4A34FF"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VI.</w:t>
            </w:r>
            <w:r w:rsidRPr="00FB661D">
              <w:rPr>
                <w:rFonts w:ascii="Arial" w:eastAsia="Times New Roman" w:hAnsi="Arial" w:cs="Arial"/>
              </w:rPr>
              <w:t xml:space="preserve"> Autorización por prórroga en la concesión del servicio público de transporte de personas suburbano en ruta fija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DFF5B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$9,374.20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E39B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764575EF"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92E854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VII.</w:t>
            </w:r>
            <w:r w:rsidRPr="00FB661D">
              <w:rPr>
                <w:rFonts w:ascii="Arial" w:eastAsia="Times New Roman" w:hAnsi="Arial" w:cs="Arial"/>
              </w:rPr>
              <w:t xml:space="preserve"> Modificación del título concesión del servicio público de transporte de personas a petición del concesionario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BCB39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$4,258.95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4363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37EDAE16"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CA406B"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VIII.</w:t>
            </w:r>
            <w:r w:rsidRPr="00FB661D">
              <w:rPr>
                <w:rFonts w:ascii="Arial" w:eastAsia="Times New Roman" w:hAnsi="Arial" w:cs="Arial"/>
              </w:rPr>
              <w:t xml:space="preserve"> Incorporación al Fideicomiso de Garantía o Fondo de Responsabilidad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16269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$5,633.21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D3EB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09F5540E"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3C63B3"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IX.</w:t>
            </w:r>
            <w:r w:rsidRPr="00FB661D">
              <w:rPr>
                <w:rFonts w:ascii="Arial" w:eastAsia="Times New Roman" w:hAnsi="Arial" w:cs="Arial"/>
              </w:rPr>
              <w:t xml:space="preserve"> Transmisión de derechos de concesión del servicio público de transporte de personas urbano en ruta fija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C99E7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$9,374.20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156A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14285DCF"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A65057"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w:t>
            </w:r>
            <w:r w:rsidRPr="00FB661D">
              <w:rPr>
                <w:rFonts w:ascii="Arial" w:eastAsia="Times New Roman" w:hAnsi="Arial" w:cs="Arial"/>
              </w:rPr>
              <w:t xml:space="preserve"> Transmisión de derechos de concesión del servicio público de transporte de personas suburbano en ruta fija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64D65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$9,374.20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80E04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10451266"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A37E27"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lastRenderedPageBreak/>
              <w:t>XI.</w:t>
            </w:r>
            <w:r w:rsidRPr="00FB661D">
              <w:rPr>
                <w:rFonts w:ascii="Arial" w:eastAsia="Times New Roman" w:hAnsi="Arial" w:cs="Arial"/>
              </w:rPr>
              <w:t xml:space="preserve"> Por el canje de título concesión se pagará el 10% sobre el valor de su otorgamiento.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B819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17A5EB" w14:textId="77777777" w:rsidR="00B764EB" w:rsidRPr="00FB661D" w:rsidRDefault="00B764EB" w:rsidP="00FB661D">
            <w:pPr>
              <w:spacing w:line="360" w:lineRule="auto"/>
              <w:jc w:val="right"/>
              <w:rPr>
                <w:rFonts w:ascii="Arial" w:eastAsia="Times New Roman" w:hAnsi="Arial" w:cs="Arial"/>
              </w:rPr>
            </w:pPr>
          </w:p>
        </w:tc>
      </w:tr>
      <w:tr w:rsidR="00B764EB" w:rsidRPr="00FB661D" w14:paraId="3950DEB1"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DF876E"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XII.</w:t>
            </w:r>
            <w:r w:rsidRPr="00FB661D">
              <w:rPr>
                <w:rFonts w:ascii="Arial" w:eastAsia="Times New Roman" w:hAnsi="Arial" w:cs="Arial"/>
              </w:rPr>
              <w:t xml:space="preserve"> Por los derechos de refrendo anual de concesión se pagará el 10% sobre el importe a que se refieren las fracciones I y II de este artículo, conforme al tipo de ruta y modalidad de servicio de que se trate, el cual podrá realizarse en dos exhibiciones, la primera en el mes de abril y la segunda en el mes de agosto.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5B5F8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6C8C58" w14:textId="77777777" w:rsidR="00B764EB" w:rsidRPr="00FB661D" w:rsidRDefault="00B764EB" w:rsidP="00FB661D">
            <w:pPr>
              <w:spacing w:line="360" w:lineRule="auto"/>
              <w:jc w:val="right"/>
              <w:rPr>
                <w:rFonts w:ascii="Arial" w:eastAsia="Times New Roman" w:hAnsi="Arial" w:cs="Arial"/>
              </w:rPr>
            </w:pPr>
          </w:p>
        </w:tc>
      </w:tr>
      <w:tr w:rsidR="00B764EB" w:rsidRPr="00FB661D" w14:paraId="0B8C0962"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7BF42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XIII.</w:t>
            </w:r>
            <w:r w:rsidRPr="00FB661D">
              <w:rPr>
                <w:rFonts w:ascii="Arial" w:eastAsia="Times New Roman" w:hAnsi="Arial" w:cs="Arial"/>
              </w:rPr>
              <w:t xml:space="preserve"> Constancia de despintado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5283C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96AD8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381C32A1"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650B950"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XIV.</w:t>
            </w:r>
            <w:r w:rsidRPr="00FB661D">
              <w:rPr>
                <w:rFonts w:ascii="Arial" w:eastAsia="Times New Roman" w:hAnsi="Arial" w:cs="Arial"/>
              </w:rPr>
              <w:t xml:space="preserve"> Por cada verificación físico-mecánica: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1FB3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6E6B6E" w14:textId="77777777" w:rsidR="00B764EB" w:rsidRPr="00FB661D" w:rsidRDefault="00B764EB" w:rsidP="00FB661D">
            <w:pPr>
              <w:spacing w:line="360" w:lineRule="auto"/>
              <w:jc w:val="right"/>
              <w:rPr>
                <w:rFonts w:ascii="Arial" w:eastAsia="Times New Roman" w:hAnsi="Arial" w:cs="Arial"/>
              </w:rPr>
            </w:pPr>
          </w:p>
        </w:tc>
      </w:tr>
      <w:tr w:rsidR="00B764EB" w:rsidRPr="00FB661D" w14:paraId="40817F5C"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CF11E5"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Autobuses de rutas troncales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EE5C0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$771.72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4C55B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7013E936"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FFCE81"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Autobuses de rutas alimentadora, auxiliar y convencional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A1FBC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$268.23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452E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529CD555"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E6AAF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XV.</w:t>
            </w:r>
            <w:r w:rsidRPr="00FB661D">
              <w:rPr>
                <w:rFonts w:ascii="Arial" w:eastAsia="Times New Roman" w:hAnsi="Arial" w:cs="Arial"/>
              </w:rPr>
              <w:t xml:space="preserve"> Por cada verificación físico-mecánica del servicio público de transporte de personas suburbano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3A74D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$270.31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A045A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1CA47517"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B10A86"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XVI.</w:t>
            </w:r>
            <w:r w:rsidRPr="00FB661D">
              <w:rPr>
                <w:rFonts w:ascii="Arial" w:eastAsia="Times New Roman" w:hAnsi="Arial" w:cs="Arial"/>
              </w:rPr>
              <w:t xml:space="preserve"> Por cada verificación físico-mecánica extemporánea: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ED9F0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FBB6E6" w14:textId="77777777" w:rsidR="00B764EB" w:rsidRPr="00FB661D" w:rsidRDefault="00B764EB" w:rsidP="00FB661D">
            <w:pPr>
              <w:spacing w:line="360" w:lineRule="auto"/>
              <w:jc w:val="right"/>
              <w:rPr>
                <w:rFonts w:ascii="Arial" w:eastAsia="Times New Roman" w:hAnsi="Arial" w:cs="Arial"/>
              </w:rPr>
            </w:pPr>
          </w:p>
        </w:tc>
      </w:tr>
      <w:tr w:rsidR="00B764EB" w:rsidRPr="00FB661D" w14:paraId="3A47B312"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2CBD88"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Autobuses de rutas troncales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7003D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$1,287.60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5120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1B88D8EF"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AD8849"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Autobuses de rutas alimentadora, auxiliar y convencional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95A95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$449.85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8F464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3F2235A4"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F6FDF2"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XVII.</w:t>
            </w:r>
            <w:r w:rsidRPr="00FB661D">
              <w:rPr>
                <w:rFonts w:ascii="Arial" w:eastAsia="Times New Roman" w:hAnsi="Arial" w:cs="Arial"/>
              </w:rPr>
              <w:t xml:space="preserve"> Por cada verificación físico-mecánica extemporánea por autobús del servicio suburbano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7924C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$449.85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8597E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62885666"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70A68D" w14:textId="77777777" w:rsidR="00B764EB" w:rsidRPr="00FB661D" w:rsidRDefault="00000000" w:rsidP="00FB661D">
            <w:pPr>
              <w:spacing w:line="360" w:lineRule="auto"/>
              <w:jc w:val="both"/>
              <w:rPr>
                <w:rFonts w:ascii="Arial" w:eastAsia="Times New Roman" w:hAnsi="Arial" w:cs="Arial"/>
                <w:lang w:val="pt-PT"/>
              </w:rPr>
            </w:pPr>
            <w:r w:rsidRPr="00FD7A3E">
              <w:rPr>
                <w:rFonts w:ascii="Arial" w:eastAsia="Times New Roman" w:hAnsi="Arial" w:cs="Arial"/>
                <w:b/>
                <w:bCs/>
                <w:lang w:val="pt-PT"/>
              </w:rPr>
              <w:lastRenderedPageBreak/>
              <w:t>XVIII.</w:t>
            </w:r>
            <w:r w:rsidRPr="00FB661D">
              <w:rPr>
                <w:rFonts w:ascii="Arial" w:eastAsia="Times New Roman" w:hAnsi="Arial" w:cs="Arial"/>
                <w:lang w:val="pt-PT"/>
              </w:rPr>
              <w:t xml:space="preserve"> Trámite anual de enrolamiento de autobús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B23E1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$270.31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060F5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315FE476"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676B63"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XIX.</w:t>
            </w:r>
            <w:r w:rsidRPr="00FB661D">
              <w:rPr>
                <w:rFonts w:ascii="Arial" w:eastAsia="Times New Roman" w:hAnsi="Arial" w:cs="Arial"/>
              </w:rPr>
              <w:t xml:space="preserve"> Expedición o reposición de cédula para conductor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8F70C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59A5F" w14:textId="77777777" w:rsidR="00B764EB" w:rsidRPr="00FB661D" w:rsidRDefault="00B764EB" w:rsidP="00FB661D">
            <w:pPr>
              <w:spacing w:line="360" w:lineRule="auto"/>
              <w:jc w:val="right"/>
              <w:rPr>
                <w:rFonts w:ascii="Arial" w:eastAsia="Times New Roman" w:hAnsi="Arial" w:cs="Arial"/>
              </w:rPr>
            </w:pPr>
          </w:p>
        </w:tc>
      </w:tr>
      <w:tr w:rsidR="00B764EB" w:rsidRPr="00FB661D" w14:paraId="54645C6D"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CC5450"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XX.</w:t>
            </w:r>
            <w:r w:rsidRPr="00FB661D">
              <w:rPr>
                <w:rFonts w:ascii="Arial" w:eastAsia="Times New Roman" w:hAnsi="Arial" w:cs="Arial"/>
              </w:rPr>
              <w:t xml:space="preserve"> Revalidación anual o actualización de cédula de conductor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B6BE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$90.78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F7A43C" w14:textId="77777777" w:rsidR="00B764EB" w:rsidRPr="00FB661D" w:rsidRDefault="00B764EB" w:rsidP="00FB661D">
            <w:pPr>
              <w:spacing w:line="360" w:lineRule="auto"/>
              <w:jc w:val="right"/>
              <w:rPr>
                <w:rFonts w:ascii="Arial" w:eastAsia="Times New Roman" w:hAnsi="Arial" w:cs="Arial"/>
              </w:rPr>
            </w:pPr>
          </w:p>
        </w:tc>
      </w:tr>
      <w:tr w:rsidR="00B764EB" w:rsidRPr="00FB661D" w14:paraId="39F3FBDE"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3A9824"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XXI.</w:t>
            </w:r>
            <w:r w:rsidRPr="00FB661D">
              <w:rPr>
                <w:rFonts w:ascii="Arial" w:eastAsia="Times New Roman" w:hAnsi="Arial" w:cs="Arial"/>
              </w:rPr>
              <w:t xml:space="preserve"> Anuencia para el establecimiento de sitios de taxis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EB6F0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$897.58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1014A0" w14:textId="77777777" w:rsidR="00B764EB" w:rsidRPr="00FB661D" w:rsidRDefault="00B764EB" w:rsidP="00FB661D">
            <w:pPr>
              <w:spacing w:line="360" w:lineRule="auto"/>
              <w:jc w:val="right"/>
              <w:rPr>
                <w:rFonts w:ascii="Arial" w:eastAsia="Times New Roman" w:hAnsi="Arial" w:cs="Arial"/>
              </w:rPr>
            </w:pPr>
          </w:p>
        </w:tc>
      </w:tr>
      <w:tr w:rsidR="00B764EB" w:rsidRPr="00FB661D" w14:paraId="1304C4FB"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1240E6"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XXII.</w:t>
            </w:r>
            <w:r w:rsidRPr="00FB661D">
              <w:rPr>
                <w:rFonts w:ascii="Arial" w:eastAsia="Times New Roman" w:hAnsi="Arial" w:cs="Arial"/>
              </w:rPr>
              <w:t xml:space="preserve"> Por uso de estaciones de transferencia por año: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509BC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762F63" w14:textId="77777777" w:rsidR="00B764EB" w:rsidRPr="00FB661D" w:rsidRDefault="00B764EB" w:rsidP="00FB661D">
            <w:pPr>
              <w:spacing w:line="360" w:lineRule="auto"/>
              <w:jc w:val="right"/>
              <w:rPr>
                <w:rFonts w:ascii="Arial" w:eastAsia="Times New Roman" w:hAnsi="Arial" w:cs="Arial"/>
              </w:rPr>
            </w:pPr>
          </w:p>
        </w:tc>
      </w:tr>
      <w:tr w:rsidR="00B764EB" w:rsidRPr="00FB661D" w14:paraId="6290A094"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0586C2"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a)</w:t>
            </w:r>
            <w:r w:rsidRPr="00FB661D">
              <w:rPr>
                <w:rFonts w:ascii="Arial" w:eastAsia="Times New Roman" w:hAnsi="Arial" w:cs="Arial"/>
              </w:rPr>
              <w:t xml:space="preserve"> Autobuses de rutas troncales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0F957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$15,021.88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E50F8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568B201D"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6D2A00"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b)</w:t>
            </w:r>
            <w:r w:rsidRPr="00FB661D">
              <w:rPr>
                <w:rFonts w:ascii="Arial" w:eastAsia="Times New Roman" w:hAnsi="Arial" w:cs="Arial"/>
              </w:rPr>
              <w:t xml:space="preserve"> Autobuses de rutas alimentadoras y auxiliares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F132D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$7,940.12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38511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autobús</w:t>
            </w:r>
          </w:p>
        </w:tc>
      </w:tr>
      <w:tr w:rsidR="00B764EB" w:rsidRPr="00FB661D" w14:paraId="0992DFAA"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5BED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pago por el uso de estaciones de transferencia e intermedias podrá realizarse en dos exhibiciones como sigue: 50% en el mes de febrero y el resto en el mes de junio.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A1D08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8DB53" w14:textId="77777777" w:rsidR="00B764EB" w:rsidRPr="00FB661D" w:rsidRDefault="00B764EB" w:rsidP="00FB661D">
            <w:pPr>
              <w:spacing w:line="360" w:lineRule="auto"/>
              <w:jc w:val="right"/>
              <w:rPr>
                <w:rFonts w:ascii="Arial" w:eastAsia="Times New Roman" w:hAnsi="Arial" w:cs="Arial"/>
              </w:rPr>
            </w:pPr>
          </w:p>
        </w:tc>
      </w:tr>
      <w:tr w:rsidR="00B764EB" w:rsidRPr="00FB661D" w14:paraId="433087FB"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9B2E6F"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XXIII.</w:t>
            </w:r>
            <w:r w:rsidRPr="00FB661D">
              <w:rPr>
                <w:rFonts w:ascii="Arial" w:eastAsia="Times New Roman" w:hAnsi="Arial" w:cs="Arial"/>
              </w:rPr>
              <w:t xml:space="preserve"> Dictamen de modificación de horarios, derroteros y flota de una ruta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51429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$862.52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73CA9C" w14:textId="77777777" w:rsidR="00B764EB" w:rsidRPr="00FB661D" w:rsidRDefault="00B764EB" w:rsidP="00FB661D">
            <w:pPr>
              <w:spacing w:line="360" w:lineRule="auto"/>
              <w:jc w:val="right"/>
              <w:rPr>
                <w:rFonts w:ascii="Arial" w:eastAsia="Times New Roman" w:hAnsi="Arial" w:cs="Arial"/>
              </w:rPr>
            </w:pPr>
          </w:p>
        </w:tc>
      </w:tr>
      <w:tr w:rsidR="00B764EB" w:rsidRPr="00FB661D" w14:paraId="0BB6478C" w14:textId="77777777">
        <w:trPr>
          <w:divId w:val="15612133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DD82B3"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XXIV.</w:t>
            </w:r>
            <w:r w:rsidRPr="00FB661D">
              <w:rPr>
                <w:rFonts w:ascii="Arial" w:eastAsia="Times New Roman" w:hAnsi="Arial" w:cs="Arial"/>
              </w:rPr>
              <w:t xml:space="preserve"> Permiso de Pernocta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EBD0B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$118.69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B1CA9A" w14:textId="77777777" w:rsidR="00B764EB" w:rsidRPr="00FB661D" w:rsidRDefault="00B764EB" w:rsidP="00FB661D">
            <w:pPr>
              <w:spacing w:line="360" w:lineRule="auto"/>
              <w:jc w:val="right"/>
              <w:rPr>
                <w:rFonts w:ascii="Arial" w:eastAsia="Times New Roman" w:hAnsi="Arial" w:cs="Arial"/>
              </w:rPr>
            </w:pPr>
          </w:p>
        </w:tc>
      </w:tr>
    </w:tbl>
    <w:p w14:paraId="6AE371EA" w14:textId="77777777" w:rsidR="00B764EB" w:rsidRPr="00FB661D" w:rsidRDefault="00B764EB" w:rsidP="00FB661D">
      <w:pPr>
        <w:spacing w:line="360" w:lineRule="auto"/>
        <w:jc w:val="both"/>
        <w:divId w:val="1765150520"/>
        <w:rPr>
          <w:rFonts w:ascii="Arial" w:eastAsia="Times New Roman" w:hAnsi="Arial" w:cs="Arial"/>
        </w:rPr>
      </w:pPr>
    </w:p>
    <w:p w14:paraId="4ADBE33A" w14:textId="77777777" w:rsidR="00FD7A3E" w:rsidRDefault="00FD7A3E" w:rsidP="00FB661D">
      <w:pPr>
        <w:spacing w:line="360" w:lineRule="auto"/>
        <w:jc w:val="center"/>
        <w:divId w:val="871648234"/>
        <w:rPr>
          <w:rStyle w:val="Textoennegrita"/>
          <w:rFonts w:ascii="Arial" w:eastAsia="Times New Roman" w:hAnsi="Arial" w:cs="Arial"/>
        </w:rPr>
      </w:pPr>
    </w:p>
    <w:p w14:paraId="329616B8" w14:textId="5D4C1559"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SECCIÓN SÉPTIMA </w:t>
      </w:r>
    </w:p>
    <w:p w14:paraId="42F25C4C" w14:textId="70A9177C"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SERVICIOS DE TRÁNSITO Y VIALIDAD </w:t>
      </w:r>
    </w:p>
    <w:p w14:paraId="47E3474A" w14:textId="77777777" w:rsidR="00FD7A3E" w:rsidRDefault="00FD7A3E" w:rsidP="00FB661D">
      <w:pPr>
        <w:pStyle w:val="NormalWeb"/>
        <w:spacing w:before="0" w:beforeAutospacing="0" w:after="0" w:afterAutospacing="0" w:line="360" w:lineRule="auto"/>
        <w:jc w:val="both"/>
        <w:divId w:val="2093429331"/>
        <w:rPr>
          <w:rStyle w:val="Textoennegrita"/>
        </w:rPr>
      </w:pPr>
    </w:p>
    <w:p w14:paraId="66CBA613" w14:textId="19FE327B" w:rsidR="00B764EB" w:rsidRPr="00FB661D" w:rsidRDefault="00000000" w:rsidP="00FB661D">
      <w:pPr>
        <w:pStyle w:val="NormalWeb"/>
        <w:spacing w:before="0" w:beforeAutospacing="0" w:after="0" w:afterAutospacing="0" w:line="360" w:lineRule="auto"/>
        <w:jc w:val="both"/>
        <w:divId w:val="2093429331"/>
      </w:pPr>
      <w:r w:rsidRPr="00FB661D">
        <w:rPr>
          <w:rStyle w:val="Textoennegrita"/>
        </w:rPr>
        <w:t>Artículo 22.</w:t>
      </w:r>
      <w:r w:rsidRPr="00FB661D">
        <w:t>  Los derechos por la prestación de los servicios de policía vial se causarán y liquidarán conforme a la siguiente:</w:t>
      </w:r>
    </w:p>
    <w:p w14:paraId="363BBB2C" w14:textId="77777777" w:rsidR="00FD7A3E" w:rsidRDefault="00FD7A3E" w:rsidP="00FB661D">
      <w:pPr>
        <w:pStyle w:val="NormalWeb"/>
        <w:spacing w:before="0" w:beforeAutospacing="0" w:after="0" w:afterAutospacing="0" w:line="360" w:lineRule="auto"/>
        <w:jc w:val="both"/>
        <w:divId w:val="2093429331"/>
        <w:rPr>
          <w:b/>
          <w:bCs/>
        </w:rPr>
      </w:pPr>
    </w:p>
    <w:p w14:paraId="2DAF1845" w14:textId="7532BAF8" w:rsidR="00B764EB" w:rsidRDefault="00000000" w:rsidP="00FD7A3E">
      <w:pPr>
        <w:pStyle w:val="NormalWeb"/>
        <w:spacing w:before="0" w:beforeAutospacing="0" w:after="0" w:afterAutospacing="0" w:line="360" w:lineRule="auto"/>
        <w:jc w:val="center"/>
        <w:divId w:val="2093429331"/>
        <w:rPr>
          <w:b/>
          <w:bCs/>
        </w:rPr>
      </w:pPr>
      <w:r w:rsidRPr="00FB661D">
        <w:rPr>
          <w:b/>
          <w:bCs/>
        </w:rPr>
        <w:t>T A R I F A</w:t>
      </w:r>
    </w:p>
    <w:p w14:paraId="07534C31" w14:textId="77777777" w:rsidR="00FD7A3E" w:rsidRPr="00FB661D" w:rsidRDefault="00FD7A3E" w:rsidP="00FB661D">
      <w:pPr>
        <w:pStyle w:val="NormalWeb"/>
        <w:spacing w:before="0" w:beforeAutospacing="0" w:after="0" w:afterAutospacing="0" w:line="360" w:lineRule="auto"/>
        <w:jc w:val="both"/>
        <w:divId w:val="2093429331"/>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266"/>
        <w:gridCol w:w="1218"/>
        <w:gridCol w:w="1338"/>
      </w:tblGrid>
      <w:tr w:rsidR="00B764EB" w:rsidRPr="00FB661D" w14:paraId="3D8885D4" w14:textId="77777777">
        <w:trPr>
          <w:divId w:val="10903911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42E217"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w:t>
            </w:r>
            <w:r w:rsidRPr="00FB661D">
              <w:rPr>
                <w:rFonts w:ascii="Arial" w:eastAsia="Times New Roman" w:hAnsi="Arial" w:cs="Arial"/>
              </w:rPr>
              <w:t xml:space="preserve"> Servicios extraordinarios de policía vial, por jornada de 6 horas de servicio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E849B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$1,258.22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610EF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elemento</w:t>
            </w:r>
          </w:p>
        </w:tc>
      </w:tr>
      <w:tr w:rsidR="00B764EB" w:rsidRPr="00FB661D" w14:paraId="04FC172D" w14:textId="77777777">
        <w:trPr>
          <w:divId w:val="10903911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82FD44"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II.</w:t>
            </w:r>
            <w:r w:rsidRPr="00FB661D">
              <w:rPr>
                <w:rFonts w:ascii="Arial" w:eastAsia="Times New Roman" w:hAnsi="Arial" w:cs="Arial"/>
              </w:rPr>
              <w:t xml:space="preserve"> Servicios extraordinarios de policía vial, por jornada de 6 horas de servicio en espectáculos masivos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3AFF1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$1,411.45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F58994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elemento</w:t>
            </w:r>
          </w:p>
        </w:tc>
      </w:tr>
      <w:tr w:rsidR="00B764EB" w:rsidRPr="00FB661D" w14:paraId="7974A8CE" w14:textId="77777777">
        <w:trPr>
          <w:divId w:val="10903911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11D49D" w14:textId="77777777" w:rsidR="00B764EB" w:rsidRPr="00FB661D" w:rsidRDefault="00000000" w:rsidP="00FB661D">
            <w:pPr>
              <w:spacing w:line="360" w:lineRule="auto"/>
              <w:jc w:val="both"/>
              <w:rPr>
                <w:rFonts w:ascii="Arial" w:eastAsia="Times New Roman" w:hAnsi="Arial" w:cs="Arial"/>
              </w:rPr>
            </w:pPr>
            <w:r w:rsidRPr="00FD7A3E">
              <w:rPr>
                <w:rFonts w:ascii="Arial" w:eastAsia="Times New Roman" w:hAnsi="Arial" w:cs="Arial"/>
                <w:b/>
                <w:bCs/>
              </w:rPr>
              <w:t>III.</w:t>
            </w:r>
            <w:r w:rsidRPr="00FB661D">
              <w:rPr>
                <w:rFonts w:ascii="Arial" w:eastAsia="Times New Roman" w:hAnsi="Arial" w:cs="Arial"/>
              </w:rPr>
              <w:t xml:space="preserve"> Expedición de constancia de no infracción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167EE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$86.65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0E2A2C" w14:textId="77777777" w:rsidR="00B764EB" w:rsidRPr="00FB661D" w:rsidRDefault="00B764EB" w:rsidP="00FB661D">
            <w:pPr>
              <w:spacing w:line="360" w:lineRule="auto"/>
              <w:jc w:val="right"/>
              <w:rPr>
                <w:rFonts w:ascii="Arial" w:eastAsia="Times New Roman" w:hAnsi="Arial" w:cs="Arial"/>
              </w:rPr>
            </w:pPr>
          </w:p>
        </w:tc>
      </w:tr>
    </w:tbl>
    <w:p w14:paraId="0B7CEA57" w14:textId="77777777" w:rsidR="00B764EB" w:rsidRPr="00FB661D" w:rsidRDefault="00B764EB" w:rsidP="00FB661D">
      <w:pPr>
        <w:spacing w:line="360" w:lineRule="auto"/>
        <w:jc w:val="both"/>
        <w:divId w:val="758479915"/>
        <w:rPr>
          <w:rFonts w:ascii="Arial" w:eastAsia="Times New Roman" w:hAnsi="Arial" w:cs="Arial"/>
        </w:rPr>
      </w:pPr>
    </w:p>
    <w:p w14:paraId="5236B6B0" w14:textId="77777777" w:rsidR="00B764EB" w:rsidRPr="00FB661D" w:rsidRDefault="00000000" w:rsidP="00FB661D">
      <w:pPr>
        <w:pStyle w:val="NormalWeb"/>
        <w:spacing w:before="0" w:beforeAutospacing="0" w:after="0" w:afterAutospacing="0" w:line="360" w:lineRule="auto"/>
        <w:jc w:val="both"/>
        <w:divId w:val="2093429331"/>
      </w:pPr>
      <w:r w:rsidRPr="00FB661D">
        <w:rPr>
          <w:rStyle w:val="Textoennegrita"/>
        </w:rPr>
        <w:t>Artículo 23.</w:t>
      </w:r>
      <w:r w:rsidRPr="00FB661D">
        <w:t>  Los derechos por la expedición del estudio técnico de impacto vial se pagarán conforme a la siguiente:</w:t>
      </w:r>
    </w:p>
    <w:p w14:paraId="04AECEC0" w14:textId="77777777" w:rsidR="00FC0076" w:rsidRDefault="00FC0076" w:rsidP="00FB661D">
      <w:pPr>
        <w:pStyle w:val="NormalWeb"/>
        <w:spacing w:before="0" w:beforeAutospacing="0" w:after="0" w:afterAutospacing="0" w:line="360" w:lineRule="auto"/>
        <w:jc w:val="both"/>
        <w:divId w:val="2093429331"/>
        <w:rPr>
          <w:b/>
          <w:bCs/>
        </w:rPr>
      </w:pPr>
    </w:p>
    <w:p w14:paraId="180B68CA" w14:textId="53CD43CC" w:rsidR="00B764EB" w:rsidRDefault="00000000" w:rsidP="00FC0076">
      <w:pPr>
        <w:pStyle w:val="NormalWeb"/>
        <w:spacing w:before="0" w:beforeAutospacing="0" w:after="0" w:afterAutospacing="0" w:line="360" w:lineRule="auto"/>
        <w:jc w:val="center"/>
        <w:divId w:val="2093429331"/>
        <w:rPr>
          <w:b/>
          <w:bCs/>
        </w:rPr>
      </w:pPr>
      <w:r w:rsidRPr="00FB661D">
        <w:rPr>
          <w:b/>
          <w:bCs/>
        </w:rPr>
        <w:t>T A R I F A</w:t>
      </w:r>
    </w:p>
    <w:p w14:paraId="10272216" w14:textId="77777777" w:rsidR="00FC0076" w:rsidRPr="00FB661D" w:rsidRDefault="00FC0076" w:rsidP="00FB661D">
      <w:pPr>
        <w:pStyle w:val="NormalWeb"/>
        <w:spacing w:before="0" w:beforeAutospacing="0" w:after="0" w:afterAutospacing="0" w:line="360" w:lineRule="auto"/>
        <w:jc w:val="both"/>
        <w:divId w:val="2093429331"/>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473"/>
        <w:gridCol w:w="1352"/>
      </w:tblGrid>
      <w:tr w:rsidR="00B764EB" w:rsidRPr="00FB661D" w14:paraId="44A98884" w14:textId="77777777">
        <w:trPr>
          <w:divId w:val="4683985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BFC19D"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I.</w:t>
            </w:r>
            <w:r w:rsidRPr="00FB661D">
              <w:rPr>
                <w:rFonts w:ascii="Arial" w:eastAsia="Times New Roman" w:hAnsi="Arial" w:cs="Arial"/>
              </w:rPr>
              <w:t xml:space="preserve"> Estudio técnico de impacto vial tipo 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73484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$1,056.91</w:t>
            </w:r>
          </w:p>
        </w:tc>
      </w:tr>
      <w:tr w:rsidR="00B764EB" w:rsidRPr="00FB661D" w14:paraId="0E09ADBF" w14:textId="77777777">
        <w:trPr>
          <w:divId w:val="4683985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E701ED"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II.</w:t>
            </w:r>
            <w:r w:rsidRPr="00FB661D">
              <w:rPr>
                <w:rFonts w:ascii="Arial" w:eastAsia="Times New Roman" w:hAnsi="Arial" w:cs="Arial"/>
              </w:rPr>
              <w:t xml:space="preserve"> Estudio técnico de impacto vial tipo B</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41AFF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$5,062.17</w:t>
            </w:r>
          </w:p>
        </w:tc>
      </w:tr>
      <w:tr w:rsidR="00B764EB" w:rsidRPr="00FB661D" w14:paraId="5D79A8C3" w14:textId="77777777">
        <w:trPr>
          <w:divId w:val="46839853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5B1F47"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III.</w:t>
            </w:r>
            <w:r w:rsidRPr="00FB661D">
              <w:rPr>
                <w:rFonts w:ascii="Arial" w:eastAsia="Times New Roman" w:hAnsi="Arial" w:cs="Arial"/>
              </w:rPr>
              <w:t xml:space="preserve"> Estudio técnico de impacto vial tipo C</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CBA4A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$14,053.81</w:t>
            </w:r>
          </w:p>
        </w:tc>
      </w:tr>
    </w:tbl>
    <w:p w14:paraId="1F4C1CDB" w14:textId="77777777" w:rsidR="00B764EB" w:rsidRPr="00FB661D" w:rsidRDefault="00B764EB" w:rsidP="00FB661D">
      <w:pPr>
        <w:spacing w:line="360" w:lineRule="auto"/>
        <w:jc w:val="both"/>
        <w:divId w:val="175078605"/>
        <w:rPr>
          <w:rFonts w:ascii="Arial" w:eastAsia="Times New Roman" w:hAnsi="Arial" w:cs="Arial"/>
        </w:rPr>
      </w:pPr>
    </w:p>
    <w:p w14:paraId="45FBB322" w14:textId="77777777" w:rsidR="00B764EB" w:rsidRDefault="00000000" w:rsidP="00FB661D">
      <w:pPr>
        <w:pStyle w:val="NormalWeb"/>
        <w:spacing w:before="0" w:beforeAutospacing="0" w:after="0" w:afterAutospacing="0" w:line="360" w:lineRule="auto"/>
        <w:jc w:val="both"/>
        <w:divId w:val="2093429331"/>
      </w:pPr>
      <w:r w:rsidRPr="00FB661D">
        <w:t>El impacto vial y sus clasificaciones deberán de cumplir con los requisitos y especificaciones técnicas que en materia de movilidad, desarrollo urbano y ordenamiento territorial establezcan los ordenamientos legales.</w:t>
      </w:r>
    </w:p>
    <w:p w14:paraId="4467B68E" w14:textId="77777777" w:rsidR="00FC0076" w:rsidRDefault="00FC0076" w:rsidP="00FB661D">
      <w:pPr>
        <w:pStyle w:val="NormalWeb"/>
        <w:spacing w:before="0" w:beforeAutospacing="0" w:after="0" w:afterAutospacing="0" w:line="360" w:lineRule="auto"/>
        <w:jc w:val="both"/>
        <w:divId w:val="2093429331"/>
      </w:pPr>
    </w:p>
    <w:p w14:paraId="165D9F7B" w14:textId="77777777" w:rsidR="00FC0076" w:rsidRDefault="00FC0076" w:rsidP="00FB661D">
      <w:pPr>
        <w:pStyle w:val="NormalWeb"/>
        <w:spacing w:before="0" w:beforeAutospacing="0" w:after="0" w:afterAutospacing="0" w:line="360" w:lineRule="auto"/>
        <w:jc w:val="both"/>
        <w:divId w:val="2093429331"/>
      </w:pPr>
    </w:p>
    <w:p w14:paraId="6413F452"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SECCIÓN OCTAVA </w:t>
      </w:r>
    </w:p>
    <w:p w14:paraId="6C90C6E0" w14:textId="77777777" w:rsidR="00B764EB" w:rsidRPr="00FB661D" w:rsidRDefault="00000000" w:rsidP="00FB661D">
      <w:pPr>
        <w:pStyle w:val="NormalWeb"/>
        <w:spacing w:before="0" w:beforeAutospacing="0" w:after="0" w:afterAutospacing="0" w:line="360" w:lineRule="auto"/>
        <w:jc w:val="center"/>
        <w:divId w:val="871648234"/>
      </w:pPr>
      <w:r w:rsidRPr="00FB661D">
        <w:rPr>
          <w:b/>
          <w:bCs/>
        </w:rPr>
        <w:t>SERVICIOS DE ESTACIONAMIENTOS PÚBLICOS</w:t>
      </w:r>
    </w:p>
    <w:p w14:paraId="1014DC43" w14:textId="77777777" w:rsidR="00FC0076" w:rsidRDefault="00FC0076" w:rsidP="00FB661D">
      <w:pPr>
        <w:pStyle w:val="NormalWeb"/>
        <w:spacing w:before="0" w:beforeAutospacing="0" w:after="0" w:afterAutospacing="0" w:line="360" w:lineRule="auto"/>
        <w:jc w:val="both"/>
        <w:divId w:val="2038193881"/>
        <w:rPr>
          <w:rStyle w:val="Textoennegrita"/>
        </w:rPr>
      </w:pPr>
    </w:p>
    <w:p w14:paraId="092A7E75" w14:textId="1165F92D" w:rsidR="00B764EB" w:rsidRPr="00FB661D" w:rsidRDefault="00000000" w:rsidP="00FB661D">
      <w:pPr>
        <w:pStyle w:val="NormalWeb"/>
        <w:spacing w:before="0" w:beforeAutospacing="0" w:after="0" w:afterAutospacing="0" w:line="360" w:lineRule="auto"/>
        <w:jc w:val="both"/>
        <w:divId w:val="2038193881"/>
      </w:pPr>
      <w:r w:rsidRPr="00FB661D">
        <w:rPr>
          <w:rStyle w:val="Textoennegrita"/>
        </w:rPr>
        <w:t>Artículo 24.</w:t>
      </w:r>
      <w:r w:rsidRPr="00FB661D">
        <w:t>  Los derechos por la prestación del servicio de estacionamientos públicos se causarán y liquidarán por vehículo conforme a la siguiente:</w:t>
      </w:r>
    </w:p>
    <w:p w14:paraId="7E4C3CF4" w14:textId="77777777" w:rsidR="00FC0076" w:rsidRDefault="00FC0076" w:rsidP="00FB661D">
      <w:pPr>
        <w:pStyle w:val="NormalWeb"/>
        <w:spacing w:before="0" w:beforeAutospacing="0" w:after="0" w:afterAutospacing="0" w:line="360" w:lineRule="auto"/>
        <w:jc w:val="both"/>
        <w:divId w:val="2038193881"/>
        <w:rPr>
          <w:b/>
          <w:bCs/>
        </w:rPr>
      </w:pPr>
    </w:p>
    <w:p w14:paraId="3E420461" w14:textId="0B52B090" w:rsidR="00B764EB" w:rsidRDefault="00000000" w:rsidP="00FC0076">
      <w:pPr>
        <w:pStyle w:val="NormalWeb"/>
        <w:spacing w:before="0" w:beforeAutospacing="0" w:after="0" w:afterAutospacing="0" w:line="360" w:lineRule="auto"/>
        <w:jc w:val="center"/>
        <w:divId w:val="2038193881"/>
        <w:rPr>
          <w:b/>
          <w:bCs/>
        </w:rPr>
      </w:pPr>
      <w:r w:rsidRPr="00FB661D">
        <w:rPr>
          <w:b/>
          <w:bCs/>
        </w:rPr>
        <w:t>T A R I F A</w:t>
      </w:r>
    </w:p>
    <w:p w14:paraId="0F8D0702" w14:textId="77777777" w:rsidR="00FC0076" w:rsidRPr="00FB661D" w:rsidRDefault="00FC0076" w:rsidP="00FB661D">
      <w:pPr>
        <w:pStyle w:val="NormalWeb"/>
        <w:spacing w:before="0" w:beforeAutospacing="0" w:after="0" w:afterAutospacing="0" w:line="360" w:lineRule="auto"/>
        <w:jc w:val="both"/>
        <w:divId w:val="2038193881"/>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491"/>
        <w:gridCol w:w="1018"/>
        <w:gridCol w:w="3313"/>
      </w:tblGrid>
      <w:tr w:rsidR="00B764EB" w:rsidRPr="00FB661D" w14:paraId="1BFED56D" w14:textId="77777777">
        <w:trPr>
          <w:divId w:val="20181456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AEC7B9"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lastRenderedPageBreak/>
              <w:t>I.</w:t>
            </w:r>
            <w:r w:rsidRPr="00FB661D">
              <w:rPr>
                <w:rFonts w:ascii="Arial" w:eastAsia="Times New Roman" w:hAnsi="Arial" w:cs="Arial"/>
              </w:rPr>
              <w:t xml:space="preserve"> En el estacionamiento Fundadores: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30A67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6E63FD" w14:textId="77777777" w:rsidR="00B764EB" w:rsidRPr="00FB661D" w:rsidRDefault="00B764EB" w:rsidP="00FB661D">
            <w:pPr>
              <w:spacing w:line="360" w:lineRule="auto"/>
              <w:jc w:val="right"/>
              <w:rPr>
                <w:rFonts w:ascii="Arial" w:eastAsia="Times New Roman" w:hAnsi="Arial" w:cs="Arial"/>
              </w:rPr>
            </w:pPr>
          </w:p>
        </w:tc>
      </w:tr>
      <w:tr w:rsidR="00B764EB" w:rsidRPr="00FB661D" w14:paraId="6B65D503" w14:textId="77777777">
        <w:trPr>
          <w:divId w:val="20181456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4E7B76"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a)</w:t>
            </w:r>
            <w:r w:rsidRPr="00FB661D">
              <w:rPr>
                <w:rFonts w:ascii="Arial" w:eastAsia="Times New Roman" w:hAnsi="Arial" w:cs="Arial"/>
              </w:rPr>
              <w:t xml:space="preserve"> Estacionamiento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30E9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$18.89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B2D3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hora o fracción que exceda de 15 minutos</w:t>
            </w:r>
          </w:p>
        </w:tc>
      </w:tr>
      <w:tr w:rsidR="00B764EB" w:rsidRPr="00FB661D" w14:paraId="3E15DE04" w14:textId="77777777">
        <w:trPr>
          <w:divId w:val="20181456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A9BAD1"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b)</w:t>
            </w:r>
            <w:r w:rsidRPr="00FB661D">
              <w:rPr>
                <w:rFonts w:ascii="Arial" w:eastAsia="Times New Roman" w:hAnsi="Arial" w:cs="Arial"/>
              </w:rPr>
              <w:t xml:space="preserve"> Pensión diurna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670BEF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$717.50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5AD7C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mensual</w:t>
            </w:r>
          </w:p>
        </w:tc>
      </w:tr>
      <w:tr w:rsidR="00B764EB" w:rsidRPr="00FB661D" w14:paraId="2F24D302" w14:textId="77777777">
        <w:trPr>
          <w:divId w:val="20181456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F313AC"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c)</w:t>
            </w:r>
            <w:r w:rsidRPr="00FB661D">
              <w:rPr>
                <w:rFonts w:ascii="Arial" w:eastAsia="Times New Roman" w:hAnsi="Arial" w:cs="Arial"/>
              </w:rPr>
              <w:t xml:space="preserve"> Pensión de 24 horas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468D9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$949.64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B3C1F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mensual</w:t>
            </w:r>
          </w:p>
        </w:tc>
      </w:tr>
      <w:tr w:rsidR="00B764EB" w:rsidRPr="00FB661D" w14:paraId="2125BB45" w14:textId="77777777">
        <w:trPr>
          <w:divId w:val="20181456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BFC91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Las bicicletas estarán exentas del pago de estos derechos.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918D1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F2F49" w14:textId="77777777" w:rsidR="00B764EB" w:rsidRPr="00FB661D" w:rsidRDefault="00B764EB" w:rsidP="00FB661D">
            <w:pPr>
              <w:spacing w:line="360" w:lineRule="auto"/>
              <w:jc w:val="right"/>
              <w:rPr>
                <w:rFonts w:ascii="Arial" w:eastAsia="Times New Roman" w:hAnsi="Arial" w:cs="Arial"/>
              </w:rPr>
            </w:pPr>
          </w:p>
        </w:tc>
      </w:tr>
      <w:tr w:rsidR="00B764EB" w:rsidRPr="00FB661D" w14:paraId="1273702B" w14:textId="77777777">
        <w:trPr>
          <w:divId w:val="20181456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F8E15F1"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II.</w:t>
            </w:r>
            <w:r w:rsidRPr="00FB661D">
              <w:rPr>
                <w:rFonts w:ascii="Arial" w:eastAsia="Times New Roman" w:hAnsi="Arial" w:cs="Arial"/>
              </w:rPr>
              <w:t xml:space="preserve"> En el estacionamiento Juárez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C8A2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$18.03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7CDE9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hora o fracción que exceda de 15 minutos</w:t>
            </w:r>
          </w:p>
        </w:tc>
      </w:tr>
      <w:tr w:rsidR="00B764EB" w:rsidRPr="00FB661D" w14:paraId="094F6C8A" w14:textId="77777777">
        <w:trPr>
          <w:divId w:val="20181456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A2CF06"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III.</w:t>
            </w:r>
            <w:r w:rsidRPr="00FB661D">
              <w:rPr>
                <w:rFonts w:ascii="Arial" w:eastAsia="Times New Roman" w:hAnsi="Arial" w:cs="Arial"/>
              </w:rPr>
              <w:t xml:space="preserve"> En el estacionamiento Tlacuache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ED1C3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60D1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hora o fracción que exceda de 15 minutos</w:t>
            </w:r>
          </w:p>
        </w:tc>
      </w:tr>
      <w:tr w:rsidR="00B764EB" w:rsidRPr="00FB661D" w14:paraId="01FEEBAC" w14:textId="77777777">
        <w:trPr>
          <w:divId w:val="20181456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7039C1C"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IV.</w:t>
            </w:r>
            <w:r w:rsidRPr="00FB661D">
              <w:rPr>
                <w:rFonts w:ascii="Arial" w:eastAsia="Times New Roman" w:hAnsi="Arial" w:cs="Arial"/>
              </w:rPr>
              <w:t xml:space="preserve"> En el estacionamiento Mercado Aldama: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88BDE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EB328B" w14:textId="77777777" w:rsidR="00B764EB" w:rsidRPr="00FB661D" w:rsidRDefault="00B764EB" w:rsidP="00FB661D">
            <w:pPr>
              <w:spacing w:line="360" w:lineRule="auto"/>
              <w:jc w:val="right"/>
              <w:rPr>
                <w:rFonts w:ascii="Arial" w:eastAsia="Times New Roman" w:hAnsi="Arial" w:cs="Arial"/>
              </w:rPr>
            </w:pPr>
          </w:p>
        </w:tc>
      </w:tr>
      <w:tr w:rsidR="00B764EB" w:rsidRPr="00FB661D" w14:paraId="41B90C68" w14:textId="77777777">
        <w:trPr>
          <w:divId w:val="20181456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A3CB8D"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a) </w:t>
            </w:r>
            <w:r w:rsidRPr="00FB661D">
              <w:rPr>
                <w:rFonts w:ascii="Arial" w:eastAsia="Times New Roman" w:hAnsi="Arial" w:cs="Arial"/>
              </w:rPr>
              <w:t>Estacionamiento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C49E3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F5909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hora o fracción que exceda de 15 minutos</w:t>
            </w:r>
          </w:p>
        </w:tc>
      </w:tr>
      <w:tr w:rsidR="00B764EB" w:rsidRPr="00FB661D" w14:paraId="3606F65F" w14:textId="77777777">
        <w:trPr>
          <w:divId w:val="201814565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1DCEEA"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b) </w:t>
            </w:r>
            <w:r w:rsidRPr="00FB661D">
              <w:rPr>
                <w:rFonts w:ascii="Arial" w:eastAsia="Times New Roman" w:hAnsi="Arial" w:cs="Arial"/>
              </w:rPr>
              <w:t>Pensión nocturna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97DEB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$489.32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4903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mensual</w:t>
            </w:r>
          </w:p>
        </w:tc>
      </w:tr>
    </w:tbl>
    <w:p w14:paraId="44265C86" w14:textId="77777777" w:rsidR="00B764EB" w:rsidRPr="00FB661D" w:rsidRDefault="00B764EB" w:rsidP="00FB661D">
      <w:pPr>
        <w:spacing w:line="360" w:lineRule="auto"/>
        <w:jc w:val="both"/>
        <w:divId w:val="363403465"/>
        <w:rPr>
          <w:rFonts w:ascii="Arial" w:eastAsia="Times New Roman" w:hAnsi="Arial" w:cs="Arial"/>
        </w:rPr>
      </w:pPr>
    </w:p>
    <w:p w14:paraId="0EB85B7F"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SECCIÓN NOVENA</w:t>
      </w:r>
    </w:p>
    <w:p w14:paraId="519AD04E"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SERVICIOS DE ASISTENCIA Y SALUD </w:t>
      </w:r>
      <w:r w:rsidRPr="00FB661D">
        <w:rPr>
          <w:rFonts w:ascii="Arial" w:eastAsia="Times New Roman" w:hAnsi="Arial" w:cs="Arial"/>
          <w:b/>
          <w:bCs/>
        </w:rPr>
        <w:t>PÚBLICA</w:t>
      </w:r>
    </w:p>
    <w:p w14:paraId="6CE096F6" w14:textId="77777777" w:rsidR="00FC0076" w:rsidRDefault="00FC0076" w:rsidP="00FB661D">
      <w:pPr>
        <w:pStyle w:val="NormalWeb"/>
        <w:spacing w:before="0" w:beforeAutospacing="0" w:after="0" w:afterAutospacing="0" w:line="360" w:lineRule="auto"/>
        <w:jc w:val="both"/>
        <w:divId w:val="638531060"/>
        <w:rPr>
          <w:rStyle w:val="Textoennegrita"/>
        </w:rPr>
      </w:pPr>
    </w:p>
    <w:p w14:paraId="3B3630E1" w14:textId="3052A069" w:rsidR="00B764EB" w:rsidRPr="00FB661D" w:rsidRDefault="00000000" w:rsidP="00FB661D">
      <w:pPr>
        <w:pStyle w:val="NormalWeb"/>
        <w:spacing w:before="0" w:beforeAutospacing="0" w:after="0" w:afterAutospacing="0" w:line="360" w:lineRule="auto"/>
        <w:jc w:val="both"/>
        <w:divId w:val="638531060"/>
      </w:pPr>
      <w:r w:rsidRPr="00FB661D">
        <w:rPr>
          <w:rStyle w:val="Textoennegrita"/>
        </w:rPr>
        <w:t>Artículo 25.</w:t>
      </w:r>
      <w:r w:rsidRPr="00FB661D">
        <w:t>  Los derechos por la prestación de los servicios de asistencia y salud pública se causarán y liquidarán de conformidad con la siguiente:</w:t>
      </w:r>
    </w:p>
    <w:p w14:paraId="1267DA8B" w14:textId="77777777" w:rsidR="00FC0076" w:rsidRDefault="00FC0076" w:rsidP="00FB661D">
      <w:pPr>
        <w:pStyle w:val="NormalWeb"/>
        <w:spacing w:before="0" w:beforeAutospacing="0" w:after="0" w:afterAutospacing="0" w:line="360" w:lineRule="auto"/>
        <w:jc w:val="both"/>
        <w:divId w:val="638531060"/>
        <w:rPr>
          <w:b/>
          <w:bCs/>
        </w:rPr>
      </w:pPr>
    </w:p>
    <w:p w14:paraId="28FDFAD6" w14:textId="7E07F5A6" w:rsidR="00B764EB" w:rsidRDefault="00000000" w:rsidP="00FC0076">
      <w:pPr>
        <w:pStyle w:val="NormalWeb"/>
        <w:spacing w:before="0" w:beforeAutospacing="0" w:after="0" w:afterAutospacing="0" w:line="360" w:lineRule="auto"/>
        <w:jc w:val="center"/>
        <w:divId w:val="638531060"/>
        <w:rPr>
          <w:b/>
          <w:bCs/>
        </w:rPr>
      </w:pPr>
      <w:r w:rsidRPr="00FB661D">
        <w:rPr>
          <w:b/>
          <w:bCs/>
        </w:rPr>
        <w:t>T A R I F A</w:t>
      </w:r>
    </w:p>
    <w:p w14:paraId="15C33D00" w14:textId="77777777" w:rsidR="00FC0076" w:rsidRPr="00FB661D" w:rsidRDefault="00FC0076" w:rsidP="00FB661D">
      <w:pPr>
        <w:pStyle w:val="NormalWeb"/>
        <w:spacing w:before="0" w:beforeAutospacing="0" w:after="0" w:afterAutospacing="0" w:line="360" w:lineRule="auto"/>
        <w:jc w:val="both"/>
        <w:divId w:val="63853106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927"/>
        <w:gridCol w:w="1018"/>
        <w:gridCol w:w="1658"/>
      </w:tblGrid>
      <w:tr w:rsidR="00B764EB" w:rsidRPr="00FB661D" w14:paraId="524A6D51" w14:textId="77777777">
        <w:trPr>
          <w:divId w:val="17381235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8CA814"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I.</w:t>
            </w:r>
            <w:r w:rsidRPr="00FB661D">
              <w:rPr>
                <w:rFonts w:ascii="Arial" w:eastAsia="Times New Roman" w:hAnsi="Arial" w:cs="Arial"/>
              </w:rPr>
              <w:t xml:space="preserve"> Certificado médico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18D3E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$63.54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86B1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certificado</w:t>
            </w:r>
          </w:p>
        </w:tc>
      </w:tr>
      <w:tr w:rsidR="00B764EB" w:rsidRPr="00FB661D" w14:paraId="6EE9D8B2" w14:textId="77777777">
        <w:trPr>
          <w:divId w:val="17381235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509572"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lastRenderedPageBreak/>
              <w:t>II.</w:t>
            </w:r>
            <w:r w:rsidRPr="00FB661D">
              <w:rPr>
                <w:rFonts w:ascii="Arial" w:eastAsia="Times New Roman" w:hAnsi="Arial" w:cs="Arial"/>
              </w:rPr>
              <w:t xml:space="preserve"> Consulta médica en consultorios de salud integral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81E1C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C02F7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Exenta</w:t>
            </w:r>
          </w:p>
        </w:tc>
      </w:tr>
      <w:tr w:rsidR="00B764EB" w:rsidRPr="00FB661D" w14:paraId="073F0ED5" w14:textId="77777777">
        <w:trPr>
          <w:divId w:val="17381235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2B1728"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III.</w:t>
            </w:r>
            <w:r w:rsidRPr="00FB661D">
              <w:rPr>
                <w:rFonts w:ascii="Arial" w:eastAsia="Times New Roman" w:hAnsi="Arial" w:cs="Arial"/>
              </w:rPr>
              <w:t xml:space="preserve"> Consulta psicológica individual, familiar o de pareja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421F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$218.72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38B330" w14:textId="77777777" w:rsidR="00B764EB" w:rsidRPr="00FB661D" w:rsidRDefault="00B764EB" w:rsidP="00FB661D">
            <w:pPr>
              <w:spacing w:line="360" w:lineRule="auto"/>
              <w:jc w:val="right"/>
              <w:rPr>
                <w:rFonts w:ascii="Arial" w:eastAsia="Times New Roman" w:hAnsi="Arial" w:cs="Arial"/>
              </w:rPr>
            </w:pPr>
          </w:p>
        </w:tc>
      </w:tr>
    </w:tbl>
    <w:p w14:paraId="1928C56B" w14:textId="77777777" w:rsidR="00B764EB" w:rsidRPr="00FB661D" w:rsidRDefault="00B764EB" w:rsidP="00FB661D">
      <w:pPr>
        <w:spacing w:line="360" w:lineRule="auto"/>
        <w:jc w:val="both"/>
        <w:divId w:val="760030117"/>
        <w:rPr>
          <w:rFonts w:ascii="Arial" w:eastAsia="Times New Roman" w:hAnsi="Arial" w:cs="Arial"/>
        </w:rPr>
      </w:pPr>
    </w:p>
    <w:p w14:paraId="4C2A4AA6" w14:textId="77777777" w:rsidR="00B764EB" w:rsidRDefault="00000000" w:rsidP="00FB661D">
      <w:pPr>
        <w:pStyle w:val="NormalWeb"/>
        <w:spacing w:before="0" w:beforeAutospacing="0" w:after="0" w:afterAutospacing="0" w:line="360" w:lineRule="auto"/>
        <w:jc w:val="both"/>
        <w:divId w:val="638531060"/>
      </w:pPr>
      <w:r w:rsidRPr="00FC0076">
        <w:rPr>
          <w:b/>
          <w:bCs/>
        </w:rPr>
        <w:t>IV.</w:t>
      </w:r>
      <w:r w:rsidRPr="00FB661D">
        <w:t xml:space="preserve"> Servicios prestados en materia dental en las unidades móviles:</w:t>
      </w:r>
    </w:p>
    <w:p w14:paraId="3550DDDB" w14:textId="77777777" w:rsidR="00FC0076" w:rsidRPr="00FB661D" w:rsidRDefault="00FC0076" w:rsidP="00FB661D">
      <w:pPr>
        <w:pStyle w:val="NormalWeb"/>
        <w:spacing w:before="0" w:beforeAutospacing="0" w:after="0" w:afterAutospacing="0" w:line="360" w:lineRule="auto"/>
        <w:jc w:val="both"/>
        <w:divId w:val="63853106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3486"/>
        <w:gridCol w:w="885"/>
      </w:tblGrid>
      <w:tr w:rsidR="00B764EB" w:rsidRPr="00FB661D" w14:paraId="550DFF0A" w14:textId="77777777">
        <w:trPr>
          <w:divId w:val="145582782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7EA5AA"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a)</w:t>
            </w:r>
            <w:r w:rsidRPr="00FB661D">
              <w:rPr>
                <w:rFonts w:ascii="Arial" w:eastAsia="Times New Roman" w:hAnsi="Arial" w:cs="Arial"/>
              </w:rPr>
              <w:t xml:space="preserve"> Consulta general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EA618B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$34.27</w:t>
            </w:r>
          </w:p>
        </w:tc>
      </w:tr>
      <w:tr w:rsidR="00B764EB" w:rsidRPr="00FB661D" w14:paraId="471EE060" w14:textId="77777777">
        <w:trPr>
          <w:divId w:val="145582782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FDFA14"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b)</w:t>
            </w:r>
            <w:r w:rsidRPr="00FB661D">
              <w:rPr>
                <w:rFonts w:ascii="Arial" w:eastAsia="Times New Roman" w:hAnsi="Arial" w:cs="Arial"/>
              </w:rPr>
              <w:t xml:space="preserve"> Resina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6F83C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$89.93</w:t>
            </w:r>
          </w:p>
        </w:tc>
      </w:tr>
      <w:tr w:rsidR="00B764EB" w:rsidRPr="00FB661D" w14:paraId="06A399EA" w14:textId="77777777">
        <w:trPr>
          <w:divId w:val="145582782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92AB8E"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c)</w:t>
            </w:r>
            <w:r w:rsidRPr="00FB661D">
              <w:rPr>
                <w:rFonts w:ascii="Arial" w:eastAsia="Times New Roman" w:hAnsi="Arial" w:cs="Arial"/>
              </w:rPr>
              <w:t xml:space="preserve"> Cementado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CC108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$53.97</w:t>
            </w:r>
          </w:p>
        </w:tc>
      </w:tr>
      <w:tr w:rsidR="00B764EB" w:rsidRPr="00FB661D" w14:paraId="18A72DE7" w14:textId="77777777">
        <w:trPr>
          <w:divId w:val="145582782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544B52"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d)</w:t>
            </w:r>
            <w:r w:rsidRPr="00FB661D">
              <w:rPr>
                <w:rFonts w:ascii="Arial" w:eastAsia="Times New Roman" w:hAnsi="Arial" w:cs="Arial"/>
              </w:rPr>
              <w:t xml:space="preserve"> Curación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DA742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$53.97</w:t>
            </w:r>
          </w:p>
        </w:tc>
      </w:tr>
      <w:tr w:rsidR="00B764EB" w:rsidRPr="00FB661D" w14:paraId="40F2777C" w14:textId="77777777">
        <w:trPr>
          <w:divId w:val="145582782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98A4B3"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e)</w:t>
            </w:r>
            <w:r w:rsidRPr="00FB661D">
              <w:rPr>
                <w:rFonts w:ascii="Arial" w:eastAsia="Times New Roman" w:hAnsi="Arial" w:cs="Arial"/>
              </w:rPr>
              <w:t xml:space="preserve"> Limpieza dental con curetaje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F3403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$89.93</w:t>
            </w:r>
          </w:p>
        </w:tc>
      </w:tr>
      <w:tr w:rsidR="00B764EB" w:rsidRPr="00FB661D" w14:paraId="5F1E039E" w14:textId="77777777">
        <w:trPr>
          <w:divId w:val="145582782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DEA82A"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f) </w:t>
            </w:r>
            <w:r w:rsidRPr="00FB661D">
              <w:rPr>
                <w:rFonts w:ascii="Arial" w:eastAsia="Times New Roman" w:hAnsi="Arial" w:cs="Arial"/>
              </w:rPr>
              <w:t>Extracción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E61E1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$53.97</w:t>
            </w:r>
          </w:p>
        </w:tc>
      </w:tr>
    </w:tbl>
    <w:p w14:paraId="1D7DB05F" w14:textId="77777777" w:rsidR="00B764EB" w:rsidRPr="00FB661D" w:rsidRDefault="00B764EB" w:rsidP="00FB661D">
      <w:pPr>
        <w:spacing w:line="360" w:lineRule="auto"/>
        <w:jc w:val="both"/>
        <w:divId w:val="497695159"/>
        <w:rPr>
          <w:rFonts w:ascii="Arial" w:eastAsia="Times New Roman" w:hAnsi="Arial" w:cs="Arial"/>
        </w:rPr>
      </w:pPr>
    </w:p>
    <w:p w14:paraId="79E3FC88" w14:textId="77777777" w:rsidR="00B764EB" w:rsidRDefault="00000000" w:rsidP="00FB661D">
      <w:pPr>
        <w:pStyle w:val="NormalWeb"/>
        <w:spacing w:before="0" w:beforeAutospacing="0" w:after="0" w:afterAutospacing="0" w:line="360" w:lineRule="auto"/>
        <w:jc w:val="both"/>
        <w:divId w:val="638531060"/>
      </w:pPr>
      <w:r w:rsidRPr="00FB661D">
        <w:t>Cuando los servicios a que se refiere esta fracción se presten a niños menores de dieciséis años y adultos mayores, se exentarán del costo por los servicios en materia dental.</w:t>
      </w:r>
    </w:p>
    <w:p w14:paraId="32491AEC" w14:textId="77777777" w:rsidR="00FC0076" w:rsidRPr="00FB661D" w:rsidRDefault="00FC0076" w:rsidP="00FB661D">
      <w:pPr>
        <w:pStyle w:val="NormalWeb"/>
        <w:spacing w:before="0" w:beforeAutospacing="0" w:after="0" w:afterAutospacing="0" w:line="360" w:lineRule="auto"/>
        <w:jc w:val="both"/>
        <w:divId w:val="638531060"/>
      </w:pPr>
    </w:p>
    <w:p w14:paraId="3A5BED4F" w14:textId="77777777" w:rsidR="00B764EB" w:rsidRDefault="00000000" w:rsidP="00FB661D">
      <w:pPr>
        <w:pStyle w:val="NormalWeb"/>
        <w:spacing w:before="0" w:beforeAutospacing="0" w:after="0" w:afterAutospacing="0" w:line="360" w:lineRule="auto"/>
        <w:jc w:val="both"/>
        <w:divId w:val="638531060"/>
      </w:pPr>
      <w:r w:rsidRPr="00FC0076">
        <w:rPr>
          <w:b/>
          <w:bCs/>
        </w:rPr>
        <w:t xml:space="preserve">V. </w:t>
      </w:r>
      <w:r w:rsidRPr="00FB661D">
        <w:t>Los servicios prestados en materia de la Dirección de Epidemiología y Sanidad:</w:t>
      </w:r>
    </w:p>
    <w:p w14:paraId="79FE6563" w14:textId="77777777" w:rsidR="00FC0076" w:rsidRPr="00FB661D" w:rsidRDefault="00FC0076" w:rsidP="00FB661D">
      <w:pPr>
        <w:pStyle w:val="NormalWeb"/>
        <w:spacing w:before="0" w:beforeAutospacing="0" w:after="0" w:afterAutospacing="0" w:line="360" w:lineRule="auto"/>
        <w:jc w:val="both"/>
        <w:divId w:val="63853106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481"/>
        <w:gridCol w:w="1218"/>
        <w:gridCol w:w="1123"/>
      </w:tblGrid>
      <w:tr w:rsidR="00B764EB" w:rsidRPr="00FB661D" w14:paraId="4C49C186"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3ABCBEF"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a)</w:t>
            </w:r>
            <w:r w:rsidRPr="00FB661D">
              <w:rPr>
                <w:rFonts w:ascii="Arial" w:eastAsia="Times New Roman" w:hAnsi="Arial" w:cs="Arial"/>
              </w:rPr>
              <w:t xml:space="preserve"> Por observación del animal agresor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BB80A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43E8E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diarios</w:t>
            </w:r>
          </w:p>
        </w:tc>
      </w:tr>
      <w:tr w:rsidR="00B764EB" w:rsidRPr="00FB661D" w14:paraId="2BFB6F14"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4921DF3"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b)</w:t>
            </w:r>
            <w:r w:rsidRPr="00FB661D">
              <w:rPr>
                <w:rFonts w:ascii="Arial" w:eastAsia="Times New Roman" w:hAnsi="Arial" w:cs="Arial"/>
              </w:rPr>
              <w:t xml:space="preserve"> Por disposición del cadáver del animal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93DF2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$162.57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E58A68" w14:textId="77777777" w:rsidR="00B764EB" w:rsidRPr="00FB661D" w:rsidRDefault="00B764EB" w:rsidP="00FB661D">
            <w:pPr>
              <w:spacing w:line="360" w:lineRule="auto"/>
              <w:jc w:val="right"/>
              <w:rPr>
                <w:rFonts w:ascii="Arial" w:eastAsia="Times New Roman" w:hAnsi="Arial" w:cs="Arial"/>
              </w:rPr>
            </w:pPr>
          </w:p>
        </w:tc>
      </w:tr>
      <w:tr w:rsidR="00B764EB" w:rsidRPr="00FB661D" w14:paraId="3C095566"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E12E0D"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c)</w:t>
            </w:r>
            <w:r w:rsidRPr="00FB661D">
              <w:rPr>
                <w:rFonts w:ascii="Arial" w:eastAsia="Times New Roman" w:hAnsi="Arial" w:cs="Arial"/>
              </w:rPr>
              <w:t xml:space="preserve"> Por disposición del animal para análisis de rabia en laboratorio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B0961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$79.24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7BDE3B" w14:textId="77777777" w:rsidR="00B764EB" w:rsidRPr="00FB661D" w:rsidRDefault="00B764EB" w:rsidP="00FB661D">
            <w:pPr>
              <w:spacing w:line="360" w:lineRule="auto"/>
              <w:jc w:val="right"/>
              <w:rPr>
                <w:rFonts w:ascii="Arial" w:eastAsia="Times New Roman" w:hAnsi="Arial" w:cs="Arial"/>
              </w:rPr>
            </w:pPr>
          </w:p>
        </w:tc>
      </w:tr>
      <w:tr w:rsidR="00B764EB" w:rsidRPr="00FB661D" w14:paraId="5C1CB09F"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1E0D56"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d)</w:t>
            </w:r>
            <w:r w:rsidRPr="00FB661D">
              <w:rPr>
                <w:rFonts w:ascii="Arial" w:eastAsia="Times New Roman" w:hAnsi="Arial" w:cs="Arial"/>
              </w:rPr>
              <w:t xml:space="preserve"> Por pensión de animal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F2699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$79.24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C8CAE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diarios</w:t>
            </w:r>
          </w:p>
        </w:tc>
      </w:tr>
      <w:tr w:rsidR="00B764EB" w:rsidRPr="00FB661D" w14:paraId="01D14682"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B0A026"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e)</w:t>
            </w:r>
            <w:r w:rsidRPr="00FB661D">
              <w:rPr>
                <w:rFonts w:ascii="Arial" w:eastAsia="Times New Roman" w:hAnsi="Arial" w:cs="Arial"/>
              </w:rPr>
              <w:t xml:space="preserve"> Por sacrificio de animal con sobredosis de barbitúricos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9FCAA3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$347.54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1B0D12" w14:textId="77777777" w:rsidR="00B764EB" w:rsidRPr="00FB661D" w:rsidRDefault="00B764EB" w:rsidP="00FB661D">
            <w:pPr>
              <w:spacing w:line="360" w:lineRule="auto"/>
              <w:jc w:val="right"/>
              <w:rPr>
                <w:rFonts w:ascii="Arial" w:eastAsia="Times New Roman" w:hAnsi="Arial" w:cs="Arial"/>
              </w:rPr>
            </w:pPr>
          </w:p>
        </w:tc>
      </w:tr>
      <w:tr w:rsidR="00B764EB" w:rsidRPr="00FB661D" w14:paraId="2A9710B9"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8A89F8"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f) </w:t>
            </w:r>
            <w:r w:rsidRPr="00FB661D">
              <w:rPr>
                <w:rFonts w:ascii="Arial" w:eastAsia="Times New Roman" w:hAnsi="Arial" w:cs="Arial"/>
              </w:rPr>
              <w:t>Por esterilización de perros y gatos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DBD76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$418.64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E3288A" w14:textId="77777777" w:rsidR="00B764EB" w:rsidRPr="00FB661D" w:rsidRDefault="00B764EB" w:rsidP="00FB661D">
            <w:pPr>
              <w:spacing w:line="360" w:lineRule="auto"/>
              <w:jc w:val="right"/>
              <w:rPr>
                <w:rFonts w:ascii="Arial" w:eastAsia="Times New Roman" w:hAnsi="Arial" w:cs="Arial"/>
              </w:rPr>
            </w:pPr>
          </w:p>
        </w:tc>
      </w:tr>
      <w:tr w:rsidR="00B764EB" w:rsidRPr="00FB661D" w14:paraId="42FE000F"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6953D7"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lastRenderedPageBreak/>
              <w:t xml:space="preserve">g) </w:t>
            </w:r>
            <w:r w:rsidRPr="00FB661D">
              <w:rPr>
                <w:rFonts w:ascii="Arial" w:eastAsia="Times New Roman" w:hAnsi="Arial" w:cs="Arial"/>
              </w:rPr>
              <w:t>Por desparasitación de perros y gatos: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C20F4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D1357F" w14:textId="77777777" w:rsidR="00B764EB" w:rsidRPr="00FB661D" w:rsidRDefault="00B764EB" w:rsidP="00FB661D">
            <w:pPr>
              <w:spacing w:line="360" w:lineRule="auto"/>
              <w:jc w:val="right"/>
              <w:rPr>
                <w:rFonts w:ascii="Arial" w:eastAsia="Times New Roman" w:hAnsi="Arial" w:cs="Arial"/>
              </w:rPr>
            </w:pPr>
          </w:p>
        </w:tc>
      </w:tr>
      <w:tr w:rsidR="00B764EB" w:rsidRPr="00FB661D" w14:paraId="4D5968D9"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551EC3"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1. </w:t>
            </w:r>
            <w:r w:rsidRPr="00FB661D">
              <w:rPr>
                <w:rFonts w:ascii="Arial" w:eastAsia="Times New Roman" w:hAnsi="Arial" w:cs="Arial"/>
              </w:rPr>
              <w:t>Endoparásitos y ectoparásitos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9D41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$209.32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9B3BFF" w14:textId="77777777" w:rsidR="00B764EB" w:rsidRPr="00FB661D" w:rsidRDefault="00B764EB" w:rsidP="00FB661D">
            <w:pPr>
              <w:spacing w:line="360" w:lineRule="auto"/>
              <w:jc w:val="right"/>
              <w:rPr>
                <w:rFonts w:ascii="Arial" w:eastAsia="Times New Roman" w:hAnsi="Arial" w:cs="Arial"/>
              </w:rPr>
            </w:pPr>
          </w:p>
        </w:tc>
      </w:tr>
      <w:tr w:rsidR="00B764EB" w:rsidRPr="00FB661D" w14:paraId="133445BD"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18240C"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2. </w:t>
            </w:r>
            <w:r w:rsidRPr="00FB661D">
              <w:rPr>
                <w:rFonts w:ascii="Arial" w:eastAsia="Times New Roman" w:hAnsi="Arial" w:cs="Arial"/>
              </w:rPr>
              <w:t>Endoparásitos por tableta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2BCAB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$42.33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0B6BD3" w14:textId="77777777" w:rsidR="00B764EB" w:rsidRPr="00FB661D" w:rsidRDefault="00B764EB" w:rsidP="00FB661D">
            <w:pPr>
              <w:spacing w:line="360" w:lineRule="auto"/>
              <w:jc w:val="right"/>
              <w:rPr>
                <w:rFonts w:ascii="Arial" w:eastAsia="Times New Roman" w:hAnsi="Arial" w:cs="Arial"/>
              </w:rPr>
            </w:pPr>
          </w:p>
        </w:tc>
      </w:tr>
      <w:tr w:rsidR="00B764EB" w:rsidRPr="00FB661D" w14:paraId="391C0C1D"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640D18"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h) </w:t>
            </w:r>
            <w:r w:rsidRPr="00FB661D">
              <w:rPr>
                <w:rFonts w:ascii="Arial" w:eastAsia="Times New Roman" w:hAnsi="Arial" w:cs="Arial"/>
              </w:rPr>
              <w:t>Consulta veterinaria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573CB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$68.42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C12102" w14:textId="77777777" w:rsidR="00B764EB" w:rsidRPr="00FB661D" w:rsidRDefault="00B764EB" w:rsidP="00FB661D">
            <w:pPr>
              <w:spacing w:line="360" w:lineRule="auto"/>
              <w:jc w:val="right"/>
              <w:rPr>
                <w:rFonts w:ascii="Arial" w:eastAsia="Times New Roman" w:hAnsi="Arial" w:cs="Arial"/>
              </w:rPr>
            </w:pPr>
          </w:p>
        </w:tc>
      </w:tr>
      <w:tr w:rsidR="00B764EB" w:rsidRPr="00FB661D" w14:paraId="4A955CA8"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098BD5"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i)</w:t>
            </w:r>
            <w:r w:rsidRPr="00FB661D">
              <w:rPr>
                <w:rFonts w:ascii="Arial" w:eastAsia="Times New Roman" w:hAnsi="Arial" w:cs="Arial"/>
              </w:rPr>
              <w:t xml:space="preserve"> Cirugía menor mastectomía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460EF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$784.44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B825F8" w14:textId="77777777" w:rsidR="00B764EB" w:rsidRPr="00FB661D" w:rsidRDefault="00B764EB" w:rsidP="00FB661D">
            <w:pPr>
              <w:spacing w:line="360" w:lineRule="auto"/>
              <w:jc w:val="right"/>
              <w:rPr>
                <w:rFonts w:ascii="Arial" w:eastAsia="Times New Roman" w:hAnsi="Arial" w:cs="Arial"/>
              </w:rPr>
            </w:pPr>
          </w:p>
        </w:tc>
      </w:tr>
      <w:tr w:rsidR="00B764EB" w:rsidRPr="00FB661D" w14:paraId="40345B44"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107065"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j)</w:t>
            </w:r>
            <w:r w:rsidRPr="00FB661D">
              <w:rPr>
                <w:rFonts w:ascii="Arial" w:eastAsia="Times New Roman" w:hAnsi="Arial" w:cs="Arial"/>
              </w:rPr>
              <w:t xml:space="preserve"> Cirugía menor </w:t>
            </w:r>
            <w:proofErr w:type="spellStart"/>
            <w:r w:rsidRPr="00FB661D">
              <w:rPr>
                <w:rFonts w:ascii="Arial" w:eastAsia="Times New Roman" w:hAnsi="Arial" w:cs="Arial"/>
              </w:rPr>
              <w:t>exceresis</w:t>
            </w:r>
            <w:proofErr w:type="spellEnd"/>
            <w:r w:rsidRPr="00FB661D">
              <w:rPr>
                <w:rFonts w:ascii="Arial" w:eastAsia="Times New Roman" w:hAnsi="Arial" w:cs="Arial"/>
              </w:rPr>
              <w:t xml:space="preserve"> de glándula nictitante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B4CAF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$370.23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DABA92" w14:textId="77777777" w:rsidR="00B764EB" w:rsidRPr="00FB661D" w:rsidRDefault="00B764EB" w:rsidP="00FB661D">
            <w:pPr>
              <w:spacing w:line="360" w:lineRule="auto"/>
              <w:jc w:val="right"/>
              <w:rPr>
                <w:rFonts w:ascii="Arial" w:eastAsia="Times New Roman" w:hAnsi="Arial" w:cs="Arial"/>
              </w:rPr>
            </w:pPr>
          </w:p>
        </w:tc>
      </w:tr>
      <w:tr w:rsidR="00B764EB" w:rsidRPr="00FB661D" w14:paraId="36837071"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9E0CA8" w14:textId="77777777" w:rsidR="00B764EB" w:rsidRPr="00FB661D" w:rsidRDefault="00000000" w:rsidP="00FB661D">
            <w:pPr>
              <w:spacing w:line="360" w:lineRule="auto"/>
              <w:jc w:val="both"/>
              <w:rPr>
                <w:rFonts w:ascii="Arial" w:eastAsia="Times New Roman" w:hAnsi="Arial" w:cs="Arial"/>
                <w:lang w:val="pt-PT"/>
              </w:rPr>
            </w:pPr>
            <w:r w:rsidRPr="00FC0076">
              <w:rPr>
                <w:rFonts w:ascii="Arial" w:eastAsia="Times New Roman" w:hAnsi="Arial" w:cs="Arial"/>
                <w:b/>
                <w:bCs/>
                <w:lang w:val="pt-PT"/>
              </w:rPr>
              <w:t>k)</w:t>
            </w:r>
            <w:r w:rsidRPr="00FB661D">
              <w:rPr>
                <w:rFonts w:ascii="Arial" w:eastAsia="Times New Roman" w:hAnsi="Arial" w:cs="Arial"/>
                <w:lang w:val="pt-PT"/>
              </w:rPr>
              <w:t xml:space="preserve"> Certificado médico para mascotas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58516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$56.20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3814D1" w14:textId="77777777" w:rsidR="00B764EB" w:rsidRPr="00FB661D" w:rsidRDefault="00B764EB" w:rsidP="00FB661D">
            <w:pPr>
              <w:spacing w:line="360" w:lineRule="auto"/>
              <w:jc w:val="right"/>
              <w:rPr>
                <w:rFonts w:ascii="Arial" w:eastAsia="Times New Roman" w:hAnsi="Arial" w:cs="Arial"/>
              </w:rPr>
            </w:pPr>
          </w:p>
        </w:tc>
      </w:tr>
      <w:tr w:rsidR="00B764EB" w:rsidRPr="00FB661D" w14:paraId="79C7BBC6"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7D62B5"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l)</w:t>
            </w:r>
            <w:r w:rsidRPr="00FB661D">
              <w:rPr>
                <w:rFonts w:ascii="Arial" w:eastAsia="Times New Roman" w:hAnsi="Arial" w:cs="Arial"/>
              </w:rPr>
              <w:t xml:space="preserve"> Curación menor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40BAC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$165.13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4A5C68" w14:textId="77777777" w:rsidR="00B764EB" w:rsidRPr="00FB661D" w:rsidRDefault="00B764EB" w:rsidP="00FB661D">
            <w:pPr>
              <w:spacing w:line="360" w:lineRule="auto"/>
              <w:jc w:val="right"/>
              <w:rPr>
                <w:rFonts w:ascii="Arial" w:eastAsia="Times New Roman" w:hAnsi="Arial" w:cs="Arial"/>
              </w:rPr>
            </w:pPr>
          </w:p>
        </w:tc>
      </w:tr>
      <w:tr w:rsidR="00B764EB" w:rsidRPr="00FB661D" w14:paraId="5EA9E4FC"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7B8B65"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m)</w:t>
            </w:r>
            <w:r w:rsidRPr="00FB661D">
              <w:rPr>
                <w:rFonts w:ascii="Arial" w:eastAsia="Times New Roman" w:hAnsi="Arial" w:cs="Arial"/>
              </w:rPr>
              <w:t xml:space="preserve"> Curación mayor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9FAB2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$377.04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770FE6" w14:textId="77777777" w:rsidR="00B764EB" w:rsidRPr="00FB661D" w:rsidRDefault="00B764EB" w:rsidP="00FB661D">
            <w:pPr>
              <w:spacing w:line="360" w:lineRule="auto"/>
              <w:jc w:val="right"/>
              <w:rPr>
                <w:rFonts w:ascii="Arial" w:eastAsia="Times New Roman" w:hAnsi="Arial" w:cs="Arial"/>
              </w:rPr>
            </w:pPr>
          </w:p>
        </w:tc>
      </w:tr>
      <w:tr w:rsidR="00B764EB" w:rsidRPr="00FB661D" w14:paraId="31603DAB"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C2901B"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n)</w:t>
            </w:r>
            <w:r w:rsidRPr="00FB661D">
              <w:rPr>
                <w:rFonts w:ascii="Arial" w:eastAsia="Times New Roman" w:hAnsi="Arial" w:cs="Arial"/>
              </w:rPr>
              <w:t xml:space="preserve"> Sutura de herida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1F3F9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$494.94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D841C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1C7BFA01"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2AA2CF"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o)</w:t>
            </w:r>
            <w:r w:rsidRPr="00FB661D">
              <w:rPr>
                <w:rFonts w:ascii="Arial" w:eastAsia="Times New Roman" w:hAnsi="Arial" w:cs="Arial"/>
              </w:rPr>
              <w:t xml:space="preserve"> Inyección Intramuscular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B4C94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$25.85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9B4A3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2C6A9A31"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32BBDF"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p)</w:t>
            </w:r>
            <w:r w:rsidRPr="00FB661D">
              <w:rPr>
                <w:rFonts w:ascii="Arial" w:eastAsia="Times New Roman" w:hAnsi="Arial" w:cs="Arial"/>
              </w:rPr>
              <w:t xml:space="preserve"> Consulta veterinaria de especialidad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E4D1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$177.72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C0B8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1852CCFF"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AA2358"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q)</w:t>
            </w:r>
            <w:r w:rsidRPr="00FB661D">
              <w:rPr>
                <w:rFonts w:ascii="Arial" w:eastAsia="Times New Roman" w:hAnsi="Arial" w:cs="Arial"/>
              </w:rPr>
              <w:t xml:space="preserve"> Prueba rápida mixta para detectar Parvovirus, Moquillo y </w:t>
            </w:r>
            <w:proofErr w:type="spellStart"/>
            <w:r w:rsidRPr="00FB661D">
              <w:rPr>
                <w:rFonts w:ascii="Arial" w:eastAsia="Times New Roman" w:hAnsi="Arial" w:cs="Arial"/>
              </w:rPr>
              <w:t>Giardia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A1A9CC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$430.19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FCF51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22A6023E"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8F061D"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r)</w:t>
            </w:r>
            <w:r w:rsidRPr="00FB661D">
              <w:rPr>
                <w:rFonts w:ascii="Arial" w:eastAsia="Times New Roman" w:hAnsi="Arial" w:cs="Arial"/>
              </w:rPr>
              <w:t xml:space="preserve"> Prueba rápida mixta para detectar virus de la </w:t>
            </w:r>
            <w:proofErr w:type="gramStart"/>
            <w:r w:rsidRPr="00FB661D">
              <w:rPr>
                <w:rFonts w:ascii="Arial" w:eastAsia="Times New Roman" w:hAnsi="Arial" w:cs="Arial"/>
              </w:rPr>
              <w:t>inmunodeficiencia felina y leucemia felina</w:t>
            </w:r>
            <w:proofErr w:type="gram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A583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$234.39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46C2A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19AF784E"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B0D73E"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s)</w:t>
            </w:r>
            <w:r w:rsidRPr="00FB661D">
              <w:rPr>
                <w:rFonts w:ascii="Arial" w:eastAsia="Times New Roman" w:hAnsi="Arial" w:cs="Arial"/>
              </w:rPr>
              <w:t xml:space="preserve"> Prueba rápida para detectar moquillo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E53B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$302.39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1F81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3F53B106"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A71762"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t) </w:t>
            </w:r>
            <w:r w:rsidRPr="00FB661D">
              <w:rPr>
                <w:rFonts w:ascii="Arial" w:eastAsia="Times New Roman" w:hAnsi="Arial" w:cs="Arial"/>
              </w:rPr>
              <w:t>Electrocardiograma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38FCA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$350.53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410B1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35AD1EFC"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BAFF16"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lastRenderedPageBreak/>
              <w:t>u)</w:t>
            </w:r>
            <w:r w:rsidRPr="00FB661D">
              <w:rPr>
                <w:rFonts w:ascii="Arial" w:eastAsia="Times New Roman" w:hAnsi="Arial" w:cs="Arial"/>
              </w:rPr>
              <w:t xml:space="preserve"> Vacunación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D8A28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$280.45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E0872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1701C687"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8A784C"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v)</w:t>
            </w:r>
            <w:r w:rsidRPr="00FB661D">
              <w:rPr>
                <w:rFonts w:ascii="Arial" w:eastAsia="Times New Roman" w:hAnsi="Arial" w:cs="Arial"/>
              </w:rPr>
              <w:t xml:space="preserve"> Hospitalización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35D1C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$427.27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BD94C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Diario</w:t>
            </w:r>
          </w:p>
        </w:tc>
      </w:tr>
      <w:tr w:rsidR="00B764EB" w:rsidRPr="00FB661D" w14:paraId="1C4888FC"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29E4E9"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w)</w:t>
            </w:r>
            <w:r w:rsidRPr="00FB661D">
              <w:rPr>
                <w:rFonts w:ascii="Arial" w:eastAsia="Times New Roman" w:hAnsi="Arial" w:cs="Arial"/>
              </w:rPr>
              <w:t xml:space="preserve"> Estudio de Laboratorio Biometría Hemática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3F9D8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8A36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7768CE12"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BBF37B"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x)</w:t>
            </w:r>
            <w:r w:rsidRPr="00FB661D">
              <w:rPr>
                <w:rFonts w:ascii="Arial" w:eastAsia="Times New Roman" w:hAnsi="Arial" w:cs="Arial"/>
              </w:rPr>
              <w:t xml:space="preserve"> Estudio de Laboratorio Química Sanguínea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78778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$511.12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8F02B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70E3BAE7"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B67856"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y)</w:t>
            </w:r>
            <w:r w:rsidRPr="00FB661D">
              <w:rPr>
                <w:rFonts w:ascii="Arial" w:eastAsia="Times New Roman" w:hAnsi="Arial" w:cs="Arial"/>
              </w:rPr>
              <w:t xml:space="preserve"> Estudio de Laboratorio Perfil Tiroideo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332F0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$490.34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9F99F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25B5F8B4"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862601"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z)</w:t>
            </w:r>
            <w:r w:rsidRPr="00FB661D">
              <w:rPr>
                <w:rFonts w:ascii="Arial" w:eastAsia="Times New Roman" w:hAnsi="Arial" w:cs="Arial"/>
              </w:rPr>
              <w:t xml:space="preserve"> Estudio de Laboratorio Examen General de orina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6CD86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$137.76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B6610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4E6DC33C"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12E815"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aa</w:t>
            </w:r>
            <w:proofErr w:type="spellEnd"/>
            <w:r w:rsidRPr="00FC0076">
              <w:rPr>
                <w:rFonts w:ascii="Arial" w:eastAsia="Times New Roman" w:hAnsi="Arial" w:cs="Arial"/>
                <w:b/>
                <w:bCs/>
              </w:rPr>
              <w:t>)</w:t>
            </w:r>
            <w:r w:rsidRPr="00FB661D">
              <w:rPr>
                <w:rFonts w:ascii="Arial" w:eastAsia="Times New Roman" w:hAnsi="Arial" w:cs="Arial"/>
              </w:rPr>
              <w:t xml:space="preserve"> Estudio de Laboratorio Urocultivo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5E4D8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$417.02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D16DC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17024F7A"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3E7C15E"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bb</w:t>
            </w:r>
            <w:proofErr w:type="spellEnd"/>
            <w:r w:rsidRPr="00FC0076">
              <w:rPr>
                <w:rFonts w:ascii="Arial" w:eastAsia="Times New Roman" w:hAnsi="Arial" w:cs="Arial"/>
                <w:b/>
                <w:bCs/>
              </w:rPr>
              <w:t>)</w:t>
            </w:r>
            <w:r w:rsidRPr="00FB661D">
              <w:rPr>
                <w:rFonts w:ascii="Arial" w:eastAsia="Times New Roman" w:hAnsi="Arial" w:cs="Arial"/>
              </w:rPr>
              <w:t xml:space="preserve"> Estudio de Laboratorio Coprológico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F2148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$142.63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0B6A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4B3D4CF5"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AFC92C"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cc</w:t>
            </w:r>
            <w:proofErr w:type="spellEnd"/>
            <w:r w:rsidRPr="00FC0076">
              <w:rPr>
                <w:rFonts w:ascii="Arial" w:eastAsia="Times New Roman" w:hAnsi="Arial" w:cs="Arial"/>
                <w:b/>
                <w:bCs/>
              </w:rPr>
              <w:t>)</w:t>
            </w:r>
            <w:r w:rsidRPr="00FB661D">
              <w:rPr>
                <w:rFonts w:ascii="Arial" w:eastAsia="Times New Roman" w:hAnsi="Arial" w:cs="Arial"/>
              </w:rPr>
              <w:t xml:space="preserve"> Estudio de Gabinete Tomografía simple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C56C4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$1,735.67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D7008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4CD83D12"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BE3923"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dd</w:t>
            </w:r>
            <w:proofErr w:type="spellEnd"/>
            <w:r w:rsidRPr="00FC0076">
              <w:rPr>
                <w:rFonts w:ascii="Arial" w:eastAsia="Times New Roman" w:hAnsi="Arial" w:cs="Arial"/>
                <w:b/>
                <w:bCs/>
              </w:rPr>
              <w:t>)</w:t>
            </w:r>
            <w:r w:rsidRPr="00FB661D">
              <w:rPr>
                <w:rFonts w:ascii="Arial" w:eastAsia="Times New Roman" w:hAnsi="Arial" w:cs="Arial"/>
              </w:rPr>
              <w:t xml:space="preserve"> Estudio de Gabinete Rayos X</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A296E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$427.60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5108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706B4A83"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ABCB8F"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ee</w:t>
            </w:r>
            <w:proofErr w:type="spellEnd"/>
            <w:r w:rsidRPr="00FC0076">
              <w:rPr>
                <w:rFonts w:ascii="Arial" w:eastAsia="Times New Roman" w:hAnsi="Arial" w:cs="Arial"/>
                <w:b/>
                <w:bCs/>
              </w:rPr>
              <w:t>)</w:t>
            </w:r>
            <w:r w:rsidRPr="00FB661D">
              <w:rPr>
                <w:rFonts w:ascii="Arial" w:eastAsia="Times New Roman" w:hAnsi="Arial" w:cs="Arial"/>
              </w:rPr>
              <w:t xml:space="preserve"> Estudio de Gabinete Ultrasonido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CF5A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$357.68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5802A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4CE558A4"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166F1C"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ff</w:t>
            </w:r>
            <w:proofErr w:type="spellEnd"/>
            <w:r w:rsidRPr="00FC0076">
              <w:rPr>
                <w:rFonts w:ascii="Arial" w:eastAsia="Times New Roman" w:hAnsi="Arial" w:cs="Arial"/>
                <w:b/>
                <w:bCs/>
              </w:rPr>
              <w:t>)</w:t>
            </w:r>
            <w:r w:rsidRPr="00FB661D">
              <w:rPr>
                <w:rFonts w:ascii="Arial" w:eastAsia="Times New Roman" w:hAnsi="Arial" w:cs="Arial"/>
              </w:rPr>
              <w:t xml:space="preserve"> Cirugía Mayor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B1782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$1,446.63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5C9C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1D64A22D"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867288"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gg</w:t>
            </w:r>
            <w:proofErr w:type="spellEnd"/>
            <w:r w:rsidRPr="00FC0076">
              <w:rPr>
                <w:rFonts w:ascii="Arial" w:eastAsia="Times New Roman" w:hAnsi="Arial" w:cs="Arial"/>
                <w:b/>
                <w:bCs/>
              </w:rPr>
              <w:t>)</w:t>
            </w:r>
            <w:r w:rsidRPr="00FB661D">
              <w:rPr>
                <w:rFonts w:ascii="Arial" w:eastAsia="Times New Roman" w:hAnsi="Arial" w:cs="Arial"/>
              </w:rPr>
              <w:t xml:space="preserve"> Cirugía Menor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E494E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$1,257.03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318FC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3F79B9BA"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AE61A1"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lastRenderedPageBreak/>
              <w:t>hh</w:t>
            </w:r>
            <w:proofErr w:type="spellEnd"/>
            <w:r w:rsidRPr="00FC0076">
              <w:rPr>
                <w:rFonts w:ascii="Arial" w:eastAsia="Times New Roman" w:hAnsi="Arial" w:cs="Arial"/>
                <w:b/>
                <w:bCs/>
              </w:rPr>
              <w:t>)</w:t>
            </w:r>
            <w:r w:rsidRPr="00FB661D">
              <w:rPr>
                <w:rFonts w:ascii="Arial" w:eastAsia="Times New Roman" w:hAnsi="Arial" w:cs="Arial"/>
              </w:rPr>
              <w:t xml:space="preserve"> Cirugía Traumatológica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429B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$8,811.25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203AB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50F41356"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D6EB56"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ii</w:t>
            </w:r>
            <w:proofErr w:type="spellEnd"/>
            <w:r w:rsidRPr="00FC0076">
              <w:rPr>
                <w:rFonts w:ascii="Arial" w:eastAsia="Times New Roman" w:hAnsi="Arial" w:cs="Arial"/>
                <w:b/>
                <w:bCs/>
              </w:rPr>
              <w:t>)</w:t>
            </w:r>
            <w:r w:rsidRPr="00FB661D">
              <w:rPr>
                <w:rFonts w:ascii="Arial" w:eastAsia="Times New Roman" w:hAnsi="Arial" w:cs="Arial"/>
              </w:rPr>
              <w:t xml:space="preserve"> Hidroterapia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0F291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$219.75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A94CC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sesión</w:t>
            </w:r>
          </w:p>
        </w:tc>
      </w:tr>
      <w:tr w:rsidR="00B764EB" w:rsidRPr="00FB661D" w14:paraId="1621712D"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96B34B"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jj</w:t>
            </w:r>
            <w:proofErr w:type="spellEnd"/>
            <w:r w:rsidRPr="00FC0076">
              <w:rPr>
                <w:rFonts w:ascii="Arial" w:eastAsia="Times New Roman" w:hAnsi="Arial" w:cs="Arial"/>
                <w:b/>
                <w:bCs/>
              </w:rPr>
              <w:t>)</w:t>
            </w:r>
            <w:r w:rsidRPr="00FB661D">
              <w:rPr>
                <w:rFonts w:ascii="Arial" w:eastAsia="Times New Roman" w:hAnsi="Arial" w:cs="Arial"/>
              </w:rPr>
              <w:t xml:space="preserve"> Terapia con ultrasonido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69110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$153.32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BFDA2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sesión</w:t>
            </w:r>
          </w:p>
        </w:tc>
      </w:tr>
      <w:tr w:rsidR="00B764EB" w:rsidRPr="00FB661D" w14:paraId="69288DB8"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FF7ED3"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kk</w:t>
            </w:r>
            <w:proofErr w:type="spellEnd"/>
            <w:r w:rsidRPr="00FC0076">
              <w:rPr>
                <w:rFonts w:ascii="Arial" w:eastAsia="Times New Roman" w:hAnsi="Arial" w:cs="Arial"/>
                <w:b/>
                <w:bCs/>
              </w:rPr>
              <w:t>)</w:t>
            </w:r>
            <w:r w:rsidRPr="00FB661D">
              <w:rPr>
                <w:rFonts w:ascii="Arial" w:eastAsia="Times New Roman" w:hAnsi="Arial" w:cs="Arial"/>
              </w:rPr>
              <w:t xml:space="preserve"> Terapia con laser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B1365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$139.47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DE7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sesión</w:t>
            </w:r>
          </w:p>
        </w:tc>
      </w:tr>
      <w:tr w:rsidR="00B764EB" w:rsidRPr="00FB661D" w14:paraId="3288B1B7"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3D1BDF5"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ll)</w:t>
            </w:r>
            <w:r w:rsidRPr="00FB661D">
              <w:rPr>
                <w:rFonts w:ascii="Arial" w:eastAsia="Times New Roman" w:hAnsi="Arial" w:cs="Arial"/>
              </w:rPr>
              <w:t xml:space="preserve"> Terapia con ejercicios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71525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$180.55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70DA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sesión</w:t>
            </w:r>
          </w:p>
        </w:tc>
      </w:tr>
      <w:tr w:rsidR="00B764EB" w:rsidRPr="00FB661D" w14:paraId="4A9AA0D9"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1168F20"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mm)</w:t>
            </w:r>
            <w:r w:rsidRPr="00FB661D">
              <w:rPr>
                <w:rFonts w:ascii="Arial" w:eastAsia="Times New Roman" w:hAnsi="Arial" w:cs="Arial"/>
              </w:rPr>
              <w:t xml:space="preserve"> Incineración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7D89B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$60.81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189862" w14:textId="11819DAE"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 xml:space="preserve">Por </w:t>
            </w:r>
            <w:r w:rsidR="00972029">
              <w:rPr>
                <w:rFonts w:ascii="Arial" w:eastAsia="Times New Roman" w:hAnsi="Arial" w:cs="Arial"/>
              </w:rPr>
              <w:t>K</w:t>
            </w:r>
            <w:r w:rsidRPr="00FB661D">
              <w:rPr>
                <w:rFonts w:ascii="Arial" w:eastAsia="Times New Roman" w:hAnsi="Arial" w:cs="Arial"/>
              </w:rPr>
              <w:t>ilo</w:t>
            </w:r>
          </w:p>
        </w:tc>
      </w:tr>
      <w:tr w:rsidR="00B764EB" w:rsidRPr="00FB661D" w14:paraId="6DE20589"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1975FC"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nn</w:t>
            </w:r>
            <w:proofErr w:type="spellEnd"/>
            <w:r w:rsidRPr="00FC0076">
              <w:rPr>
                <w:rFonts w:ascii="Arial" w:eastAsia="Times New Roman" w:hAnsi="Arial" w:cs="Arial"/>
                <w:b/>
                <w:bCs/>
              </w:rPr>
              <w:t>)</w:t>
            </w:r>
            <w:r w:rsidRPr="00FB661D">
              <w:rPr>
                <w:rFonts w:ascii="Arial" w:eastAsia="Times New Roman" w:hAnsi="Arial" w:cs="Arial"/>
              </w:rPr>
              <w:t xml:space="preserve"> Limpieza dental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CFFAC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$985.23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D52B1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650B506F"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FB5B39"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oo</w:t>
            </w:r>
            <w:proofErr w:type="spellEnd"/>
            <w:r w:rsidRPr="00FC0076">
              <w:rPr>
                <w:rFonts w:ascii="Arial" w:eastAsia="Times New Roman" w:hAnsi="Arial" w:cs="Arial"/>
                <w:b/>
                <w:bCs/>
              </w:rPr>
              <w:t>)</w:t>
            </w:r>
            <w:r w:rsidRPr="00FB661D">
              <w:rPr>
                <w:rFonts w:ascii="Arial" w:eastAsia="Times New Roman" w:hAnsi="Arial" w:cs="Arial"/>
              </w:rPr>
              <w:t xml:space="preserve"> Anestesia Inhalada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E7565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$823.28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785F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w:t>
            </w:r>
          </w:p>
        </w:tc>
      </w:tr>
      <w:tr w:rsidR="00B764EB" w:rsidRPr="00FB661D" w14:paraId="20C064A0" w14:textId="77777777">
        <w:trPr>
          <w:divId w:val="210213673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E19AE54" w14:textId="77777777" w:rsidR="00B764EB" w:rsidRPr="00FB661D" w:rsidRDefault="00000000" w:rsidP="00FB661D">
            <w:pPr>
              <w:spacing w:line="360" w:lineRule="auto"/>
              <w:jc w:val="both"/>
              <w:rPr>
                <w:rFonts w:ascii="Arial" w:eastAsia="Times New Roman" w:hAnsi="Arial" w:cs="Arial"/>
              </w:rPr>
            </w:pPr>
            <w:proofErr w:type="spellStart"/>
            <w:r w:rsidRPr="00FC0076">
              <w:rPr>
                <w:rFonts w:ascii="Arial" w:eastAsia="Times New Roman" w:hAnsi="Arial" w:cs="Arial"/>
                <w:b/>
                <w:bCs/>
              </w:rPr>
              <w:t>pp</w:t>
            </w:r>
            <w:proofErr w:type="spellEnd"/>
            <w:r w:rsidRPr="00FC0076">
              <w:rPr>
                <w:rFonts w:ascii="Arial" w:eastAsia="Times New Roman" w:hAnsi="Arial" w:cs="Arial"/>
                <w:b/>
                <w:bCs/>
              </w:rPr>
              <w:t>)</w:t>
            </w:r>
            <w:r w:rsidRPr="00FB661D">
              <w:rPr>
                <w:rFonts w:ascii="Arial" w:eastAsia="Times New Roman" w:hAnsi="Arial" w:cs="Arial"/>
              </w:rPr>
              <w:t xml:space="preserve"> Tratamiento oncológico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41BDF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$879.58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7213A2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sesión</w:t>
            </w:r>
          </w:p>
        </w:tc>
      </w:tr>
    </w:tbl>
    <w:p w14:paraId="0FE11709" w14:textId="77777777" w:rsidR="00B764EB" w:rsidRPr="00FB661D" w:rsidRDefault="00B764EB" w:rsidP="00FB661D">
      <w:pPr>
        <w:spacing w:line="360" w:lineRule="auto"/>
        <w:jc w:val="both"/>
        <w:divId w:val="1807232396"/>
        <w:rPr>
          <w:rFonts w:ascii="Arial" w:eastAsia="Times New Roman" w:hAnsi="Arial" w:cs="Arial"/>
        </w:rPr>
      </w:pPr>
    </w:p>
    <w:p w14:paraId="493D5DA1" w14:textId="77777777" w:rsidR="00B764EB" w:rsidRDefault="00000000" w:rsidP="00FB661D">
      <w:pPr>
        <w:pStyle w:val="NormalWeb"/>
        <w:spacing w:before="0" w:beforeAutospacing="0" w:after="0" w:afterAutospacing="0" w:line="360" w:lineRule="auto"/>
        <w:jc w:val="both"/>
        <w:divId w:val="638531060"/>
      </w:pPr>
      <w:r w:rsidRPr="00FC0076">
        <w:rPr>
          <w:b/>
          <w:bCs/>
        </w:rPr>
        <w:t>VI.</w:t>
      </w:r>
      <w:r w:rsidRPr="00FB661D">
        <w:t xml:space="preserve"> Servicios de rehabilitación prestados por el Sistema para el Desarrollo Integral de la Familia en el municipio de León, Guanajuato:</w:t>
      </w:r>
    </w:p>
    <w:p w14:paraId="083725E9" w14:textId="77777777" w:rsidR="00FC0076" w:rsidRPr="00FB661D" w:rsidRDefault="00FC0076" w:rsidP="00FB661D">
      <w:pPr>
        <w:pStyle w:val="NormalWeb"/>
        <w:spacing w:before="0" w:beforeAutospacing="0" w:after="0" w:afterAutospacing="0" w:line="360" w:lineRule="auto"/>
        <w:jc w:val="both"/>
        <w:divId w:val="63853106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527"/>
        <w:gridCol w:w="1218"/>
      </w:tblGrid>
      <w:tr w:rsidR="00B764EB" w:rsidRPr="00FB661D" w14:paraId="769C2EF4" w14:textId="77777777">
        <w:trPr>
          <w:divId w:val="118012248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3DCD84"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a)</w:t>
            </w:r>
            <w:r w:rsidRPr="00FB661D">
              <w:rPr>
                <w:rFonts w:ascii="Arial" w:eastAsia="Times New Roman" w:hAnsi="Arial" w:cs="Arial"/>
              </w:rPr>
              <w:t xml:space="preserve"> Audiometría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022D9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$387.47</w:t>
            </w:r>
          </w:p>
        </w:tc>
      </w:tr>
      <w:tr w:rsidR="00B764EB" w:rsidRPr="00FB661D" w14:paraId="6967050B" w14:textId="77777777">
        <w:trPr>
          <w:divId w:val="118012248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C247D1"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b)</w:t>
            </w:r>
            <w:r w:rsidRPr="00FB661D">
              <w:rPr>
                <w:rFonts w:ascii="Arial" w:eastAsia="Times New Roman" w:hAnsi="Arial" w:cs="Arial"/>
              </w:rPr>
              <w:t xml:space="preserve"> Electroencefalograma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49FC7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$792.42</w:t>
            </w:r>
          </w:p>
        </w:tc>
      </w:tr>
      <w:tr w:rsidR="00B764EB" w:rsidRPr="00FB661D" w14:paraId="493F90C2" w14:textId="77777777">
        <w:trPr>
          <w:divId w:val="118012248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397075"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c)</w:t>
            </w:r>
            <w:r w:rsidRPr="00FB661D">
              <w:rPr>
                <w:rFonts w:ascii="Arial" w:eastAsia="Times New Roman" w:hAnsi="Arial" w:cs="Arial"/>
              </w:rPr>
              <w:t xml:space="preserve"> Sesiones de terapia de rehabilitación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BFCD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$814.14</w:t>
            </w:r>
          </w:p>
        </w:tc>
      </w:tr>
      <w:tr w:rsidR="00B764EB" w:rsidRPr="00FB661D" w14:paraId="39CF3DA4" w14:textId="77777777">
        <w:trPr>
          <w:divId w:val="118012248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A13559"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d)</w:t>
            </w:r>
            <w:r w:rsidRPr="00FB661D">
              <w:rPr>
                <w:rFonts w:ascii="Arial" w:eastAsia="Times New Roman" w:hAnsi="Arial" w:cs="Arial"/>
              </w:rPr>
              <w:t xml:space="preserve"> Estudio del potencial evocado auditivo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886D2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$1,585.15</w:t>
            </w:r>
          </w:p>
        </w:tc>
      </w:tr>
      <w:tr w:rsidR="00B764EB" w:rsidRPr="00FB661D" w14:paraId="4BD3F9B2" w14:textId="77777777">
        <w:trPr>
          <w:divId w:val="118012248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7C8E53"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lastRenderedPageBreak/>
              <w:t>e)</w:t>
            </w:r>
            <w:r w:rsidRPr="00FB661D">
              <w:rPr>
                <w:rFonts w:ascii="Arial" w:eastAsia="Times New Roman" w:hAnsi="Arial" w:cs="Arial"/>
              </w:rPr>
              <w:t xml:space="preserve"> Electromiografía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CE68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$1,268.12</w:t>
            </w:r>
          </w:p>
        </w:tc>
      </w:tr>
      <w:tr w:rsidR="00B764EB" w:rsidRPr="00FB661D" w14:paraId="2005FA10" w14:textId="77777777">
        <w:trPr>
          <w:divId w:val="118012248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1EEDDE"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f) </w:t>
            </w:r>
            <w:r w:rsidRPr="00FB661D">
              <w:rPr>
                <w:rFonts w:ascii="Arial" w:eastAsia="Times New Roman" w:hAnsi="Arial" w:cs="Arial"/>
              </w:rPr>
              <w:t xml:space="preserve">Emisiones </w:t>
            </w:r>
            <w:proofErr w:type="spellStart"/>
            <w:r w:rsidRPr="00FB661D">
              <w:rPr>
                <w:rFonts w:ascii="Arial" w:eastAsia="Times New Roman" w:hAnsi="Arial" w:cs="Arial"/>
              </w:rPr>
              <w:t>otoacústicas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982D1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$422.72</w:t>
            </w:r>
          </w:p>
        </w:tc>
      </w:tr>
      <w:tr w:rsidR="00B764EB" w:rsidRPr="00FB661D" w14:paraId="3AB7F675" w14:textId="77777777">
        <w:trPr>
          <w:divId w:val="118012248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56E838"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g)</w:t>
            </w:r>
            <w:r w:rsidRPr="00FB661D">
              <w:rPr>
                <w:rFonts w:ascii="Arial" w:eastAsia="Times New Roman" w:hAnsi="Arial" w:cs="Arial"/>
              </w:rPr>
              <w:t xml:space="preserve"> Timpanometría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176CD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$152.73</w:t>
            </w:r>
          </w:p>
        </w:tc>
      </w:tr>
      <w:tr w:rsidR="00B764EB" w:rsidRPr="00FB661D" w14:paraId="40896959" w14:textId="77777777">
        <w:trPr>
          <w:divId w:val="118012248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76CBBC"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h)</w:t>
            </w:r>
            <w:r w:rsidRPr="00FB661D">
              <w:rPr>
                <w:rFonts w:ascii="Arial" w:eastAsia="Times New Roman" w:hAnsi="Arial" w:cs="Arial"/>
              </w:rPr>
              <w:t xml:space="preserve"> </w:t>
            </w:r>
            <w:proofErr w:type="spellStart"/>
            <w:r w:rsidRPr="00FB661D">
              <w:rPr>
                <w:rFonts w:ascii="Arial" w:eastAsia="Times New Roman" w:hAnsi="Arial" w:cs="Arial"/>
              </w:rPr>
              <w:t>Impedansiometría</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72ADF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$152.73</w:t>
            </w:r>
          </w:p>
        </w:tc>
      </w:tr>
      <w:tr w:rsidR="00B764EB" w:rsidRPr="00FB661D" w14:paraId="655ACA24" w14:textId="77777777">
        <w:trPr>
          <w:divId w:val="118012248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29B5C36"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i) </w:t>
            </w:r>
            <w:r w:rsidRPr="00FB661D">
              <w:rPr>
                <w:rFonts w:ascii="Arial" w:eastAsia="Times New Roman" w:hAnsi="Arial" w:cs="Arial"/>
              </w:rPr>
              <w:t>Sesión de hidroterapia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2D7E8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$34.22</w:t>
            </w:r>
          </w:p>
        </w:tc>
      </w:tr>
    </w:tbl>
    <w:p w14:paraId="6709B884" w14:textId="77777777" w:rsidR="00B764EB" w:rsidRPr="00FB661D" w:rsidRDefault="00B764EB" w:rsidP="00FB661D">
      <w:pPr>
        <w:spacing w:line="360" w:lineRule="auto"/>
        <w:jc w:val="both"/>
        <w:divId w:val="2084644674"/>
        <w:rPr>
          <w:rFonts w:ascii="Arial" w:eastAsia="Times New Roman" w:hAnsi="Arial" w:cs="Arial"/>
        </w:rPr>
      </w:pPr>
    </w:p>
    <w:p w14:paraId="7AF8A04D" w14:textId="77777777" w:rsidR="00B764EB" w:rsidRDefault="00000000" w:rsidP="00FB661D">
      <w:pPr>
        <w:pStyle w:val="NormalWeb"/>
        <w:spacing w:before="0" w:beforeAutospacing="0" w:after="0" w:afterAutospacing="0" w:line="360" w:lineRule="auto"/>
        <w:jc w:val="both"/>
        <w:divId w:val="638531060"/>
      </w:pPr>
      <w:r w:rsidRPr="00FC0076">
        <w:rPr>
          <w:b/>
          <w:bCs/>
        </w:rPr>
        <w:t>VII.</w:t>
      </w:r>
      <w:r w:rsidRPr="00FB661D">
        <w:t xml:space="preserve"> Otros servicios asistenciales prestados por el Sistema para el Desarrollo Integral de la Familia en el Municipio de León, Guanajuato:</w:t>
      </w:r>
    </w:p>
    <w:p w14:paraId="4FD3DC6D" w14:textId="77777777" w:rsidR="00FC0076" w:rsidRPr="00FB661D" w:rsidRDefault="00FC0076" w:rsidP="00FB661D">
      <w:pPr>
        <w:pStyle w:val="NormalWeb"/>
        <w:spacing w:before="0" w:beforeAutospacing="0" w:after="0" w:afterAutospacing="0" w:line="360" w:lineRule="auto"/>
        <w:jc w:val="both"/>
        <w:divId w:val="63853106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955"/>
        <w:gridCol w:w="2091"/>
        <w:gridCol w:w="1776"/>
      </w:tblGrid>
      <w:tr w:rsidR="00B764EB" w:rsidRPr="00FB661D" w14:paraId="7400D617"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2AAFF2" w14:textId="77777777" w:rsidR="00B764EB" w:rsidRPr="001339B4" w:rsidRDefault="00000000" w:rsidP="001339B4">
            <w:pPr>
              <w:spacing w:line="360" w:lineRule="auto"/>
              <w:jc w:val="center"/>
              <w:rPr>
                <w:rFonts w:ascii="Arial" w:eastAsia="Times New Roman" w:hAnsi="Arial" w:cs="Arial"/>
                <w:b/>
                <w:bCs/>
              </w:rPr>
            </w:pPr>
            <w:r w:rsidRPr="001339B4">
              <w:rPr>
                <w:rFonts w:ascii="Arial" w:eastAsia="Times New Roman" w:hAnsi="Arial" w:cs="Arial"/>
                <w:b/>
                <w:bCs/>
              </w:rPr>
              <w:t>Tipo de Servicio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ACA810" w14:textId="14EA779F" w:rsidR="00B764EB" w:rsidRPr="001339B4" w:rsidRDefault="001339B4" w:rsidP="001339B4">
            <w:pPr>
              <w:spacing w:line="360" w:lineRule="auto"/>
              <w:jc w:val="center"/>
              <w:rPr>
                <w:rFonts w:ascii="Arial" w:eastAsia="Times New Roman" w:hAnsi="Arial" w:cs="Arial"/>
                <w:b/>
                <w:bCs/>
              </w:rPr>
            </w:pPr>
            <w:r w:rsidRPr="001339B4">
              <w:rPr>
                <w:rFonts w:ascii="Arial" w:eastAsia="Times New Roman" w:hAnsi="Arial" w:cs="Arial"/>
                <w:b/>
                <w:bCs/>
              </w:rPr>
              <w:t>Costo único por sesión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B83CC9" w14:textId="77777777" w:rsidR="00B764EB" w:rsidRPr="00FB661D" w:rsidRDefault="00B764EB" w:rsidP="00FB661D">
            <w:pPr>
              <w:spacing w:line="360" w:lineRule="auto"/>
              <w:jc w:val="right"/>
              <w:rPr>
                <w:rFonts w:ascii="Arial" w:eastAsia="Times New Roman" w:hAnsi="Arial" w:cs="Arial"/>
              </w:rPr>
            </w:pPr>
          </w:p>
        </w:tc>
      </w:tr>
      <w:tr w:rsidR="00B764EB" w:rsidRPr="00FB661D" w14:paraId="422B092D"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221FD9"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a)</w:t>
            </w:r>
            <w:r w:rsidRPr="00FB661D">
              <w:rPr>
                <w:rFonts w:ascii="Arial" w:eastAsia="Times New Roman" w:hAnsi="Arial" w:cs="Arial"/>
              </w:rPr>
              <w:t xml:space="preserve"> Técnicas de alimentación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2CAC7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E10289" w14:textId="77777777" w:rsidR="00B764EB" w:rsidRPr="00FB661D" w:rsidRDefault="00B764EB" w:rsidP="00FB661D">
            <w:pPr>
              <w:spacing w:line="360" w:lineRule="auto"/>
              <w:jc w:val="right"/>
              <w:rPr>
                <w:rFonts w:ascii="Arial" w:eastAsia="Times New Roman" w:hAnsi="Arial" w:cs="Arial"/>
              </w:rPr>
            </w:pPr>
          </w:p>
        </w:tc>
      </w:tr>
      <w:tr w:rsidR="00B764EB" w:rsidRPr="00FB661D" w14:paraId="0092A84A"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0BE129"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b)</w:t>
            </w:r>
            <w:r w:rsidRPr="00FB661D">
              <w:rPr>
                <w:rFonts w:ascii="Arial" w:eastAsia="Times New Roman" w:hAnsi="Arial" w:cs="Arial"/>
              </w:rPr>
              <w:t xml:space="preserve"> Padres eficaces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C9A54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4D593C4" w14:textId="77777777" w:rsidR="00B764EB" w:rsidRPr="00FB661D" w:rsidRDefault="00B764EB" w:rsidP="00FB661D">
            <w:pPr>
              <w:spacing w:line="360" w:lineRule="auto"/>
              <w:jc w:val="right"/>
              <w:rPr>
                <w:rFonts w:ascii="Arial" w:eastAsia="Times New Roman" w:hAnsi="Arial" w:cs="Arial"/>
              </w:rPr>
            </w:pPr>
          </w:p>
        </w:tc>
      </w:tr>
      <w:tr w:rsidR="00B764EB" w:rsidRPr="00FB661D" w14:paraId="00232B6C"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4EC972"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c)</w:t>
            </w:r>
            <w:r w:rsidRPr="00FB661D">
              <w:rPr>
                <w:rFonts w:ascii="Arial" w:eastAsia="Times New Roman" w:hAnsi="Arial" w:cs="Arial"/>
              </w:rPr>
              <w:t xml:space="preserve"> Pintura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2D47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$29.89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EE759F" w14:textId="77777777" w:rsidR="00B764EB" w:rsidRPr="00FB661D" w:rsidRDefault="00B764EB" w:rsidP="00FB661D">
            <w:pPr>
              <w:spacing w:line="360" w:lineRule="auto"/>
              <w:jc w:val="right"/>
              <w:rPr>
                <w:rFonts w:ascii="Arial" w:eastAsia="Times New Roman" w:hAnsi="Arial" w:cs="Arial"/>
              </w:rPr>
            </w:pPr>
          </w:p>
        </w:tc>
      </w:tr>
      <w:tr w:rsidR="00B764EB" w:rsidRPr="00FB661D" w14:paraId="1F279E84"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457126"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d)</w:t>
            </w:r>
            <w:r w:rsidRPr="00FB661D">
              <w:rPr>
                <w:rFonts w:ascii="Arial" w:eastAsia="Times New Roman" w:hAnsi="Arial" w:cs="Arial"/>
              </w:rPr>
              <w:t xml:space="preserve"> Área escolar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2B15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2B6752" w14:textId="77777777" w:rsidR="00B764EB" w:rsidRPr="00FB661D" w:rsidRDefault="00B764EB" w:rsidP="00FB661D">
            <w:pPr>
              <w:spacing w:line="360" w:lineRule="auto"/>
              <w:jc w:val="right"/>
              <w:rPr>
                <w:rFonts w:ascii="Arial" w:eastAsia="Times New Roman" w:hAnsi="Arial" w:cs="Arial"/>
              </w:rPr>
            </w:pPr>
          </w:p>
        </w:tc>
      </w:tr>
      <w:tr w:rsidR="00B764EB" w:rsidRPr="00FB661D" w14:paraId="33D4E15E"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F8ECBE"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e)</w:t>
            </w:r>
            <w:r w:rsidRPr="00FB661D">
              <w:rPr>
                <w:rFonts w:ascii="Arial" w:eastAsia="Times New Roman" w:hAnsi="Arial" w:cs="Arial"/>
              </w:rPr>
              <w:t xml:space="preserve"> Terapia de lenguaje y comunicación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9F171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$24.44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4637BC" w14:textId="77777777" w:rsidR="00B764EB" w:rsidRPr="00FB661D" w:rsidRDefault="00B764EB" w:rsidP="00FB661D">
            <w:pPr>
              <w:spacing w:line="360" w:lineRule="auto"/>
              <w:jc w:val="right"/>
              <w:rPr>
                <w:rFonts w:ascii="Arial" w:eastAsia="Times New Roman" w:hAnsi="Arial" w:cs="Arial"/>
              </w:rPr>
            </w:pPr>
          </w:p>
        </w:tc>
      </w:tr>
      <w:tr w:rsidR="00B764EB" w:rsidRPr="00FB661D" w14:paraId="282A9CD2"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D6A439"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f) </w:t>
            </w:r>
            <w:r w:rsidRPr="00FB661D">
              <w:rPr>
                <w:rFonts w:ascii="Arial" w:eastAsia="Times New Roman" w:hAnsi="Arial" w:cs="Arial"/>
              </w:rPr>
              <w:t>Terapia psicológica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66E6B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$79.22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DC34F" w14:textId="77777777" w:rsidR="00B764EB" w:rsidRPr="00FB661D" w:rsidRDefault="00B764EB" w:rsidP="00FB661D">
            <w:pPr>
              <w:spacing w:line="360" w:lineRule="auto"/>
              <w:jc w:val="right"/>
              <w:rPr>
                <w:rFonts w:ascii="Arial" w:eastAsia="Times New Roman" w:hAnsi="Arial" w:cs="Arial"/>
              </w:rPr>
            </w:pPr>
          </w:p>
        </w:tc>
      </w:tr>
      <w:tr w:rsidR="00B764EB" w:rsidRPr="00FB661D" w14:paraId="08446929"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CEE614"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g)</w:t>
            </w:r>
            <w:r w:rsidRPr="00FB661D">
              <w:rPr>
                <w:rFonts w:ascii="Arial" w:eastAsia="Times New Roman" w:hAnsi="Arial" w:cs="Arial"/>
              </w:rPr>
              <w:t xml:space="preserve"> Psicodiagnóstico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5D532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4CAAE2" w14:textId="77777777" w:rsidR="00B764EB" w:rsidRPr="00FB661D" w:rsidRDefault="00B764EB" w:rsidP="00FB661D">
            <w:pPr>
              <w:spacing w:line="360" w:lineRule="auto"/>
              <w:jc w:val="right"/>
              <w:rPr>
                <w:rFonts w:ascii="Arial" w:eastAsia="Times New Roman" w:hAnsi="Arial" w:cs="Arial"/>
              </w:rPr>
            </w:pPr>
          </w:p>
        </w:tc>
      </w:tr>
      <w:tr w:rsidR="00B764EB" w:rsidRPr="00FB661D" w14:paraId="6F2F60CB"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830131"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h)</w:t>
            </w:r>
            <w:r w:rsidRPr="00FB661D">
              <w:rPr>
                <w:rFonts w:ascii="Arial" w:eastAsia="Times New Roman" w:hAnsi="Arial" w:cs="Arial"/>
              </w:rPr>
              <w:t xml:space="preserve"> Transporte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D1909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$67.95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A4B7E3" w14:textId="77777777" w:rsidR="00B764EB" w:rsidRPr="00FB661D" w:rsidRDefault="00B764EB" w:rsidP="00FB661D">
            <w:pPr>
              <w:spacing w:line="360" w:lineRule="auto"/>
              <w:jc w:val="right"/>
              <w:rPr>
                <w:rFonts w:ascii="Arial" w:eastAsia="Times New Roman" w:hAnsi="Arial" w:cs="Arial"/>
              </w:rPr>
            </w:pPr>
          </w:p>
        </w:tc>
      </w:tr>
      <w:tr w:rsidR="00B764EB" w:rsidRPr="00FB661D" w14:paraId="070B8E10"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A14A14"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i)</w:t>
            </w:r>
            <w:r w:rsidRPr="00FB661D">
              <w:rPr>
                <w:rFonts w:ascii="Arial" w:eastAsia="Times New Roman" w:hAnsi="Arial" w:cs="Arial"/>
              </w:rPr>
              <w:t xml:space="preserve"> </w:t>
            </w:r>
            <w:proofErr w:type="spellStart"/>
            <w:r w:rsidRPr="00FB661D">
              <w:rPr>
                <w:rFonts w:ascii="Arial" w:eastAsia="Times New Roman" w:hAnsi="Arial" w:cs="Arial"/>
              </w:rPr>
              <w:t>Rx</w:t>
            </w:r>
            <w:proofErr w:type="spellEnd"/>
            <w:r w:rsidRPr="00FB661D">
              <w:rPr>
                <w:rFonts w:ascii="Arial" w:eastAsia="Times New Roman" w:hAnsi="Arial" w:cs="Arial"/>
              </w:rPr>
              <w:t>. Placa simple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39E5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$213.37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FDFE25" w14:textId="77777777" w:rsidR="00B764EB" w:rsidRPr="00FB661D" w:rsidRDefault="00B764EB" w:rsidP="00FB661D">
            <w:pPr>
              <w:spacing w:line="360" w:lineRule="auto"/>
              <w:jc w:val="right"/>
              <w:rPr>
                <w:rFonts w:ascii="Arial" w:eastAsia="Times New Roman" w:hAnsi="Arial" w:cs="Arial"/>
              </w:rPr>
            </w:pPr>
          </w:p>
        </w:tc>
      </w:tr>
      <w:tr w:rsidR="00B764EB" w:rsidRPr="00FB661D" w14:paraId="46BD0292"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55AD43"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j)</w:t>
            </w:r>
            <w:r w:rsidRPr="00FB661D">
              <w:rPr>
                <w:rFonts w:ascii="Arial" w:eastAsia="Times New Roman" w:hAnsi="Arial" w:cs="Arial"/>
              </w:rPr>
              <w:t xml:space="preserve"> </w:t>
            </w:r>
            <w:proofErr w:type="spellStart"/>
            <w:r w:rsidRPr="00FB661D">
              <w:rPr>
                <w:rFonts w:ascii="Arial" w:eastAsia="Times New Roman" w:hAnsi="Arial" w:cs="Arial"/>
              </w:rPr>
              <w:t>Rx</w:t>
            </w:r>
            <w:proofErr w:type="spellEnd"/>
            <w:r w:rsidRPr="00FB661D">
              <w:rPr>
                <w:rFonts w:ascii="Arial" w:eastAsia="Times New Roman" w:hAnsi="Arial" w:cs="Arial"/>
              </w:rPr>
              <w:t>. Placa doble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E4DF0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$256.04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4DA4EE" w14:textId="77777777" w:rsidR="00B764EB" w:rsidRPr="00FB661D" w:rsidRDefault="00B764EB" w:rsidP="00FB661D">
            <w:pPr>
              <w:spacing w:line="360" w:lineRule="auto"/>
              <w:jc w:val="right"/>
              <w:rPr>
                <w:rFonts w:ascii="Arial" w:eastAsia="Times New Roman" w:hAnsi="Arial" w:cs="Arial"/>
              </w:rPr>
            </w:pPr>
          </w:p>
        </w:tc>
      </w:tr>
      <w:tr w:rsidR="00B764EB" w:rsidRPr="00FB661D" w14:paraId="5B68278D"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C187926"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k)</w:t>
            </w:r>
            <w:r w:rsidRPr="00FB661D">
              <w:rPr>
                <w:rFonts w:ascii="Arial" w:eastAsia="Times New Roman" w:hAnsi="Arial" w:cs="Arial"/>
              </w:rPr>
              <w:t xml:space="preserve"> Terapia ocupacional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EC860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DF024D" w14:textId="77777777" w:rsidR="00B764EB" w:rsidRPr="00FB661D" w:rsidRDefault="00B764EB" w:rsidP="00FB661D">
            <w:pPr>
              <w:spacing w:line="360" w:lineRule="auto"/>
              <w:jc w:val="right"/>
              <w:rPr>
                <w:rFonts w:ascii="Arial" w:eastAsia="Times New Roman" w:hAnsi="Arial" w:cs="Arial"/>
              </w:rPr>
            </w:pPr>
          </w:p>
        </w:tc>
      </w:tr>
      <w:tr w:rsidR="00B764EB" w:rsidRPr="00FB661D" w14:paraId="2400B37B"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C2356C"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l)</w:t>
            </w:r>
            <w:r w:rsidRPr="00FB661D">
              <w:rPr>
                <w:rFonts w:ascii="Arial" w:eastAsia="Times New Roman" w:hAnsi="Arial" w:cs="Arial"/>
              </w:rPr>
              <w:t xml:space="preserve"> Programa de casa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884AF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$190.21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B10B05" w14:textId="77777777" w:rsidR="00B764EB" w:rsidRPr="00FB661D" w:rsidRDefault="00B764EB" w:rsidP="00FB661D">
            <w:pPr>
              <w:spacing w:line="360" w:lineRule="auto"/>
              <w:jc w:val="right"/>
              <w:rPr>
                <w:rFonts w:ascii="Arial" w:eastAsia="Times New Roman" w:hAnsi="Arial" w:cs="Arial"/>
              </w:rPr>
            </w:pPr>
          </w:p>
        </w:tc>
      </w:tr>
      <w:tr w:rsidR="00B764EB" w:rsidRPr="00FB661D" w14:paraId="3376063C"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9F2487B"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lastRenderedPageBreak/>
              <w:t>m)</w:t>
            </w:r>
            <w:r w:rsidRPr="00FB661D">
              <w:rPr>
                <w:rFonts w:ascii="Arial" w:eastAsia="Times New Roman" w:hAnsi="Arial" w:cs="Arial"/>
              </w:rPr>
              <w:t xml:space="preserve"> Potenciales evocados </w:t>
            </w:r>
            <w:proofErr w:type="spellStart"/>
            <w:r w:rsidRPr="00FB661D">
              <w:rPr>
                <w:rFonts w:ascii="Arial" w:eastAsia="Times New Roman" w:hAnsi="Arial" w:cs="Arial"/>
              </w:rPr>
              <w:t>somotosensoriales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D3658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$1,585.15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EA095D" w14:textId="77777777" w:rsidR="00B764EB" w:rsidRPr="00FB661D" w:rsidRDefault="00B764EB" w:rsidP="00FB661D">
            <w:pPr>
              <w:spacing w:line="360" w:lineRule="auto"/>
              <w:jc w:val="right"/>
              <w:rPr>
                <w:rFonts w:ascii="Arial" w:eastAsia="Times New Roman" w:hAnsi="Arial" w:cs="Arial"/>
              </w:rPr>
            </w:pPr>
          </w:p>
        </w:tc>
      </w:tr>
      <w:tr w:rsidR="00B764EB" w:rsidRPr="00FB661D" w14:paraId="613A65FE"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D9F048"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n)</w:t>
            </w:r>
            <w:r w:rsidRPr="00FB661D">
              <w:rPr>
                <w:rFonts w:ascii="Arial" w:eastAsia="Times New Roman" w:hAnsi="Arial" w:cs="Arial"/>
              </w:rPr>
              <w:t xml:space="preserve"> Potenciales evocados </w:t>
            </w:r>
            <w:proofErr w:type="spellStart"/>
            <w:r w:rsidRPr="00FB661D">
              <w:rPr>
                <w:rFonts w:ascii="Arial" w:eastAsia="Times New Roman" w:hAnsi="Arial" w:cs="Arial"/>
              </w:rPr>
              <w:t>dermotomales</w:t>
            </w:r>
            <w:proofErr w:type="spellEnd"/>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E3D4B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$1,585.15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656E04" w14:textId="77777777" w:rsidR="00B764EB" w:rsidRPr="00FB661D" w:rsidRDefault="00B764EB" w:rsidP="00FB661D">
            <w:pPr>
              <w:spacing w:line="360" w:lineRule="auto"/>
              <w:jc w:val="right"/>
              <w:rPr>
                <w:rFonts w:ascii="Arial" w:eastAsia="Times New Roman" w:hAnsi="Arial" w:cs="Arial"/>
              </w:rPr>
            </w:pPr>
          </w:p>
        </w:tc>
      </w:tr>
      <w:tr w:rsidR="00B764EB" w:rsidRPr="00FB661D" w14:paraId="349C6DB2"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67B99C"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o)</w:t>
            </w:r>
            <w:r w:rsidRPr="00FB661D">
              <w:rPr>
                <w:rFonts w:ascii="Arial" w:eastAsia="Times New Roman" w:hAnsi="Arial" w:cs="Arial"/>
              </w:rPr>
              <w:t xml:space="preserve"> P300 (potenciales evocados cognitivos)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48649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$1,585.15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471925" w14:textId="77777777" w:rsidR="00B764EB" w:rsidRPr="00FB661D" w:rsidRDefault="00B764EB" w:rsidP="00FB661D">
            <w:pPr>
              <w:spacing w:line="360" w:lineRule="auto"/>
              <w:jc w:val="right"/>
              <w:rPr>
                <w:rFonts w:ascii="Arial" w:eastAsia="Times New Roman" w:hAnsi="Arial" w:cs="Arial"/>
              </w:rPr>
            </w:pPr>
          </w:p>
        </w:tc>
      </w:tr>
      <w:tr w:rsidR="00B764EB" w:rsidRPr="00FB661D" w14:paraId="5CBCA56F"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29038D"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p)</w:t>
            </w:r>
            <w:r w:rsidRPr="00FB661D">
              <w:rPr>
                <w:rFonts w:ascii="Arial" w:eastAsia="Times New Roman" w:hAnsi="Arial" w:cs="Arial"/>
              </w:rPr>
              <w:t xml:space="preserve"> Certificado de discapacidad permanente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7A39C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$91.46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073D05" w14:textId="77777777" w:rsidR="00B764EB" w:rsidRPr="00FB661D" w:rsidRDefault="00B764EB" w:rsidP="00FB661D">
            <w:pPr>
              <w:spacing w:line="360" w:lineRule="auto"/>
              <w:jc w:val="right"/>
              <w:rPr>
                <w:rFonts w:ascii="Arial" w:eastAsia="Times New Roman" w:hAnsi="Arial" w:cs="Arial"/>
              </w:rPr>
            </w:pPr>
          </w:p>
        </w:tc>
      </w:tr>
      <w:tr w:rsidR="00B764EB" w:rsidRPr="00FB661D" w14:paraId="18B8B7F3"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236B24"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q)</w:t>
            </w:r>
            <w:r w:rsidRPr="00FB661D">
              <w:rPr>
                <w:rFonts w:ascii="Arial" w:eastAsia="Times New Roman" w:hAnsi="Arial" w:cs="Arial"/>
              </w:rPr>
              <w:t xml:space="preserve"> Consulta médica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D2196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$56.57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2619CD" w14:textId="77777777" w:rsidR="00B764EB" w:rsidRPr="00FB661D" w:rsidRDefault="00B764EB" w:rsidP="00FB661D">
            <w:pPr>
              <w:spacing w:line="360" w:lineRule="auto"/>
              <w:jc w:val="right"/>
              <w:rPr>
                <w:rFonts w:ascii="Arial" w:eastAsia="Times New Roman" w:hAnsi="Arial" w:cs="Arial"/>
              </w:rPr>
            </w:pPr>
          </w:p>
        </w:tc>
      </w:tr>
      <w:tr w:rsidR="00B764EB" w:rsidRPr="00FB661D" w14:paraId="6BE0E66D"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759D07"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r) </w:t>
            </w:r>
            <w:r w:rsidRPr="00FB661D">
              <w:rPr>
                <w:rFonts w:ascii="Arial" w:eastAsia="Times New Roman" w:hAnsi="Arial" w:cs="Arial"/>
              </w:rPr>
              <w:t>Campo libre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15CE6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$391.20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C8D2E" w14:textId="77777777" w:rsidR="00B764EB" w:rsidRPr="00FB661D" w:rsidRDefault="00B764EB" w:rsidP="00FB661D">
            <w:pPr>
              <w:spacing w:line="360" w:lineRule="auto"/>
              <w:jc w:val="right"/>
              <w:rPr>
                <w:rFonts w:ascii="Arial" w:eastAsia="Times New Roman" w:hAnsi="Arial" w:cs="Arial"/>
              </w:rPr>
            </w:pPr>
          </w:p>
        </w:tc>
      </w:tr>
      <w:tr w:rsidR="00B764EB" w:rsidRPr="00FB661D" w14:paraId="734B1CF0"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F4DB72"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s)</w:t>
            </w:r>
            <w:r w:rsidRPr="00FB661D">
              <w:rPr>
                <w:rFonts w:ascii="Arial" w:eastAsia="Times New Roman" w:hAnsi="Arial" w:cs="Arial"/>
              </w:rPr>
              <w:t xml:space="preserve"> Curso de verano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937F9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$91.72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9312F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niño, por semana</w:t>
            </w:r>
          </w:p>
        </w:tc>
      </w:tr>
      <w:tr w:rsidR="00B764EB" w:rsidRPr="00FB661D" w14:paraId="15968328"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3A21E86"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t)</w:t>
            </w:r>
            <w:r w:rsidRPr="00FB661D">
              <w:rPr>
                <w:rFonts w:ascii="Arial" w:eastAsia="Times New Roman" w:hAnsi="Arial" w:cs="Arial"/>
              </w:rPr>
              <w:t xml:space="preserve"> Consulta médica de especialidad, rehabilitación y medicina física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79AD8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$97.74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04073C" w14:textId="77777777" w:rsidR="00B764EB" w:rsidRPr="00FB661D" w:rsidRDefault="00B764EB" w:rsidP="00FB661D">
            <w:pPr>
              <w:spacing w:line="360" w:lineRule="auto"/>
              <w:jc w:val="right"/>
              <w:rPr>
                <w:rFonts w:ascii="Arial" w:eastAsia="Times New Roman" w:hAnsi="Arial" w:cs="Arial"/>
              </w:rPr>
            </w:pPr>
          </w:p>
        </w:tc>
      </w:tr>
      <w:tr w:rsidR="00B764EB" w:rsidRPr="00FB661D" w14:paraId="6C5788EA" w14:textId="77777777">
        <w:trPr>
          <w:divId w:val="399525197"/>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A3260C2"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u)</w:t>
            </w:r>
            <w:r w:rsidRPr="00FB661D">
              <w:rPr>
                <w:rFonts w:ascii="Arial" w:eastAsia="Times New Roman" w:hAnsi="Arial" w:cs="Arial"/>
              </w:rPr>
              <w:t xml:space="preserve"> Aplicación de toxina botulínica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6DA6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$1,315.42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E578C9" w14:textId="77777777" w:rsidR="00B764EB" w:rsidRPr="00FB661D" w:rsidRDefault="00B764EB" w:rsidP="00FB661D">
            <w:pPr>
              <w:spacing w:line="360" w:lineRule="auto"/>
              <w:jc w:val="right"/>
              <w:rPr>
                <w:rFonts w:ascii="Arial" w:eastAsia="Times New Roman" w:hAnsi="Arial" w:cs="Arial"/>
              </w:rPr>
            </w:pPr>
          </w:p>
        </w:tc>
      </w:tr>
    </w:tbl>
    <w:p w14:paraId="752C674D" w14:textId="77777777" w:rsidR="00B764EB" w:rsidRPr="00FB661D" w:rsidRDefault="00B764EB" w:rsidP="00FB661D">
      <w:pPr>
        <w:spacing w:line="360" w:lineRule="auto"/>
        <w:jc w:val="both"/>
        <w:divId w:val="1025715442"/>
        <w:rPr>
          <w:rFonts w:ascii="Arial" w:eastAsia="Times New Roman" w:hAnsi="Arial" w:cs="Arial"/>
        </w:rPr>
      </w:pPr>
    </w:p>
    <w:p w14:paraId="4383DD33" w14:textId="77777777" w:rsidR="00B764EB" w:rsidRDefault="00000000" w:rsidP="00FB661D">
      <w:pPr>
        <w:pStyle w:val="NormalWeb"/>
        <w:spacing w:before="0" w:beforeAutospacing="0" w:after="0" w:afterAutospacing="0" w:line="360" w:lineRule="auto"/>
        <w:jc w:val="both"/>
        <w:divId w:val="638531060"/>
      </w:pPr>
      <w:r w:rsidRPr="00FC0076">
        <w:rPr>
          <w:b/>
          <w:bCs/>
        </w:rPr>
        <w:t>VIII.</w:t>
      </w:r>
      <w:r w:rsidRPr="00FB661D">
        <w:t xml:space="preserve"> Por servicios asistenciales en materia de niñas, niños y adolescentes y familia:</w:t>
      </w:r>
    </w:p>
    <w:p w14:paraId="0677F237" w14:textId="77777777" w:rsidR="00FC0076" w:rsidRDefault="00FC0076" w:rsidP="00FB661D">
      <w:pPr>
        <w:pStyle w:val="NormalWeb"/>
        <w:spacing w:before="0" w:beforeAutospacing="0" w:after="0" w:afterAutospacing="0" w:line="360" w:lineRule="auto"/>
        <w:jc w:val="both"/>
        <w:divId w:val="63853106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981"/>
        <w:gridCol w:w="1218"/>
      </w:tblGrid>
      <w:tr w:rsidR="00B764EB" w:rsidRPr="00FB661D" w14:paraId="3E45567C" w14:textId="77777777">
        <w:trPr>
          <w:divId w:val="9255252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4C9BA7B"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a)</w:t>
            </w:r>
            <w:r w:rsidRPr="00FB661D">
              <w:rPr>
                <w:rFonts w:ascii="Arial" w:eastAsia="Times New Roman" w:hAnsi="Arial" w:cs="Arial"/>
              </w:rPr>
              <w:t xml:space="preserve"> Reporte de evaluación psicológica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03C91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$271.68</w:t>
            </w:r>
          </w:p>
        </w:tc>
      </w:tr>
      <w:tr w:rsidR="00B764EB" w:rsidRPr="00FB661D" w14:paraId="25C19B1F" w14:textId="77777777">
        <w:trPr>
          <w:divId w:val="9255252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513AD90"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b)</w:t>
            </w:r>
            <w:r w:rsidRPr="00FB661D">
              <w:rPr>
                <w:rFonts w:ascii="Arial" w:eastAsia="Times New Roman" w:hAnsi="Arial" w:cs="Arial"/>
              </w:rPr>
              <w:t xml:space="preserve"> Sesión por persona en terapia psicológica individual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F630F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$31.63</w:t>
            </w:r>
          </w:p>
        </w:tc>
      </w:tr>
      <w:tr w:rsidR="00B764EB" w:rsidRPr="00FB661D" w14:paraId="346C1151" w14:textId="77777777">
        <w:trPr>
          <w:divId w:val="9255252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F68C5DD"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c)</w:t>
            </w:r>
            <w:r w:rsidRPr="00FB661D">
              <w:rPr>
                <w:rFonts w:ascii="Arial" w:eastAsia="Times New Roman" w:hAnsi="Arial" w:cs="Arial"/>
              </w:rPr>
              <w:t xml:space="preserve"> Sesión por persona en grupo de apoyo terapéutico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7B5B5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$31.63</w:t>
            </w:r>
          </w:p>
        </w:tc>
      </w:tr>
      <w:tr w:rsidR="00B764EB" w:rsidRPr="00FB661D" w14:paraId="2C791B5E" w14:textId="77777777">
        <w:trPr>
          <w:divId w:val="9255252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E11BCE"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d)</w:t>
            </w:r>
            <w:r w:rsidRPr="00FB661D">
              <w:rPr>
                <w:rFonts w:ascii="Arial" w:eastAsia="Times New Roman" w:hAnsi="Arial" w:cs="Arial"/>
              </w:rPr>
              <w:t xml:space="preserve"> Sesión por peritaje psicológico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F47D5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$2,443.72</w:t>
            </w:r>
          </w:p>
        </w:tc>
      </w:tr>
      <w:tr w:rsidR="00B764EB" w:rsidRPr="00FB661D" w14:paraId="61F99503" w14:textId="77777777">
        <w:trPr>
          <w:divId w:val="92552529"/>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D1BB7CB"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e)</w:t>
            </w:r>
            <w:r w:rsidRPr="00FB661D">
              <w:rPr>
                <w:rFonts w:ascii="Arial" w:eastAsia="Times New Roman" w:hAnsi="Arial" w:cs="Arial"/>
              </w:rPr>
              <w:t xml:space="preserve"> Sesión por peritaje trabajo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66CDF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$1,221.85</w:t>
            </w:r>
          </w:p>
        </w:tc>
      </w:tr>
    </w:tbl>
    <w:p w14:paraId="3ED68B27" w14:textId="77777777" w:rsidR="00B764EB" w:rsidRPr="00FB661D" w:rsidRDefault="00B764EB" w:rsidP="00FB661D">
      <w:pPr>
        <w:spacing w:line="360" w:lineRule="auto"/>
        <w:jc w:val="both"/>
        <w:divId w:val="1613435741"/>
        <w:rPr>
          <w:rFonts w:ascii="Arial" w:eastAsia="Times New Roman" w:hAnsi="Arial" w:cs="Arial"/>
        </w:rPr>
      </w:pPr>
    </w:p>
    <w:p w14:paraId="47A522B2" w14:textId="77777777" w:rsidR="00B764EB" w:rsidRDefault="00000000" w:rsidP="00FB661D">
      <w:pPr>
        <w:pStyle w:val="NormalWeb"/>
        <w:spacing w:before="0" w:beforeAutospacing="0" w:after="0" w:afterAutospacing="0" w:line="360" w:lineRule="auto"/>
        <w:jc w:val="both"/>
        <w:divId w:val="638531060"/>
      </w:pPr>
      <w:r w:rsidRPr="00FB661D">
        <w:t>En lo que se refiere a los conceptos por sutura, inyección y curación, estos servicios serán gratuitos.</w:t>
      </w:r>
    </w:p>
    <w:p w14:paraId="6E4863F1" w14:textId="77777777" w:rsidR="00FC0076" w:rsidRPr="00FB661D" w:rsidRDefault="00FC0076" w:rsidP="00FB661D">
      <w:pPr>
        <w:pStyle w:val="NormalWeb"/>
        <w:spacing w:before="0" w:beforeAutospacing="0" w:after="0" w:afterAutospacing="0" w:line="360" w:lineRule="auto"/>
        <w:jc w:val="both"/>
        <w:divId w:val="638531060"/>
      </w:pPr>
    </w:p>
    <w:p w14:paraId="2530E41A" w14:textId="77777777" w:rsidR="00B764EB" w:rsidRPr="00FB661D" w:rsidRDefault="00000000" w:rsidP="00FB661D">
      <w:pPr>
        <w:pStyle w:val="NormalWeb"/>
        <w:spacing w:before="0" w:beforeAutospacing="0" w:after="0" w:afterAutospacing="0" w:line="360" w:lineRule="auto"/>
        <w:jc w:val="both"/>
        <w:divId w:val="638531060"/>
      </w:pPr>
      <w:r w:rsidRPr="00FC0076">
        <w:rPr>
          <w:b/>
          <w:bCs/>
        </w:rPr>
        <w:t>IX.</w:t>
      </w:r>
      <w:r w:rsidRPr="00FB661D">
        <w:t xml:space="preserve"> En materia de servicios asistenciales y de orientación familiar:</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3312"/>
        <w:gridCol w:w="898"/>
      </w:tblGrid>
      <w:tr w:rsidR="00B764EB" w:rsidRPr="00FB661D" w14:paraId="74286FD9" w14:textId="77777777">
        <w:trPr>
          <w:divId w:val="99117789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FAB805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Entrevista en trabajo social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6E9E9" w14:textId="31185E30" w:rsidR="00B764EB" w:rsidRPr="00FB661D" w:rsidRDefault="001339B4" w:rsidP="00FB661D">
            <w:pPr>
              <w:spacing w:line="360" w:lineRule="auto"/>
              <w:jc w:val="both"/>
              <w:rPr>
                <w:rFonts w:ascii="Arial" w:eastAsia="Times New Roman" w:hAnsi="Arial" w:cs="Arial"/>
              </w:rPr>
            </w:pPr>
            <w:r>
              <w:rPr>
                <w:rFonts w:ascii="Arial" w:eastAsia="Times New Roman" w:hAnsi="Arial" w:cs="Arial"/>
              </w:rPr>
              <w:t>E</w:t>
            </w:r>
            <w:r w:rsidR="00000000" w:rsidRPr="00FB661D">
              <w:rPr>
                <w:rFonts w:ascii="Arial" w:eastAsia="Times New Roman" w:hAnsi="Arial" w:cs="Arial"/>
              </w:rPr>
              <w:t>xento</w:t>
            </w:r>
          </w:p>
        </w:tc>
      </w:tr>
    </w:tbl>
    <w:p w14:paraId="4E57E0BA" w14:textId="77777777" w:rsidR="00B764EB" w:rsidRPr="00FB661D" w:rsidRDefault="00B764EB" w:rsidP="00FB661D">
      <w:pPr>
        <w:spacing w:line="360" w:lineRule="auto"/>
        <w:jc w:val="both"/>
        <w:divId w:val="1292175750"/>
        <w:rPr>
          <w:rFonts w:ascii="Arial" w:eastAsia="Times New Roman" w:hAnsi="Arial" w:cs="Arial"/>
        </w:rPr>
      </w:pPr>
    </w:p>
    <w:p w14:paraId="1C551404" w14:textId="77777777" w:rsidR="00B764EB" w:rsidRPr="00FB661D" w:rsidRDefault="00000000" w:rsidP="00FB661D">
      <w:pPr>
        <w:pStyle w:val="NormalWeb"/>
        <w:spacing w:before="0" w:beforeAutospacing="0" w:after="0" w:afterAutospacing="0" w:line="360" w:lineRule="auto"/>
        <w:jc w:val="both"/>
        <w:divId w:val="638531060"/>
      </w:pPr>
      <w:r w:rsidRPr="00FC0076">
        <w:rPr>
          <w:b/>
          <w:bCs/>
        </w:rPr>
        <w:t xml:space="preserve">X. </w:t>
      </w:r>
      <w:r w:rsidRPr="00FB661D">
        <w:t>Servicios en el Centro San Juan de Dios:</w:t>
      </w: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3752"/>
        <w:gridCol w:w="1018"/>
      </w:tblGrid>
      <w:tr w:rsidR="00B764EB" w:rsidRPr="00FB661D" w14:paraId="4FC5340D" w14:textId="77777777">
        <w:trPr>
          <w:divId w:val="137673674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EDAC22"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a) </w:t>
            </w:r>
            <w:r w:rsidRPr="00FB661D">
              <w:rPr>
                <w:rFonts w:ascii="Arial" w:eastAsia="Times New Roman" w:hAnsi="Arial" w:cs="Arial"/>
              </w:rPr>
              <w:t>Por persona con ayuda familiar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F13D2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$364.22</w:t>
            </w:r>
          </w:p>
        </w:tc>
      </w:tr>
      <w:tr w:rsidR="00B764EB" w:rsidRPr="00FB661D" w14:paraId="567EC861" w14:textId="77777777">
        <w:trPr>
          <w:divId w:val="137673674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6AB9DA"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b) </w:t>
            </w:r>
            <w:r w:rsidRPr="00FB661D">
              <w:rPr>
                <w:rFonts w:ascii="Arial" w:eastAsia="Times New Roman" w:hAnsi="Arial" w:cs="Arial"/>
              </w:rPr>
              <w:t>Por persona pensionada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68C5F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$569.08</w:t>
            </w:r>
          </w:p>
        </w:tc>
      </w:tr>
      <w:tr w:rsidR="00B764EB" w:rsidRPr="00FB661D" w14:paraId="7C3392B6" w14:textId="77777777">
        <w:trPr>
          <w:divId w:val="137673674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8DA078E"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 xml:space="preserve">c) </w:t>
            </w:r>
            <w:r w:rsidRPr="00FB661D">
              <w:rPr>
                <w:rFonts w:ascii="Arial" w:eastAsia="Times New Roman" w:hAnsi="Arial" w:cs="Arial"/>
              </w:rPr>
              <w:t>Por persona con trabajo propio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60B60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$690.36</w:t>
            </w:r>
          </w:p>
        </w:tc>
      </w:tr>
    </w:tbl>
    <w:p w14:paraId="61905976" w14:textId="77777777" w:rsidR="00B764EB" w:rsidRPr="00FB661D" w:rsidRDefault="00B764EB" w:rsidP="00FB661D">
      <w:pPr>
        <w:spacing w:line="360" w:lineRule="auto"/>
        <w:jc w:val="both"/>
        <w:divId w:val="420445578"/>
        <w:rPr>
          <w:rFonts w:ascii="Arial" w:eastAsia="Times New Roman" w:hAnsi="Arial" w:cs="Arial"/>
        </w:rPr>
      </w:pPr>
    </w:p>
    <w:p w14:paraId="79C4DBC1" w14:textId="77777777" w:rsidR="00B764EB" w:rsidRDefault="00000000" w:rsidP="00FB661D">
      <w:pPr>
        <w:pStyle w:val="NormalWeb"/>
        <w:spacing w:before="0" w:beforeAutospacing="0" w:after="0" w:afterAutospacing="0" w:line="360" w:lineRule="auto"/>
        <w:jc w:val="both"/>
        <w:divId w:val="638531060"/>
      </w:pPr>
      <w:r w:rsidRPr="00FC0076">
        <w:rPr>
          <w:b/>
          <w:bCs/>
        </w:rPr>
        <w:t xml:space="preserve">XI. </w:t>
      </w:r>
      <w:r w:rsidRPr="00FB661D">
        <w:t>Servicios asistenciales en estancia infantil:</w:t>
      </w:r>
    </w:p>
    <w:p w14:paraId="2ACBE6D5" w14:textId="77777777" w:rsidR="00FC0076" w:rsidRPr="00FB661D" w:rsidRDefault="00FC0076" w:rsidP="00FB661D">
      <w:pPr>
        <w:pStyle w:val="NormalWeb"/>
        <w:spacing w:before="0" w:beforeAutospacing="0" w:after="0" w:afterAutospacing="0" w:line="360" w:lineRule="auto"/>
        <w:jc w:val="both"/>
        <w:divId w:val="63853106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299"/>
        <w:gridCol w:w="1858"/>
      </w:tblGrid>
      <w:tr w:rsidR="00B764EB" w:rsidRPr="00FB661D" w14:paraId="66A9D2DD" w14:textId="77777777">
        <w:trPr>
          <w:divId w:val="186686675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2F7DCB"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a)</w:t>
            </w:r>
            <w:r w:rsidRPr="00FB661D">
              <w:rPr>
                <w:rFonts w:ascii="Arial" w:eastAsia="Times New Roman" w:hAnsi="Arial" w:cs="Arial"/>
              </w:rPr>
              <w:t xml:space="preserve"> Inscripción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F97FD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$456.79</w:t>
            </w:r>
          </w:p>
        </w:tc>
      </w:tr>
      <w:tr w:rsidR="00B764EB" w:rsidRPr="00FB661D" w14:paraId="6F1D3AE7" w14:textId="77777777">
        <w:trPr>
          <w:divId w:val="186686675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0B42E0"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b)</w:t>
            </w:r>
            <w:r w:rsidRPr="00FB661D">
              <w:rPr>
                <w:rFonts w:ascii="Arial" w:eastAsia="Times New Roman" w:hAnsi="Arial" w:cs="Arial"/>
              </w:rPr>
              <w:t xml:space="preserve"> Mensualidad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11560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$615.89</w:t>
            </w:r>
          </w:p>
        </w:tc>
      </w:tr>
      <w:tr w:rsidR="00B764EB" w:rsidRPr="00FB661D" w14:paraId="6C5F9374" w14:textId="77777777">
        <w:trPr>
          <w:divId w:val="186686675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69A854" w14:textId="3383C54D"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c)</w:t>
            </w:r>
            <w:r w:rsidRPr="00FB661D">
              <w:rPr>
                <w:rFonts w:ascii="Arial" w:eastAsia="Times New Roman" w:hAnsi="Arial" w:cs="Arial"/>
              </w:rPr>
              <w:t xml:space="preserve"> Servicios intermedios por cuatro horas diarias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6B7476" w14:textId="389A9500"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$84.74</w:t>
            </w:r>
            <w:r w:rsidR="001339B4">
              <w:rPr>
                <w:rFonts w:ascii="Arial" w:eastAsia="Times New Roman" w:hAnsi="Arial" w:cs="Arial"/>
              </w:rPr>
              <w:t xml:space="preserve"> mensual</w:t>
            </w:r>
          </w:p>
        </w:tc>
      </w:tr>
    </w:tbl>
    <w:p w14:paraId="29A8B903" w14:textId="77777777" w:rsidR="00B764EB" w:rsidRPr="00FB661D" w:rsidRDefault="00B764EB" w:rsidP="00FB661D">
      <w:pPr>
        <w:spacing w:line="360" w:lineRule="auto"/>
        <w:jc w:val="both"/>
        <w:divId w:val="766073819"/>
        <w:rPr>
          <w:rFonts w:ascii="Arial" w:eastAsia="Times New Roman" w:hAnsi="Arial" w:cs="Arial"/>
        </w:rPr>
      </w:pPr>
    </w:p>
    <w:p w14:paraId="48CE62E9" w14:textId="77777777" w:rsidR="00B764EB" w:rsidRDefault="00000000" w:rsidP="00FB661D">
      <w:pPr>
        <w:pStyle w:val="NormalWeb"/>
        <w:spacing w:before="0" w:beforeAutospacing="0" w:after="0" w:afterAutospacing="0" w:line="360" w:lineRule="auto"/>
        <w:jc w:val="both"/>
        <w:divId w:val="638531060"/>
      </w:pPr>
      <w:r w:rsidRPr="00FC0076">
        <w:rPr>
          <w:b/>
          <w:bCs/>
        </w:rPr>
        <w:t>XII.</w:t>
      </w:r>
      <w:r w:rsidRPr="00FB661D">
        <w:t xml:space="preserve"> Servicios de los centros asistenciales infantiles comunitarios:</w:t>
      </w:r>
    </w:p>
    <w:p w14:paraId="57C23376" w14:textId="77777777" w:rsidR="00FC0076" w:rsidRPr="00FB661D" w:rsidRDefault="00FC0076" w:rsidP="00FB661D">
      <w:pPr>
        <w:pStyle w:val="NormalWeb"/>
        <w:spacing w:before="0" w:beforeAutospacing="0" w:after="0" w:afterAutospacing="0" w:line="360" w:lineRule="auto"/>
        <w:jc w:val="both"/>
        <w:divId w:val="638531060"/>
      </w:pPr>
    </w:p>
    <w:p w14:paraId="30B54EAD" w14:textId="77777777" w:rsidR="00B764EB" w:rsidRDefault="00000000" w:rsidP="00FB661D">
      <w:pPr>
        <w:pStyle w:val="NormalWeb"/>
        <w:spacing w:before="0" w:beforeAutospacing="0" w:after="0" w:afterAutospacing="0" w:line="360" w:lineRule="auto"/>
        <w:jc w:val="both"/>
        <w:divId w:val="638531060"/>
      </w:pPr>
      <w:r w:rsidRPr="00FC0076">
        <w:rPr>
          <w:b/>
          <w:bCs/>
        </w:rPr>
        <w:t>a)</w:t>
      </w:r>
      <w:r w:rsidRPr="00FB661D">
        <w:t xml:space="preserve"> En los centros asistenciales infantiles comunitarios urbanos:</w:t>
      </w:r>
    </w:p>
    <w:p w14:paraId="52CC9633" w14:textId="77777777" w:rsidR="00FC0076" w:rsidRPr="00FB661D" w:rsidRDefault="00FC0076" w:rsidP="00FB661D">
      <w:pPr>
        <w:pStyle w:val="NormalWeb"/>
        <w:spacing w:before="0" w:beforeAutospacing="0" w:after="0" w:afterAutospacing="0" w:line="360" w:lineRule="auto"/>
        <w:jc w:val="both"/>
        <w:divId w:val="63853106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778"/>
        <w:gridCol w:w="1018"/>
      </w:tblGrid>
      <w:tr w:rsidR="00B764EB" w:rsidRPr="00FB661D" w14:paraId="73D6D93C" w14:textId="77777777">
        <w:trPr>
          <w:divId w:val="4583775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980802"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1.</w:t>
            </w:r>
            <w:r w:rsidRPr="00FB661D">
              <w:rPr>
                <w:rFonts w:ascii="Arial" w:eastAsia="Times New Roman" w:hAnsi="Arial" w:cs="Arial"/>
              </w:rPr>
              <w:t xml:space="preserve"> Inscripción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178014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$459.07</w:t>
            </w:r>
          </w:p>
        </w:tc>
      </w:tr>
      <w:tr w:rsidR="00B764EB" w:rsidRPr="00FB661D" w14:paraId="405A4DD9" w14:textId="77777777">
        <w:trPr>
          <w:divId w:val="45837751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58D314"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2.</w:t>
            </w:r>
            <w:r w:rsidRPr="00FB661D">
              <w:rPr>
                <w:rFonts w:ascii="Arial" w:eastAsia="Times New Roman" w:hAnsi="Arial" w:cs="Arial"/>
              </w:rPr>
              <w:t xml:space="preserve"> Mensualidad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A6641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$583.00</w:t>
            </w:r>
          </w:p>
        </w:tc>
      </w:tr>
    </w:tbl>
    <w:p w14:paraId="63695DF7" w14:textId="77777777" w:rsidR="00B764EB" w:rsidRPr="00FB661D" w:rsidRDefault="00B764EB" w:rsidP="00FB661D">
      <w:pPr>
        <w:spacing w:line="360" w:lineRule="auto"/>
        <w:jc w:val="both"/>
        <w:divId w:val="863791175"/>
        <w:rPr>
          <w:rFonts w:ascii="Arial" w:eastAsia="Times New Roman" w:hAnsi="Arial" w:cs="Arial"/>
        </w:rPr>
      </w:pPr>
    </w:p>
    <w:p w14:paraId="5C46A84B" w14:textId="77777777" w:rsidR="00B764EB" w:rsidRDefault="00000000" w:rsidP="00FB661D">
      <w:pPr>
        <w:pStyle w:val="NormalWeb"/>
        <w:spacing w:before="0" w:beforeAutospacing="0" w:after="0" w:afterAutospacing="0" w:line="360" w:lineRule="auto"/>
        <w:jc w:val="both"/>
        <w:divId w:val="638531060"/>
      </w:pPr>
      <w:r w:rsidRPr="00FC0076">
        <w:rPr>
          <w:b/>
          <w:bCs/>
        </w:rPr>
        <w:t>b)</w:t>
      </w:r>
      <w:r w:rsidRPr="00FB661D">
        <w:t xml:space="preserve"> En los centros asistenciales infantiles comunitarios ubicados en zona rural:</w:t>
      </w:r>
    </w:p>
    <w:p w14:paraId="74DAD133" w14:textId="77777777" w:rsidR="00FC0076" w:rsidRPr="00FB661D" w:rsidRDefault="00FC0076" w:rsidP="00FB661D">
      <w:pPr>
        <w:pStyle w:val="NormalWeb"/>
        <w:spacing w:before="0" w:beforeAutospacing="0" w:after="0" w:afterAutospacing="0" w:line="360" w:lineRule="auto"/>
        <w:jc w:val="both"/>
        <w:divId w:val="63853106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3286"/>
        <w:gridCol w:w="1431"/>
        <w:gridCol w:w="1604"/>
      </w:tblGrid>
      <w:tr w:rsidR="00B764EB" w:rsidRPr="00FB661D" w14:paraId="46BA6374" w14:textId="77777777">
        <w:trPr>
          <w:divId w:val="1141920456"/>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B31DBD"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Comunidad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88A2FD"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Inscripción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E1C11E"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Mensualidad</w:t>
            </w:r>
          </w:p>
        </w:tc>
      </w:tr>
      <w:tr w:rsidR="00B764EB" w:rsidRPr="00FB661D" w14:paraId="60C312E8" w14:textId="77777777">
        <w:trPr>
          <w:divId w:val="114192045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8644E2"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1.</w:t>
            </w:r>
            <w:r w:rsidRPr="00FB661D">
              <w:rPr>
                <w:rFonts w:ascii="Arial" w:eastAsia="Times New Roman" w:hAnsi="Arial" w:cs="Arial"/>
              </w:rPr>
              <w:t xml:space="preserve"> Rancho Nuevo de la Venta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0D99F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$36.69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7BEE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$26.56</w:t>
            </w:r>
          </w:p>
        </w:tc>
      </w:tr>
      <w:tr w:rsidR="00B764EB" w:rsidRPr="00FB661D" w14:paraId="24D75C0B" w14:textId="77777777">
        <w:trPr>
          <w:divId w:val="114192045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B94591"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2.</w:t>
            </w:r>
            <w:r w:rsidRPr="00FB661D">
              <w:rPr>
                <w:rFonts w:ascii="Arial" w:eastAsia="Times New Roman" w:hAnsi="Arial" w:cs="Arial"/>
              </w:rPr>
              <w:t xml:space="preserve"> San José del Consuelo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AEAC1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0D7F3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$26.56</w:t>
            </w:r>
          </w:p>
        </w:tc>
      </w:tr>
      <w:tr w:rsidR="00B764EB" w:rsidRPr="00FB661D" w14:paraId="49570E56" w14:textId="77777777">
        <w:trPr>
          <w:divId w:val="114192045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F2E8C3"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3.</w:t>
            </w:r>
            <w:r w:rsidRPr="00FB661D">
              <w:rPr>
                <w:rFonts w:ascii="Arial" w:eastAsia="Times New Roman" w:hAnsi="Arial" w:cs="Arial"/>
              </w:rPr>
              <w:t xml:space="preserve"> San José de los Sapos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D867B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0FC07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$26.56</w:t>
            </w:r>
          </w:p>
        </w:tc>
      </w:tr>
      <w:tr w:rsidR="00B764EB" w:rsidRPr="00FB661D" w14:paraId="5C882105" w14:textId="77777777">
        <w:trPr>
          <w:divId w:val="114192045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CDDE2C"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4.</w:t>
            </w:r>
            <w:r w:rsidRPr="00FB661D">
              <w:rPr>
                <w:rFonts w:ascii="Arial" w:eastAsia="Times New Roman" w:hAnsi="Arial" w:cs="Arial"/>
              </w:rPr>
              <w:t xml:space="preserve"> Duarte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D10B2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$36.70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A6012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$32.88</w:t>
            </w:r>
          </w:p>
        </w:tc>
      </w:tr>
    </w:tbl>
    <w:p w14:paraId="6D679874" w14:textId="77777777" w:rsidR="00B764EB" w:rsidRPr="00FB661D" w:rsidRDefault="00B764EB" w:rsidP="00FB661D">
      <w:pPr>
        <w:spacing w:line="360" w:lineRule="auto"/>
        <w:jc w:val="both"/>
        <w:divId w:val="1777679273"/>
        <w:rPr>
          <w:rFonts w:ascii="Arial" w:eastAsia="Times New Roman" w:hAnsi="Arial" w:cs="Arial"/>
        </w:rPr>
      </w:pPr>
    </w:p>
    <w:p w14:paraId="3A50799A" w14:textId="77777777" w:rsidR="00B764EB" w:rsidRPr="00FB661D" w:rsidRDefault="00000000" w:rsidP="00FB661D">
      <w:pPr>
        <w:pStyle w:val="NormalWeb"/>
        <w:spacing w:before="0" w:beforeAutospacing="0" w:after="0" w:afterAutospacing="0" w:line="360" w:lineRule="auto"/>
        <w:jc w:val="both"/>
        <w:divId w:val="638531060"/>
      </w:pPr>
      <w:r w:rsidRPr="00FC0076">
        <w:rPr>
          <w:b/>
          <w:bCs/>
        </w:rPr>
        <w:t>XIII.</w:t>
      </w:r>
      <w:r w:rsidRPr="00FB661D">
        <w:t xml:space="preserve"> Servicios asistenciales en estancia para adultos mayores $13.92 por día</w:t>
      </w:r>
    </w:p>
    <w:p w14:paraId="3DBC7D70" w14:textId="77777777" w:rsidR="00FC0076" w:rsidRDefault="00FC0076" w:rsidP="00FB661D">
      <w:pPr>
        <w:pStyle w:val="NormalWeb"/>
        <w:spacing w:before="0" w:beforeAutospacing="0" w:after="0" w:afterAutospacing="0" w:line="360" w:lineRule="auto"/>
        <w:jc w:val="both"/>
        <w:divId w:val="638531060"/>
      </w:pPr>
    </w:p>
    <w:p w14:paraId="3C55CC4E" w14:textId="099895EE" w:rsidR="00B764EB" w:rsidRPr="00FB661D" w:rsidRDefault="00000000" w:rsidP="00FB661D">
      <w:pPr>
        <w:pStyle w:val="NormalWeb"/>
        <w:spacing w:before="0" w:beforeAutospacing="0" w:after="0" w:afterAutospacing="0" w:line="360" w:lineRule="auto"/>
        <w:jc w:val="both"/>
        <w:divId w:val="638531060"/>
      </w:pPr>
      <w:r w:rsidRPr="00FC0076">
        <w:rPr>
          <w:b/>
          <w:bCs/>
        </w:rPr>
        <w:t>XIV.</w:t>
      </w:r>
      <w:r w:rsidRPr="00FB661D">
        <w:t xml:space="preserve"> Emisión de constancia de servicios asistenciales en centros infantiles $28.45</w:t>
      </w:r>
    </w:p>
    <w:p w14:paraId="401B2180" w14:textId="77777777" w:rsidR="00FC0076" w:rsidRDefault="00FC0076" w:rsidP="00FB661D">
      <w:pPr>
        <w:pStyle w:val="NormalWeb"/>
        <w:spacing w:before="0" w:beforeAutospacing="0" w:after="0" w:afterAutospacing="0" w:line="360" w:lineRule="auto"/>
        <w:jc w:val="both"/>
        <w:divId w:val="638531060"/>
      </w:pPr>
    </w:p>
    <w:p w14:paraId="428BB17D" w14:textId="03251173" w:rsidR="00B764EB" w:rsidRDefault="00000000" w:rsidP="00FB661D">
      <w:pPr>
        <w:pStyle w:val="NormalWeb"/>
        <w:spacing w:before="0" w:beforeAutospacing="0" w:after="0" w:afterAutospacing="0" w:line="360" w:lineRule="auto"/>
        <w:jc w:val="both"/>
        <w:divId w:val="638531060"/>
      </w:pPr>
      <w:r w:rsidRPr="00FC0076">
        <w:rPr>
          <w:b/>
          <w:bCs/>
        </w:rPr>
        <w:t>XV.</w:t>
      </w:r>
      <w:r w:rsidRPr="00FB661D">
        <w:t xml:space="preserve"> Servicio de estancias para niñas y niños en edad de 6 a 12 años, como complemento a su actividad escolar:</w:t>
      </w:r>
    </w:p>
    <w:p w14:paraId="2FB9C442" w14:textId="77777777" w:rsidR="00FC0076" w:rsidRPr="00FB661D" w:rsidRDefault="00FC0076" w:rsidP="00FB661D">
      <w:pPr>
        <w:pStyle w:val="NormalWeb"/>
        <w:spacing w:before="0" w:beforeAutospacing="0" w:after="0" w:afterAutospacing="0" w:line="360" w:lineRule="auto"/>
        <w:jc w:val="both"/>
        <w:divId w:val="63853106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1805"/>
        <w:gridCol w:w="1018"/>
      </w:tblGrid>
      <w:tr w:rsidR="00B764EB" w:rsidRPr="00FB661D" w14:paraId="41D4F119" w14:textId="77777777">
        <w:trPr>
          <w:divId w:val="1360159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24EA7F" w14:textId="778F266C"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a)</w:t>
            </w:r>
            <w:r w:rsidRPr="00FB661D">
              <w:rPr>
                <w:rFonts w:ascii="Arial" w:eastAsia="Times New Roman" w:hAnsi="Arial" w:cs="Arial"/>
              </w:rPr>
              <w:t xml:space="preserve"> Inscripción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44B4B3" w14:textId="7CC0091E" w:rsidR="00B764EB" w:rsidRPr="00FB661D" w:rsidRDefault="001339B4" w:rsidP="00FB661D">
            <w:pPr>
              <w:spacing w:line="360" w:lineRule="auto"/>
              <w:jc w:val="right"/>
              <w:rPr>
                <w:rFonts w:ascii="Arial" w:eastAsia="Times New Roman" w:hAnsi="Arial" w:cs="Arial"/>
              </w:rPr>
            </w:pPr>
            <w:r>
              <w:rPr>
                <w:rFonts w:ascii="Arial" w:eastAsia="Times New Roman" w:hAnsi="Arial" w:cs="Arial"/>
              </w:rPr>
              <w:t>Exenta</w:t>
            </w:r>
            <w:r w:rsidR="00000000" w:rsidRPr="00FB661D">
              <w:rPr>
                <w:rFonts w:ascii="Arial" w:eastAsia="Times New Roman" w:hAnsi="Arial" w:cs="Arial"/>
              </w:rPr>
              <w:t> </w:t>
            </w:r>
          </w:p>
        </w:tc>
      </w:tr>
      <w:tr w:rsidR="00B764EB" w:rsidRPr="00FB661D" w14:paraId="6D1929F6" w14:textId="77777777">
        <w:trPr>
          <w:divId w:val="1360159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321D28" w14:textId="77777777" w:rsidR="00B764EB" w:rsidRPr="00FB661D" w:rsidRDefault="00000000" w:rsidP="00FB661D">
            <w:pPr>
              <w:spacing w:line="360" w:lineRule="auto"/>
              <w:jc w:val="both"/>
              <w:rPr>
                <w:rFonts w:ascii="Arial" w:eastAsia="Times New Roman" w:hAnsi="Arial" w:cs="Arial"/>
              </w:rPr>
            </w:pPr>
            <w:r w:rsidRPr="00FC0076">
              <w:rPr>
                <w:rFonts w:ascii="Arial" w:eastAsia="Times New Roman" w:hAnsi="Arial" w:cs="Arial"/>
                <w:b/>
                <w:bCs/>
              </w:rPr>
              <w:t>b)</w:t>
            </w:r>
            <w:r w:rsidRPr="00FB661D">
              <w:rPr>
                <w:rFonts w:ascii="Arial" w:eastAsia="Times New Roman" w:hAnsi="Arial" w:cs="Arial"/>
              </w:rPr>
              <w:t xml:space="preserve"> Mensualidad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954F8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$610.93</w:t>
            </w:r>
          </w:p>
        </w:tc>
      </w:tr>
    </w:tbl>
    <w:p w14:paraId="796BB17C" w14:textId="77777777" w:rsidR="00B764EB" w:rsidRPr="00FB661D" w:rsidRDefault="00B764EB" w:rsidP="00FB661D">
      <w:pPr>
        <w:spacing w:line="360" w:lineRule="auto"/>
        <w:jc w:val="both"/>
        <w:divId w:val="2038584504"/>
        <w:rPr>
          <w:rFonts w:ascii="Arial" w:eastAsia="Times New Roman" w:hAnsi="Arial" w:cs="Arial"/>
        </w:rPr>
      </w:pPr>
    </w:p>
    <w:p w14:paraId="3384CA46" w14:textId="04AAF784" w:rsidR="00B764EB" w:rsidRDefault="00000000" w:rsidP="00FB661D">
      <w:pPr>
        <w:pStyle w:val="NormalWeb"/>
        <w:spacing w:before="0" w:beforeAutospacing="0" w:after="0" w:afterAutospacing="0" w:line="360" w:lineRule="auto"/>
        <w:jc w:val="both"/>
        <w:divId w:val="638531060"/>
      </w:pPr>
      <w:r w:rsidRPr="00FC0076">
        <w:rPr>
          <w:b/>
          <w:bCs/>
        </w:rPr>
        <w:t>XVI.</w:t>
      </w:r>
      <w:r w:rsidRPr="00FB661D">
        <w:t xml:space="preserve"> Realización de estudio socioeconómico para becas de actividad escolar en Club de Peques en Desarrollo, Club Infantil Comunitario y estancias complementarias (Club-DIF) $472.21</w:t>
      </w:r>
      <w:r w:rsidR="00FC0076">
        <w:t>.</w:t>
      </w:r>
    </w:p>
    <w:p w14:paraId="716A26A9" w14:textId="77777777" w:rsidR="00FC0076" w:rsidRPr="00FB661D" w:rsidRDefault="00FC0076" w:rsidP="00FB661D">
      <w:pPr>
        <w:pStyle w:val="NormalWeb"/>
        <w:spacing w:before="0" w:beforeAutospacing="0" w:after="0" w:afterAutospacing="0" w:line="360" w:lineRule="auto"/>
        <w:jc w:val="both"/>
        <w:divId w:val="638531060"/>
      </w:pPr>
    </w:p>
    <w:p w14:paraId="0850AC63" w14:textId="77777777" w:rsidR="00B764EB" w:rsidRDefault="00000000" w:rsidP="00FB661D">
      <w:pPr>
        <w:pStyle w:val="NormalWeb"/>
        <w:spacing w:before="0" w:beforeAutospacing="0" w:after="0" w:afterAutospacing="0" w:line="360" w:lineRule="auto"/>
        <w:jc w:val="both"/>
        <w:divId w:val="638531060"/>
      </w:pPr>
      <w:r w:rsidRPr="00FB661D">
        <w:t>Los cobros materia de asistencia y salud pública referidos en las fracciones I, II, III, IV, VI, VII incisos e, f, g, i, j, k, m, n, o, q, t y u y VIII de este artículo, únicamente aplicarán a los usuarios que, teniendo seguridad social, opten por solicitar los servicios municipales.</w:t>
      </w:r>
    </w:p>
    <w:p w14:paraId="698EC15E" w14:textId="77777777" w:rsidR="00FC0076" w:rsidRPr="00FB661D" w:rsidRDefault="00FC0076" w:rsidP="00FB661D">
      <w:pPr>
        <w:pStyle w:val="NormalWeb"/>
        <w:spacing w:before="0" w:beforeAutospacing="0" w:after="0" w:afterAutospacing="0" w:line="360" w:lineRule="auto"/>
        <w:jc w:val="both"/>
        <w:divId w:val="638531060"/>
      </w:pPr>
    </w:p>
    <w:p w14:paraId="3CBC8165" w14:textId="77777777" w:rsidR="00FC0076" w:rsidRDefault="00FC0076" w:rsidP="00FB661D">
      <w:pPr>
        <w:spacing w:line="360" w:lineRule="auto"/>
        <w:jc w:val="center"/>
        <w:divId w:val="871648234"/>
        <w:rPr>
          <w:rStyle w:val="Textoennegrita"/>
          <w:rFonts w:ascii="Arial" w:eastAsia="Times New Roman" w:hAnsi="Arial" w:cs="Arial"/>
        </w:rPr>
      </w:pPr>
    </w:p>
    <w:p w14:paraId="19F1F3FC" w14:textId="249D2C62"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SECCIÓN DÉCIMA</w:t>
      </w:r>
    </w:p>
    <w:p w14:paraId="7229CFDA"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SERVICIOS DE PROTECCIÓN CIVIL</w:t>
      </w:r>
    </w:p>
    <w:p w14:paraId="35D26980" w14:textId="77777777" w:rsidR="00FC0076" w:rsidRDefault="00FC0076" w:rsidP="00FB661D">
      <w:pPr>
        <w:pStyle w:val="NormalWeb"/>
        <w:spacing w:before="0" w:beforeAutospacing="0" w:after="0" w:afterAutospacing="0" w:line="360" w:lineRule="auto"/>
        <w:jc w:val="both"/>
        <w:divId w:val="815999661"/>
        <w:rPr>
          <w:rStyle w:val="Textoennegrita"/>
        </w:rPr>
      </w:pPr>
    </w:p>
    <w:p w14:paraId="4917DF12" w14:textId="26BCD8B5" w:rsidR="00B764EB" w:rsidRPr="00FB661D" w:rsidRDefault="00000000" w:rsidP="00FB661D">
      <w:pPr>
        <w:pStyle w:val="NormalWeb"/>
        <w:spacing w:before="0" w:beforeAutospacing="0" w:after="0" w:afterAutospacing="0" w:line="360" w:lineRule="auto"/>
        <w:jc w:val="both"/>
        <w:divId w:val="815999661"/>
      </w:pPr>
      <w:r w:rsidRPr="00FB661D">
        <w:rPr>
          <w:rStyle w:val="Textoennegrita"/>
        </w:rPr>
        <w:t>Artículo 26.</w:t>
      </w:r>
      <w:r w:rsidRPr="00FB661D">
        <w:t>  Los derechos por la prestación de los servicios de protección civil se causarán y liquidarán de conformidad con la siguiente:</w:t>
      </w:r>
    </w:p>
    <w:p w14:paraId="28A04907" w14:textId="77777777" w:rsidR="00FC0076" w:rsidRDefault="00FC0076" w:rsidP="00FB661D">
      <w:pPr>
        <w:pStyle w:val="NormalWeb"/>
        <w:spacing w:before="0" w:beforeAutospacing="0" w:after="0" w:afterAutospacing="0" w:line="360" w:lineRule="auto"/>
        <w:jc w:val="both"/>
        <w:divId w:val="815999661"/>
        <w:rPr>
          <w:b/>
          <w:bCs/>
        </w:rPr>
      </w:pPr>
    </w:p>
    <w:p w14:paraId="33D59F90" w14:textId="642633DB" w:rsidR="00B764EB" w:rsidRDefault="00000000" w:rsidP="00FC0076">
      <w:pPr>
        <w:pStyle w:val="NormalWeb"/>
        <w:spacing w:before="0" w:beforeAutospacing="0" w:after="0" w:afterAutospacing="0" w:line="360" w:lineRule="auto"/>
        <w:jc w:val="center"/>
        <w:divId w:val="815999661"/>
        <w:rPr>
          <w:b/>
          <w:bCs/>
        </w:rPr>
      </w:pPr>
      <w:r w:rsidRPr="00FB661D">
        <w:rPr>
          <w:b/>
          <w:bCs/>
        </w:rPr>
        <w:t>T A R I F A</w:t>
      </w:r>
    </w:p>
    <w:p w14:paraId="2FFC57F1" w14:textId="77777777" w:rsidR="00FC0076" w:rsidRPr="00FB661D" w:rsidRDefault="00FC0076" w:rsidP="00FB661D">
      <w:pPr>
        <w:pStyle w:val="NormalWeb"/>
        <w:spacing w:before="0" w:beforeAutospacing="0" w:after="0" w:afterAutospacing="0" w:line="360" w:lineRule="auto"/>
        <w:jc w:val="both"/>
        <w:divId w:val="815999661"/>
      </w:pPr>
    </w:p>
    <w:p w14:paraId="255731FA" w14:textId="77777777" w:rsidR="00B764EB" w:rsidRDefault="00000000" w:rsidP="00FB661D">
      <w:pPr>
        <w:pStyle w:val="NormalWeb"/>
        <w:spacing w:before="0" w:beforeAutospacing="0" w:after="0" w:afterAutospacing="0" w:line="360" w:lineRule="auto"/>
        <w:jc w:val="both"/>
        <w:divId w:val="815999661"/>
      </w:pPr>
      <w:r w:rsidRPr="00387C39">
        <w:rPr>
          <w:b/>
          <w:bCs/>
        </w:rPr>
        <w:t xml:space="preserve">I. </w:t>
      </w:r>
      <w:r w:rsidRPr="00FB661D">
        <w:t>Por conformidad para uso y quema de pirotecnia sobre:</w:t>
      </w:r>
    </w:p>
    <w:p w14:paraId="20E28F69" w14:textId="77777777" w:rsidR="00FC0076" w:rsidRPr="00FB661D" w:rsidRDefault="00FC0076" w:rsidP="00FB661D">
      <w:pPr>
        <w:pStyle w:val="NormalWeb"/>
        <w:spacing w:before="0" w:beforeAutospacing="0" w:after="0" w:afterAutospacing="0" w:line="360" w:lineRule="auto"/>
        <w:jc w:val="both"/>
        <w:divId w:val="815999661"/>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2685"/>
        <w:gridCol w:w="1018"/>
      </w:tblGrid>
      <w:tr w:rsidR="00B764EB" w:rsidRPr="00FB661D" w14:paraId="2AB41B98" w14:textId="77777777">
        <w:trPr>
          <w:divId w:val="8731316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25156B"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a)</w:t>
            </w:r>
            <w:r w:rsidRPr="00FB661D">
              <w:rPr>
                <w:rFonts w:ascii="Arial" w:eastAsia="Times New Roman" w:hAnsi="Arial" w:cs="Arial"/>
              </w:rPr>
              <w:t xml:space="preserve"> Artificios pirotécnicos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B37C4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$206.50</w:t>
            </w:r>
          </w:p>
        </w:tc>
      </w:tr>
      <w:tr w:rsidR="00B764EB" w:rsidRPr="00FB661D" w14:paraId="106DC6C2" w14:textId="77777777">
        <w:trPr>
          <w:divId w:val="8731316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936198"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b)</w:t>
            </w:r>
            <w:r w:rsidRPr="00FB661D">
              <w:rPr>
                <w:rFonts w:ascii="Arial" w:eastAsia="Times New Roman" w:hAnsi="Arial" w:cs="Arial"/>
              </w:rPr>
              <w:t xml:space="preserve"> Pirotecnia fría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13FA1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$456.98</w:t>
            </w:r>
          </w:p>
        </w:tc>
      </w:tr>
    </w:tbl>
    <w:p w14:paraId="5E6EACC2" w14:textId="77777777" w:rsidR="00B764EB" w:rsidRPr="00FB661D" w:rsidRDefault="00B764EB" w:rsidP="00FB661D">
      <w:pPr>
        <w:spacing w:line="360" w:lineRule="auto"/>
        <w:jc w:val="both"/>
        <w:divId w:val="830490556"/>
        <w:rPr>
          <w:rFonts w:ascii="Arial" w:eastAsia="Times New Roman" w:hAnsi="Arial" w:cs="Arial"/>
        </w:rPr>
      </w:pPr>
    </w:p>
    <w:p w14:paraId="56E675BA" w14:textId="77777777" w:rsidR="00B764EB" w:rsidRDefault="00000000" w:rsidP="00FB661D">
      <w:pPr>
        <w:pStyle w:val="NormalWeb"/>
        <w:spacing w:before="0" w:beforeAutospacing="0" w:after="0" w:afterAutospacing="0" w:line="360" w:lineRule="auto"/>
        <w:jc w:val="both"/>
        <w:divId w:val="815999661"/>
      </w:pPr>
      <w:r w:rsidRPr="00387C39">
        <w:rPr>
          <w:b/>
          <w:bCs/>
        </w:rPr>
        <w:t>II.</w:t>
      </w:r>
      <w:r w:rsidRPr="00FB661D">
        <w:t xml:space="preserve"> Por dictamen de seguridad para permisos de la Secretaría de la Defensa Nacional sobre:</w:t>
      </w:r>
    </w:p>
    <w:p w14:paraId="39D4E172" w14:textId="77777777" w:rsidR="00387C39" w:rsidRPr="00FB661D" w:rsidRDefault="00387C39" w:rsidP="00FB661D">
      <w:pPr>
        <w:pStyle w:val="NormalWeb"/>
        <w:spacing w:before="0" w:beforeAutospacing="0" w:after="0" w:afterAutospacing="0" w:line="360" w:lineRule="auto"/>
        <w:jc w:val="both"/>
        <w:divId w:val="815999661"/>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3365"/>
        <w:gridCol w:w="1018"/>
      </w:tblGrid>
      <w:tr w:rsidR="00B764EB" w:rsidRPr="00FB661D" w14:paraId="1F4BA17B" w14:textId="77777777">
        <w:trPr>
          <w:divId w:val="198006721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3F45F2"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a)</w:t>
            </w:r>
            <w:r w:rsidRPr="00FB661D">
              <w:rPr>
                <w:rFonts w:ascii="Arial" w:eastAsia="Times New Roman" w:hAnsi="Arial" w:cs="Arial"/>
              </w:rPr>
              <w:t xml:space="preserve"> Cartuchos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6B4BE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$612.88</w:t>
            </w:r>
          </w:p>
        </w:tc>
      </w:tr>
      <w:tr w:rsidR="00B764EB" w:rsidRPr="00FB661D" w14:paraId="2AAC63CE" w14:textId="77777777">
        <w:trPr>
          <w:divId w:val="198006721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37EA6E1"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b)</w:t>
            </w:r>
            <w:r w:rsidRPr="00FB661D">
              <w:rPr>
                <w:rFonts w:ascii="Arial" w:eastAsia="Times New Roman" w:hAnsi="Arial" w:cs="Arial"/>
              </w:rPr>
              <w:t xml:space="preserve"> Fabricación de pirotécnicos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D4CC4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$713.17</w:t>
            </w:r>
          </w:p>
        </w:tc>
      </w:tr>
      <w:tr w:rsidR="00B764EB" w:rsidRPr="00FB661D" w14:paraId="3E7A5553" w14:textId="77777777">
        <w:trPr>
          <w:divId w:val="198006721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7DA449"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c)</w:t>
            </w:r>
            <w:r w:rsidRPr="00FB661D">
              <w:rPr>
                <w:rFonts w:ascii="Arial" w:eastAsia="Times New Roman" w:hAnsi="Arial" w:cs="Arial"/>
              </w:rPr>
              <w:t xml:space="preserve"> Materiales explosivos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14652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$713.17</w:t>
            </w:r>
          </w:p>
        </w:tc>
      </w:tr>
    </w:tbl>
    <w:p w14:paraId="76283328" w14:textId="77777777" w:rsidR="00B764EB" w:rsidRPr="00FB661D" w:rsidRDefault="00B764EB" w:rsidP="00FB661D">
      <w:pPr>
        <w:spacing w:line="360" w:lineRule="auto"/>
        <w:jc w:val="both"/>
        <w:divId w:val="1033459017"/>
        <w:rPr>
          <w:rFonts w:ascii="Arial" w:eastAsia="Times New Roman" w:hAnsi="Arial" w:cs="Arial"/>
        </w:rPr>
      </w:pPr>
    </w:p>
    <w:p w14:paraId="7F3F75D8" w14:textId="77777777" w:rsidR="00B764EB" w:rsidRDefault="00000000" w:rsidP="00FB661D">
      <w:pPr>
        <w:pStyle w:val="NormalWeb"/>
        <w:spacing w:before="0" w:beforeAutospacing="0" w:after="0" w:afterAutospacing="0" w:line="360" w:lineRule="auto"/>
        <w:jc w:val="both"/>
        <w:divId w:val="815999661"/>
      </w:pPr>
      <w:r w:rsidRPr="00387C39">
        <w:rPr>
          <w:b/>
          <w:bCs/>
        </w:rPr>
        <w:t>III.</w:t>
      </w:r>
      <w:r w:rsidRPr="00FB661D">
        <w:t xml:space="preserve"> Por dictamen de seguridad para permisos de la Secretaría de la Defensa Nacional para el uso de materiales explosivos fuera de instalaciones establecidas $1,056.76.</w:t>
      </w:r>
    </w:p>
    <w:p w14:paraId="53E676FF" w14:textId="77777777" w:rsidR="00387C39" w:rsidRPr="00FB661D" w:rsidRDefault="00387C39" w:rsidP="00FB661D">
      <w:pPr>
        <w:pStyle w:val="NormalWeb"/>
        <w:spacing w:before="0" w:beforeAutospacing="0" w:after="0" w:afterAutospacing="0" w:line="360" w:lineRule="auto"/>
        <w:jc w:val="both"/>
        <w:divId w:val="815999661"/>
      </w:pPr>
    </w:p>
    <w:p w14:paraId="4098EA76" w14:textId="77777777" w:rsidR="00B764EB" w:rsidRDefault="00000000" w:rsidP="00FB661D">
      <w:pPr>
        <w:pStyle w:val="NormalWeb"/>
        <w:spacing w:before="0" w:beforeAutospacing="0" w:after="0" w:afterAutospacing="0" w:line="360" w:lineRule="auto"/>
        <w:jc w:val="both"/>
        <w:divId w:val="815999661"/>
      </w:pPr>
      <w:r w:rsidRPr="00387C39">
        <w:rPr>
          <w:b/>
          <w:bCs/>
        </w:rPr>
        <w:t>IV.</w:t>
      </w:r>
      <w:r w:rsidRPr="00FB661D">
        <w:t xml:space="preserve"> Por dictamen de seguridad para programa de protección civil sobre:</w:t>
      </w:r>
    </w:p>
    <w:p w14:paraId="21D17C56" w14:textId="77777777" w:rsidR="00387C39" w:rsidRPr="00FB661D" w:rsidRDefault="00387C39" w:rsidP="00FB661D">
      <w:pPr>
        <w:pStyle w:val="NormalWeb"/>
        <w:spacing w:before="0" w:beforeAutospacing="0" w:after="0" w:afterAutospacing="0" w:line="360" w:lineRule="auto"/>
        <w:jc w:val="both"/>
        <w:divId w:val="815999661"/>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104"/>
        <w:gridCol w:w="1218"/>
        <w:gridCol w:w="1500"/>
      </w:tblGrid>
      <w:tr w:rsidR="00B764EB" w:rsidRPr="00FB661D" w14:paraId="08669376"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567889C"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a)</w:t>
            </w:r>
            <w:r w:rsidRPr="00FB661D">
              <w:rPr>
                <w:rFonts w:ascii="Arial" w:eastAsia="Times New Roman" w:hAnsi="Arial" w:cs="Arial"/>
              </w:rPr>
              <w:t xml:space="preserve"> Programa interno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F0970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$428.14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DF810D" w14:textId="77777777" w:rsidR="00B764EB" w:rsidRPr="00FB661D" w:rsidRDefault="00B764EB" w:rsidP="00FB661D">
            <w:pPr>
              <w:spacing w:line="360" w:lineRule="auto"/>
              <w:jc w:val="right"/>
              <w:rPr>
                <w:rFonts w:ascii="Arial" w:eastAsia="Times New Roman" w:hAnsi="Arial" w:cs="Arial"/>
              </w:rPr>
            </w:pPr>
          </w:p>
        </w:tc>
      </w:tr>
      <w:tr w:rsidR="00B764EB" w:rsidRPr="00FB661D" w14:paraId="21057F7C"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33D122"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b)</w:t>
            </w:r>
            <w:r w:rsidRPr="00FB661D">
              <w:rPr>
                <w:rFonts w:ascii="Arial" w:eastAsia="Times New Roman" w:hAnsi="Arial" w:cs="Arial"/>
              </w:rPr>
              <w:t xml:space="preserve"> Plan de contingencias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EAF93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$384.05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669F98" w14:textId="77777777" w:rsidR="00B764EB" w:rsidRPr="00FB661D" w:rsidRDefault="00B764EB" w:rsidP="00FB661D">
            <w:pPr>
              <w:spacing w:line="360" w:lineRule="auto"/>
              <w:jc w:val="right"/>
              <w:rPr>
                <w:rFonts w:ascii="Arial" w:eastAsia="Times New Roman" w:hAnsi="Arial" w:cs="Arial"/>
              </w:rPr>
            </w:pPr>
          </w:p>
        </w:tc>
      </w:tr>
      <w:tr w:rsidR="00B764EB" w:rsidRPr="00FB661D" w14:paraId="2C53D0DE"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F875C9"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c)</w:t>
            </w:r>
            <w:r w:rsidRPr="00FB661D">
              <w:rPr>
                <w:rFonts w:ascii="Arial" w:eastAsia="Times New Roman" w:hAnsi="Arial" w:cs="Arial"/>
              </w:rPr>
              <w:t xml:space="preserve"> Constancia al cumplimiento de medidas de seguridad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CB93A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$165.55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EB922F" w14:textId="77777777" w:rsidR="00B764EB" w:rsidRPr="00FB661D" w:rsidRDefault="00B764EB" w:rsidP="00FB661D">
            <w:pPr>
              <w:spacing w:line="360" w:lineRule="auto"/>
              <w:jc w:val="right"/>
              <w:rPr>
                <w:rFonts w:ascii="Arial" w:eastAsia="Times New Roman" w:hAnsi="Arial" w:cs="Arial"/>
              </w:rPr>
            </w:pPr>
          </w:p>
        </w:tc>
      </w:tr>
      <w:tr w:rsidR="00B764EB" w:rsidRPr="00FB661D" w14:paraId="764926C4"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680AC8B"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d)</w:t>
            </w:r>
            <w:r w:rsidRPr="00FB661D">
              <w:rPr>
                <w:rFonts w:ascii="Arial" w:eastAsia="Times New Roman" w:hAnsi="Arial" w:cs="Arial"/>
              </w:rPr>
              <w:t xml:space="preserve"> Resolutivo al análisis de riesgo sin funcionamiento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8067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$222.61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CC14DC" w14:textId="77777777" w:rsidR="00B764EB" w:rsidRPr="00FB661D" w:rsidRDefault="00B764EB" w:rsidP="00FB661D">
            <w:pPr>
              <w:spacing w:line="360" w:lineRule="auto"/>
              <w:jc w:val="right"/>
              <w:rPr>
                <w:rFonts w:ascii="Arial" w:eastAsia="Times New Roman" w:hAnsi="Arial" w:cs="Arial"/>
              </w:rPr>
            </w:pPr>
          </w:p>
        </w:tc>
      </w:tr>
      <w:tr w:rsidR="00B764EB" w:rsidRPr="00FB661D" w14:paraId="51216AE6"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612E4D"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e)</w:t>
            </w:r>
            <w:r w:rsidRPr="00FB661D">
              <w:rPr>
                <w:rFonts w:ascii="Arial" w:eastAsia="Times New Roman" w:hAnsi="Arial" w:cs="Arial"/>
              </w:rPr>
              <w:t xml:space="preserve"> Especial: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A3EF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8ED22B" w14:textId="77777777" w:rsidR="00B764EB" w:rsidRPr="00FB661D" w:rsidRDefault="00B764EB" w:rsidP="00FB661D">
            <w:pPr>
              <w:spacing w:line="360" w:lineRule="auto"/>
              <w:jc w:val="right"/>
              <w:rPr>
                <w:rFonts w:ascii="Arial" w:eastAsia="Times New Roman" w:hAnsi="Arial" w:cs="Arial"/>
              </w:rPr>
            </w:pPr>
          </w:p>
        </w:tc>
      </w:tr>
      <w:tr w:rsidR="00B764EB" w:rsidRPr="00FB661D" w14:paraId="24C3F472"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0EEB00"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1.</w:t>
            </w:r>
            <w:r w:rsidRPr="00FB661D">
              <w:rPr>
                <w:rFonts w:ascii="Arial" w:eastAsia="Times New Roman" w:hAnsi="Arial" w:cs="Arial"/>
              </w:rPr>
              <w:t xml:space="preserve"> En su modalidad de eventos masivos o espectáculos públicos: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5A129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8963BD" w14:textId="77777777" w:rsidR="00B764EB" w:rsidRPr="00FB661D" w:rsidRDefault="00B764EB" w:rsidP="00FB661D">
            <w:pPr>
              <w:spacing w:line="360" w:lineRule="auto"/>
              <w:jc w:val="right"/>
              <w:rPr>
                <w:rFonts w:ascii="Arial" w:eastAsia="Times New Roman" w:hAnsi="Arial" w:cs="Arial"/>
              </w:rPr>
            </w:pPr>
          </w:p>
        </w:tc>
      </w:tr>
      <w:tr w:rsidR="00B764EB" w:rsidRPr="00FB661D" w14:paraId="7C2D7677"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858864"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lastRenderedPageBreak/>
              <w:t>1.a.</w:t>
            </w:r>
            <w:r w:rsidRPr="00FB661D">
              <w:rPr>
                <w:rFonts w:ascii="Arial" w:eastAsia="Times New Roman" w:hAnsi="Arial" w:cs="Arial"/>
              </w:rPr>
              <w:t xml:space="preserve"> Con una asistencia de 50 a 499 personas sin consumo de alcohol o actividades de beneficio comunitario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CE290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$217.65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092DC3" w14:textId="77777777" w:rsidR="00B764EB" w:rsidRPr="00FB661D" w:rsidRDefault="00B764EB" w:rsidP="00FB661D">
            <w:pPr>
              <w:spacing w:line="360" w:lineRule="auto"/>
              <w:jc w:val="right"/>
              <w:rPr>
                <w:rFonts w:ascii="Arial" w:eastAsia="Times New Roman" w:hAnsi="Arial" w:cs="Arial"/>
              </w:rPr>
            </w:pPr>
          </w:p>
        </w:tc>
      </w:tr>
      <w:tr w:rsidR="00B764EB" w:rsidRPr="00FB661D" w14:paraId="108AF8DB"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26B155"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1.b.</w:t>
            </w:r>
            <w:r w:rsidRPr="00FB661D">
              <w:rPr>
                <w:rFonts w:ascii="Arial" w:eastAsia="Times New Roman" w:hAnsi="Arial" w:cs="Arial"/>
              </w:rPr>
              <w:t xml:space="preserve"> Con una asistencia de 50 a 499 personas con consumo de alcohol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6DFEB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$653.06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0D0AD08" w14:textId="77777777" w:rsidR="00B764EB" w:rsidRPr="00FB661D" w:rsidRDefault="00B764EB" w:rsidP="00FB661D">
            <w:pPr>
              <w:spacing w:line="360" w:lineRule="auto"/>
              <w:jc w:val="right"/>
              <w:rPr>
                <w:rFonts w:ascii="Arial" w:eastAsia="Times New Roman" w:hAnsi="Arial" w:cs="Arial"/>
              </w:rPr>
            </w:pPr>
          </w:p>
        </w:tc>
      </w:tr>
      <w:tr w:rsidR="00B764EB" w:rsidRPr="00FB661D" w14:paraId="2458E022"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79A13B"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 xml:space="preserve">1.c. </w:t>
            </w:r>
            <w:r w:rsidRPr="00FB661D">
              <w:rPr>
                <w:rFonts w:ascii="Arial" w:eastAsia="Times New Roman" w:hAnsi="Arial" w:cs="Arial"/>
              </w:rPr>
              <w:t>Con una asistencia de 500 a 2,500 personas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2B2CB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$1,088.45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5EA7D2" w14:textId="77777777" w:rsidR="00B764EB" w:rsidRPr="00FB661D" w:rsidRDefault="00B764EB" w:rsidP="00FB661D">
            <w:pPr>
              <w:spacing w:line="360" w:lineRule="auto"/>
              <w:jc w:val="right"/>
              <w:rPr>
                <w:rFonts w:ascii="Arial" w:eastAsia="Times New Roman" w:hAnsi="Arial" w:cs="Arial"/>
              </w:rPr>
            </w:pPr>
          </w:p>
        </w:tc>
      </w:tr>
      <w:tr w:rsidR="00B764EB" w:rsidRPr="00FB661D" w14:paraId="624DB54D"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9B3EB7"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 xml:space="preserve">1.d. </w:t>
            </w:r>
            <w:r w:rsidRPr="00FB661D">
              <w:rPr>
                <w:rFonts w:ascii="Arial" w:eastAsia="Times New Roman" w:hAnsi="Arial" w:cs="Arial"/>
              </w:rPr>
              <w:t>Con una asistencia de 2,501 a 10,000 personas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C1951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$2,721.16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81B6C6" w14:textId="77777777" w:rsidR="00B764EB" w:rsidRPr="00FB661D" w:rsidRDefault="00B764EB" w:rsidP="00FB661D">
            <w:pPr>
              <w:spacing w:line="360" w:lineRule="auto"/>
              <w:jc w:val="right"/>
              <w:rPr>
                <w:rFonts w:ascii="Arial" w:eastAsia="Times New Roman" w:hAnsi="Arial" w:cs="Arial"/>
              </w:rPr>
            </w:pPr>
          </w:p>
        </w:tc>
      </w:tr>
      <w:tr w:rsidR="00B764EB" w:rsidRPr="00FB661D" w14:paraId="00C021E1"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312FFA"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 xml:space="preserve">1.e. </w:t>
            </w:r>
            <w:r w:rsidRPr="00FB661D">
              <w:rPr>
                <w:rFonts w:ascii="Arial" w:eastAsia="Times New Roman" w:hAnsi="Arial" w:cs="Arial"/>
              </w:rPr>
              <w:t>Con una asistencia mayor a 10,000 personas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0A5DF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$5,442.35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C3A5E6" w14:textId="77777777" w:rsidR="00B764EB" w:rsidRPr="00FB661D" w:rsidRDefault="00B764EB" w:rsidP="00FB661D">
            <w:pPr>
              <w:spacing w:line="360" w:lineRule="auto"/>
              <w:jc w:val="right"/>
              <w:rPr>
                <w:rFonts w:ascii="Arial" w:eastAsia="Times New Roman" w:hAnsi="Arial" w:cs="Arial"/>
              </w:rPr>
            </w:pPr>
          </w:p>
        </w:tc>
      </w:tr>
      <w:tr w:rsidR="00B764EB" w:rsidRPr="00FB661D" w14:paraId="542BD44C"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E0667D"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 xml:space="preserve">2. </w:t>
            </w:r>
            <w:r w:rsidRPr="00FB661D">
              <w:rPr>
                <w:rFonts w:ascii="Arial" w:eastAsia="Times New Roman" w:hAnsi="Arial" w:cs="Arial"/>
              </w:rPr>
              <w:t>En su modalidad de instalaciones temporales: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C8BAA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C8309" w14:textId="77777777" w:rsidR="00B764EB" w:rsidRPr="00FB661D" w:rsidRDefault="00B764EB" w:rsidP="00FB661D">
            <w:pPr>
              <w:spacing w:line="360" w:lineRule="auto"/>
              <w:jc w:val="right"/>
              <w:rPr>
                <w:rFonts w:ascii="Arial" w:eastAsia="Times New Roman" w:hAnsi="Arial" w:cs="Arial"/>
              </w:rPr>
            </w:pPr>
          </w:p>
        </w:tc>
      </w:tr>
      <w:tr w:rsidR="00B764EB" w:rsidRPr="00FB661D" w14:paraId="70A44DF1"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7C5455"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2.a.</w:t>
            </w:r>
            <w:r w:rsidRPr="00FB661D">
              <w:rPr>
                <w:rFonts w:ascii="Arial" w:eastAsia="Times New Roman" w:hAnsi="Arial" w:cs="Arial"/>
              </w:rPr>
              <w:t xml:space="preserve"> Instalación de circos y estructuras varias en periodos máximos de 2 semanas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C09D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$1,088.45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D3139D" w14:textId="77777777" w:rsidR="00B764EB" w:rsidRPr="00FB661D" w:rsidRDefault="00B764EB" w:rsidP="00FB661D">
            <w:pPr>
              <w:spacing w:line="360" w:lineRule="auto"/>
              <w:jc w:val="right"/>
              <w:rPr>
                <w:rFonts w:ascii="Arial" w:eastAsia="Times New Roman" w:hAnsi="Arial" w:cs="Arial"/>
              </w:rPr>
            </w:pPr>
          </w:p>
        </w:tc>
      </w:tr>
      <w:tr w:rsidR="00B764EB" w:rsidRPr="00FB661D" w14:paraId="2288AB81"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4F0392"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2.b.</w:t>
            </w:r>
            <w:r w:rsidRPr="00FB661D">
              <w:rPr>
                <w:rFonts w:ascii="Arial" w:eastAsia="Times New Roman" w:hAnsi="Arial" w:cs="Arial"/>
              </w:rPr>
              <w:t xml:space="preserve"> Juegos por periodos máximos de 2 semanas sobre: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448DCF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51E346" w14:textId="77777777" w:rsidR="00B764EB" w:rsidRPr="00FB661D" w:rsidRDefault="00B764EB" w:rsidP="00FB661D">
            <w:pPr>
              <w:spacing w:line="360" w:lineRule="auto"/>
              <w:jc w:val="right"/>
              <w:rPr>
                <w:rFonts w:ascii="Arial" w:eastAsia="Times New Roman" w:hAnsi="Arial" w:cs="Arial"/>
              </w:rPr>
            </w:pPr>
          </w:p>
        </w:tc>
      </w:tr>
      <w:tr w:rsidR="00B764EB" w:rsidRPr="00FB661D" w14:paraId="3C9EFCB0"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283ABE"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2.b.1.</w:t>
            </w:r>
            <w:r w:rsidRPr="00FB661D">
              <w:rPr>
                <w:rFonts w:ascii="Arial" w:eastAsia="Times New Roman" w:hAnsi="Arial" w:cs="Arial"/>
              </w:rPr>
              <w:t xml:space="preserve"> Brincolines y juegos mecánicos impulsados manualmente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6284C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$52.82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8CCC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dictamen</w:t>
            </w:r>
          </w:p>
        </w:tc>
      </w:tr>
      <w:tr w:rsidR="00B764EB" w:rsidRPr="00FB661D" w14:paraId="45217688"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A50BC30"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 xml:space="preserve">2.b.2. </w:t>
            </w:r>
            <w:r w:rsidRPr="00FB661D">
              <w:rPr>
                <w:rFonts w:ascii="Arial" w:eastAsia="Times New Roman" w:hAnsi="Arial" w:cs="Arial"/>
              </w:rPr>
              <w:t>Juegos mecánicos y eléctricos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0458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$211.37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87CF1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hasta 3 juegos</w:t>
            </w:r>
          </w:p>
        </w:tc>
      </w:tr>
      <w:tr w:rsidR="00B764EB" w:rsidRPr="00FB661D" w14:paraId="4A4259A6"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CD27EF"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 xml:space="preserve">2.b.3. </w:t>
            </w:r>
            <w:r w:rsidRPr="00FB661D">
              <w:rPr>
                <w:rFonts w:ascii="Arial" w:eastAsia="Times New Roman" w:hAnsi="Arial" w:cs="Arial"/>
              </w:rPr>
              <w:t>Juegos mecánicos y eléctricos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81BE3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$813.70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AF4E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mayor a 3 juegos</w:t>
            </w:r>
          </w:p>
        </w:tc>
      </w:tr>
      <w:tr w:rsidR="00B764EB" w:rsidRPr="00FB661D" w14:paraId="45B1CCBE"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760853"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 xml:space="preserve">f) </w:t>
            </w:r>
            <w:r w:rsidRPr="00FB661D">
              <w:rPr>
                <w:rFonts w:ascii="Arial" w:eastAsia="Times New Roman" w:hAnsi="Arial" w:cs="Arial"/>
              </w:rPr>
              <w:t>Análisis de riesgo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2A3BE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$371.30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C481DF4" w14:textId="77777777" w:rsidR="00B764EB" w:rsidRPr="00FB661D" w:rsidRDefault="00B764EB" w:rsidP="00FB661D">
            <w:pPr>
              <w:spacing w:line="360" w:lineRule="auto"/>
              <w:jc w:val="right"/>
              <w:rPr>
                <w:rFonts w:ascii="Arial" w:eastAsia="Times New Roman" w:hAnsi="Arial" w:cs="Arial"/>
              </w:rPr>
            </w:pPr>
          </w:p>
        </w:tc>
      </w:tr>
      <w:tr w:rsidR="00B764EB" w:rsidRPr="00FB661D" w14:paraId="719FA158" w14:textId="77777777">
        <w:trPr>
          <w:divId w:val="11746150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086A37"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g)</w:t>
            </w:r>
            <w:r w:rsidRPr="00FB661D">
              <w:rPr>
                <w:rFonts w:ascii="Arial" w:eastAsia="Times New Roman" w:hAnsi="Arial" w:cs="Arial"/>
              </w:rPr>
              <w:t xml:space="preserve"> Programa de prevención de accidentes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DFADF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$371.30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21C2D" w14:textId="77777777" w:rsidR="00B764EB" w:rsidRPr="00FB661D" w:rsidRDefault="00B764EB" w:rsidP="00FB661D">
            <w:pPr>
              <w:spacing w:line="360" w:lineRule="auto"/>
              <w:jc w:val="right"/>
              <w:rPr>
                <w:rFonts w:ascii="Arial" w:eastAsia="Times New Roman" w:hAnsi="Arial" w:cs="Arial"/>
              </w:rPr>
            </w:pPr>
          </w:p>
        </w:tc>
      </w:tr>
    </w:tbl>
    <w:p w14:paraId="13FD9340" w14:textId="77777777" w:rsidR="00B764EB" w:rsidRPr="00FB661D" w:rsidRDefault="00B764EB" w:rsidP="00FB661D">
      <w:pPr>
        <w:spacing w:line="360" w:lineRule="auto"/>
        <w:jc w:val="both"/>
        <w:divId w:val="1194264431"/>
        <w:rPr>
          <w:rFonts w:ascii="Arial" w:eastAsia="Times New Roman" w:hAnsi="Arial" w:cs="Arial"/>
        </w:rPr>
      </w:pPr>
    </w:p>
    <w:p w14:paraId="0206C669" w14:textId="77777777" w:rsidR="00B764EB" w:rsidRPr="00FB661D" w:rsidRDefault="00000000" w:rsidP="00FB661D">
      <w:pPr>
        <w:pStyle w:val="NormalWeb"/>
        <w:spacing w:before="0" w:beforeAutospacing="0" w:after="0" w:afterAutospacing="0" w:line="360" w:lineRule="auto"/>
        <w:jc w:val="both"/>
        <w:divId w:val="815999661"/>
      </w:pPr>
      <w:r w:rsidRPr="00387C39">
        <w:rPr>
          <w:b/>
          <w:bCs/>
        </w:rPr>
        <w:t>V.</w:t>
      </w:r>
      <w:r w:rsidRPr="00FB661D">
        <w:t xml:space="preserve"> Personal asignado a la evaluación de simulacros $147.17, por elemento</w:t>
      </w:r>
    </w:p>
    <w:p w14:paraId="7D89D2CD" w14:textId="77777777" w:rsidR="00387C39" w:rsidRDefault="00387C39" w:rsidP="00FB661D">
      <w:pPr>
        <w:pStyle w:val="NormalWeb"/>
        <w:spacing w:before="0" w:beforeAutospacing="0" w:after="0" w:afterAutospacing="0" w:line="360" w:lineRule="auto"/>
        <w:jc w:val="both"/>
        <w:divId w:val="815999661"/>
      </w:pPr>
    </w:p>
    <w:p w14:paraId="58F65A8C" w14:textId="7C9BBC0A" w:rsidR="00B764EB" w:rsidRDefault="00000000" w:rsidP="00FB661D">
      <w:pPr>
        <w:pStyle w:val="NormalWeb"/>
        <w:spacing w:before="0" w:beforeAutospacing="0" w:after="0" w:afterAutospacing="0" w:line="360" w:lineRule="auto"/>
        <w:jc w:val="both"/>
        <w:divId w:val="815999661"/>
      </w:pPr>
      <w:r w:rsidRPr="00387C39">
        <w:rPr>
          <w:b/>
          <w:bCs/>
        </w:rPr>
        <w:t>VI.</w:t>
      </w:r>
      <w:r w:rsidRPr="00FB661D">
        <w:t xml:space="preserve"> Servicios extraordinarios de medidas de seguridad:</w:t>
      </w:r>
    </w:p>
    <w:p w14:paraId="74C10DCD" w14:textId="77777777" w:rsidR="00387C39" w:rsidRPr="00FB661D" w:rsidRDefault="00387C39" w:rsidP="00FB661D">
      <w:pPr>
        <w:pStyle w:val="NormalWeb"/>
        <w:spacing w:before="0" w:beforeAutospacing="0" w:after="0" w:afterAutospacing="0" w:line="360" w:lineRule="auto"/>
        <w:jc w:val="both"/>
        <w:divId w:val="815999661"/>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396"/>
        <w:gridCol w:w="1218"/>
        <w:gridCol w:w="1208"/>
      </w:tblGrid>
      <w:tr w:rsidR="00B764EB" w:rsidRPr="00FB661D" w14:paraId="7B3314AE" w14:textId="77777777">
        <w:trPr>
          <w:divId w:val="10846892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FC93BC"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lastRenderedPageBreak/>
              <w:t>a)</w:t>
            </w:r>
            <w:r w:rsidRPr="00FB661D">
              <w:rPr>
                <w:rFonts w:ascii="Arial" w:eastAsia="Times New Roman" w:hAnsi="Arial" w:cs="Arial"/>
              </w:rPr>
              <w:t xml:space="preserve"> Por quema de pirotecnia en espacio público y quema de pirotecnia fría, por servicio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BC933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$767.32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67E7C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elemento</w:t>
            </w:r>
          </w:p>
        </w:tc>
      </w:tr>
      <w:tr w:rsidR="00B764EB" w:rsidRPr="00FB661D" w14:paraId="76F1FBCB" w14:textId="77777777">
        <w:trPr>
          <w:divId w:val="108468926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AD462D"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 xml:space="preserve">b) </w:t>
            </w:r>
            <w:r w:rsidRPr="00FB661D">
              <w:rPr>
                <w:rFonts w:ascii="Arial" w:eastAsia="Times New Roman" w:hAnsi="Arial" w:cs="Arial"/>
              </w:rPr>
              <w:t>Eventos especiales o espectáculos públicos de afluencia masiva; maniobras de operación en la vía pública por obra de carga y descarga de materiales peligrosos, maquinaria y todas aquellas que impliquen un riesgo a la integridad física de las personas, por 6 horas de servicio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6A2D0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$1,300.06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4D2E3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elemento</w:t>
            </w:r>
          </w:p>
        </w:tc>
      </w:tr>
    </w:tbl>
    <w:p w14:paraId="3C558D76" w14:textId="77777777" w:rsidR="00B764EB" w:rsidRPr="00FB661D" w:rsidRDefault="00B764EB" w:rsidP="00FB661D">
      <w:pPr>
        <w:spacing w:line="360" w:lineRule="auto"/>
        <w:jc w:val="both"/>
        <w:divId w:val="2105492066"/>
        <w:rPr>
          <w:rFonts w:ascii="Arial" w:eastAsia="Times New Roman" w:hAnsi="Arial" w:cs="Arial"/>
        </w:rPr>
      </w:pPr>
    </w:p>
    <w:p w14:paraId="3920C54E" w14:textId="77777777" w:rsidR="00B764EB" w:rsidRPr="00FB661D" w:rsidRDefault="00000000" w:rsidP="00FB661D">
      <w:pPr>
        <w:pStyle w:val="NormalWeb"/>
        <w:spacing w:before="0" w:beforeAutospacing="0" w:after="0" w:afterAutospacing="0" w:line="360" w:lineRule="auto"/>
        <w:jc w:val="both"/>
        <w:divId w:val="815999661"/>
      </w:pPr>
      <w:r w:rsidRPr="00387C39">
        <w:rPr>
          <w:b/>
          <w:bCs/>
        </w:rPr>
        <w:t>VII.</w:t>
      </w:r>
      <w:r w:rsidRPr="00FB661D">
        <w:t xml:space="preserve"> Por dictamen de acreditación para consultores, capacitadores y dictaminadores $1,006.43</w:t>
      </w:r>
    </w:p>
    <w:p w14:paraId="5B4B79C4" w14:textId="77777777" w:rsidR="00387C39" w:rsidRDefault="00387C39" w:rsidP="00FB661D">
      <w:pPr>
        <w:spacing w:line="360" w:lineRule="auto"/>
        <w:jc w:val="center"/>
        <w:divId w:val="871648234"/>
        <w:rPr>
          <w:rStyle w:val="Textoennegrita"/>
          <w:rFonts w:ascii="Arial" w:eastAsia="Times New Roman" w:hAnsi="Arial" w:cs="Arial"/>
        </w:rPr>
      </w:pPr>
    </w:p>
    <w:p w14:paraId="6BCB49A8" w14:textId="77777777" w:rsidR="00387C39" w:rsidRDefault="00387C39" w:rsidP="00FB661D">
      <w:pPr>
        <w:spacing w:line="360" w:lineRule="auto"/>
        <w:jc w:val="center"/>
        <w:divId w:val="871648234"/>
        <w:rPr>
          <w:rStyle w:val="Textoennegrita"/>
          <w:rFonts w:ascii="Arial" w:eastAsia="Times New Roman" w:hAnsi="Arial" w:cs="Arial"/>
        </w:rPr>
      </w:pPr>
    </w:p>
    <w:p w14:paraId="393E0838" w14:textId="798B305D"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SECCIÓN UNDÉCIMA </w:t>
      </w:r>
    </w:p>
    <w:p w14:paraId="1BCE1FBE"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SERVICIOS DE DESARROLLO URBANO </w:t>
      </w:r>
    </w:p>
    <w:p w14:paraId="4F2F500C" w14:textId="77777777" w:rsidR="00387C39" w:rsidRDefault="00387C39" w:rsidP="00FB661D">
      <w:pPr>
        <w:pStyle w:val="NormalWeb"/>
        <w:spacing w:before="0" w:beforeAutospacing="0" w:after="0" w:afterAutospacing="0" w:line="360" w:lineRule="auto"/>
        <w:jc w:val="both"/>
        <w:divId w:val="1215964608"/>
        <w:rPr>
          <w:rStyle w:val="Textoennegrita"/>
        </w:rPr>
      </w:pPr>
    </w:p>
    <w:p w14:paraId="4DA475DE" w14:textId="70D5A532" w:rsidR="00B764EB" w:rsidRPr="00FB661D" w:rsidRDefault="00000000" w:rsidP="00FB661D">
      <w:pPr>
        <w:pStyle w:val="NormalWeb"/>
        <w:spacing w:before="0" w:beforeAutospacing="0" w:after="0" w:afterAutospacing="0" w:line="360" w:lineRule="auto"/>
        <w:jc w:val="both"/>
        <w:divId w:val="1215964608"/>
      </w:pPr>
      <w:r w:rsidRPr="00FB661D">
        <w:rPr>
          <w:rStyle w:val="Textoennegrita"/>
        </w:rPr>
        <w:t>Artículo 27.</w:t>
      </w:r>
      <w:r w:rsidRPr="00FB661D">
        <w:t>  Los derechos por la prestación de los servicios de desarrollo urbano se causarán y liquidarán conforme a la siguiente:</w:t>
      </w:r>
    </w:p>
    <w:p w14:paraId="65775D40" w14:textId="77777777" w:rsidR="00387C39" w:rsidRDefault="00387C39" w:rsidP="00FB661D">
      <w:pPr>
        <w:pStyle w:val="NormalWeb"/>
        <w:spacing w:before="0" w:beforeAutospacing="0" w:after="0" w:afterAutospacing="0" w:line="360" w:lineRule="auto"/>
        <w:jc w:val="both"/>
        <w:divId w:val="1215964608"/>
        <w:rPr>
          <w:b/>
          <w:bCs/>
        </w:rPr>
      </w:pPr>
    </w:p>
    <w:p w14:paraId="394AA82E" w14:textId="651EB0F4" w:rsidR="00B764EB" w:rsidRDefault="00000000" w:rsidP="00387C39">
      <w:pPr>
        <w:pStyle w:val="NormalWeb"/>
        <w:spacing w:before="0" w:beforeAutospacing="0" w:after="0" w:afterAutospacing="0" w:line="360" w:lineRule="auto"/>
        <w:jc w:val="center"/>
        <w:divId w:val="1215964608"/>
        <w:rPr>
          <w:b/>
          <w:bCs/>
        </w:rPr>
      </w:pPr>
      <w:r w:rsidRPr="00FB661D">
        <w:rPr>
          <w:b/>
          <w:bCs/>
        </w:rPr>
        <w:t>T A R I F A</w:t>
      </w:r>
    </w:p>
    <w:p w14:paraId="7749B466" w14:textId="77777777" w:rsidR="00387C39" w:rsidRPr="00FB661D" w:rsidRDefault="00387C39" w:rsidP="00FB661D">
      <w:pPr>
        <w:pStyle w:val="NormalWeb"/>
        <w:spacing w:before="0" w:beforeAutospacing="0" w:after="0" w:afterAutospacing="0" w:line="360" w:lineRule="auto"/>
        <w:jc w:val="both"/>
        <w:divId w:val="1215964608"/>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653"/>
        <w:gridCol w:w="1218"/>
        <w:gridCol w:w="1951"/>
      </w:tblGrid>
      <w:tr w:rsidR="00B764EB" w:rsidRPr="00FB661D" w14:paraId="536D73F0"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22C116"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I.</w:t>
            </w:r>
            <w:r w:rsidRPr="00FB661D">
              <w:rPr>
                <w:rFonts w:ascii="Arial" w:eastAsia="Times New Roman" w:hAnsi="Arial" w:cs="Arial"/>
              </w:rPr>
              <w:t xml:space="preserve"> Por permiso de construcción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560A5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D75891" w14:textId="77777777" w:rsidR="00B764EB" w:rsidRPr="00FB661D" w:rsidRDefault="00B764EB" w:rsidP="00FB661D">
            <w:pPr>
              <w:spacing w:line="360" w:lineRule="auto"/>
              <w:jc w:val="right"/>
              <w:rPr>
                <w:rFonts w:ascii="Arial" w:eastAsia="Times New Roman" w:hAnsi="Arial" w:cs="Arial"/>
              </w:rPr>
            </w:pPr>
          </w:p>
        </w:tc>
      </w:tr>
      <w:tr w:rsidR="00B764EB" w:rsidRPr="00FB661D" w14:paraId="04B93170"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905A00C"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a)</w:t>
            </w:r>
            <w:r w:rsidRPr="00FB661D">
              <w:rPr>
                <w:rFonts w:ascii="Arial" w:eastAsia="Times New Roman" w:hAnsi="Arial" w:cs="Arial"/>
              </w:rPr>
              <w:t xml:space="preserve"> Uso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D9A86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1D57AC" w14:textId="77777777" w:rsidR="00B764EB" w:rsidRPr="00FB661D" w:rsidRDefault="00B764EB" w:rsidP="00FB661D">
            <w:pPr>
              <w:spacing w:line="360" w:lineRule="auto"/>
              <w:jc w:val="right"/>
              <w:rPr>
                <w:rFonts w:ascii="Arial" w:eastAsia="Times New Roman" w:hAnsi="Arial" w:cs="Arial"/>
              </w:rPr>
            </w:pPr>
          </w:p>
        </w:tc>
      </w:tr>
      <w:tr w:rsidR="00B764EB" w:rsidRPr="00FB661D" w14:paraId="735D15C0"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AA41E5"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1.</w:t>
            </w:r>
            <w:r w:rsidRPr="00FB661D">
              <w:rPr>
                <w:rFonts w:ascii="Arial" w:eastAsia="Times New Roman" w:hAnsi="Arial" w:cs="Arial"/>
              </w:rPr>
              <w:t xml:space="preserve"> Popular o marginado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AECE7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$4.51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33E17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2A187218"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5185531"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2.</w:t>
            </w:r>
            <w:r w:rsidRPr="00FB661D">
              <w:rPr>
                <w:rFonts w:ascii="Arial" w:eastAsia="Times New Roman" w:hAnsi="Arial" w:cs="Arial"/>
              </w:rPr>
              <w:t xml:space="preserve"> Económico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892F1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$8.92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E13E1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635C54F4"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6DDC5DC"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3.</w:t>
            </w:r>
            <w:r w:rsidRPr="00FB661D">
              <w:rPr>
                <w:rFonts w:ascii="Arial" w:eastAsia="Times New Roman" w:hAnsi="Arial" w:cs="Arial"/>
              </w:rPr>
              <w:t xml:space="preserve"> Media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FC32D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$13.01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35F74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3825BA70"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33FFA3"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4.</w:t>
            </w:r>
            <w:r w:rsidRPr="00FB661D">
              <w:rPr>
                <w:rFonts w:ascii="Arial" w:eastAsia="Times New Roman" w:hAnsi="Arial" w:cs="Arial"/>
              </w:rPr>
              <w:t xml:space="preserve"> Residencial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E2F8B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6D536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059CB218"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6E25B1"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b)</w:t>
            </w:r>
            <w:r w:rsidRPr="00FB661D">
              <w:rPr>
                <w:rFonts w:ascii="Arial" w:eastAsia="Times New Roman" w:hAnsi="Arial" w:cs="Arial"/>
              </w:rPr>
              <w:t xml:space="preserve"> Uso no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A8CA5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668F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6229071C"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68EF00"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lastRenderedPageBreak/>
              <w:t>1.</w:t>
            </w:r>
            <w:r w:rsidRPr="00FB661D">
              <w:rPr>
                <w:rFonts w:ascii="Arial" w:eastAsia="Times New Roman" w:hAnsi="Arial" w:cs="Arial"/>
              </w:rPr>
              <w:t xml:space="preserve"> Comercio, servicio, industria y taller familiar</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A5BA4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$18.80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E70E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2EA4F4E4"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B02A818"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2.</w:t>
            </w:r>
            <w:r w:rsidRPr="00FB661D">
              <w:rPr>
                <w:rFonts w:ascii="Arial" w:eastAsia="Times New Roman" w:hAnsi="Arial" w:cs="Arial"/>
              </w:rPr>
              <w:t xml:space="preserve"> Escuelas, equipamiento zonal, vecinal o especializado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FF7824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$3.03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4DA44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7436801E"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9539D48"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3.</w:t>
            </w:r>
            <w:r w:rsidRPr="00FB661D">
              <w:rPr>
                <w:rFonts w:ascii="Arial" w:eastAsia="Times New Roman" w:hAnsi="Arial" w:cs="Arial"/>
              </w:rPr>
              <w:t xml:space="preserve"> Áreas pavimentadas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C58D7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$6.66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D05AC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04518605"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9DDEF37"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4.</w:t>
            </w:r>
            <w:r w:rsidRPr="00FB661D">
              <w:rPr>
                <w:rFonts w:ascii="Arial" w:eastAsia="Times New Roman" w:hAnsi="Arial" w:cs="Arial"/>
              </w:rPr>
              <w:t xml:space="preserve"> Áreas de jardines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2EF59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$3.30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91395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087CDB53"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8F15E7"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c)</w:t>
            </w:r>
            <w:r w:rsidRPr="00FB661D">
              <w:rPr>
                <w:rFonts w:ascii="Arial" w:eastAsia="Times New Roman" w:hAnsi="Arial" w:cs="Arial"/>
              </w:rPr>
              <w:t xml:space="preserve"> Bardas o muros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481F9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BF0306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metro lineal</w:t>
            </w:r>
          </w:p>
        </w:tc>
      </w:tr>
      <w:tr w:rsidR="00B764EB" w:rsidRPr="00FB661D" w14:paraId="6CC6389D"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F6A9B6"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II.</w:t>
            </w:r>
            <w:r w:rsidRPr="00FB661D">
              <w:rPr>
                <w:rFonts w:ascii="Arial" w:eastAsia="Times New Roman" w:hAnsi="Arial" w:cs="Arial"/>
              </w:rPr>
              <w:t xml:space="preserve"> Por permiso de regularización de construcción, se cobrará el 50% adicional de los derechos que establece la fracción I de este artículo.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9D98B8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CB714B" w14:textId="77777777" w:rsidR="00B764EB" w:rsidRPr="00FB661D" w:rsidRDefault="00B764EB" w:rsidP="00FB661D">
            <w:pPr>
              <w:spacing w:line="360" w:lineRule="auto"/>
              <w:jc w:val="right"/>
              <w:rPr>
                <w:rFonts w:ascii="Arial" w:eastAsia="Times New Roman" w:hAnsi="Arial" w:cs="Arial"/>
              </w:rPr>
            </w:pPr>
          </w:p>
        </w:tc>
      </w:tr>
      <w:tr w:rsidR="00B764EB" w:rsidRPr="00FB661D" w14:paraId="5C8321C3"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B76CE3B"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III.</w:t>
            </w:r>
            <w:r w:rsidRPr="00FB661D">
              <w:rPr>
                <w:rFonts w:ascii="Arial" w:eastAsia="Times New Roman" w:hAnsi="Arial" w:cs="Arial"/>
              </w:rPr>
              <w:t xml:space="preserve"> Por prórroga de permiso de construcción se causará el 50% de los derechos que establece la fracción I de este artículo.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D2763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0CF797" w14:textId="77777777" w:rsidR="00B764EB" w:rsidRPr="00FB661D" w:rsidRDefault="00B764EB" w:rsidP="00FB661D">
            <w:pPr>
              <w:spacing w:line="360" w:lineRule="auto"/>
              <w:jc w:val="right"/>
              <w:rPr>
                <w:rFonts w:ascii="Arial" w:eastAsia="Times New Roman" w:hAnsi="Arial" w:cs="Arial"/>
              </w:rPr>
            </w:pPr>
          </w:p>
        </w:tc>
      </w:tr>
      <w:tr w:rsidR="00B764EB" w:rsidRPr="00FB661D" w14:paraId="4E2DFADD"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B321BD"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IV.</w:t>
            </w:r>
            <w:r w:rsidRPr="00FB661D">
              <w:rPr>
                <w:rFonts w:ascii="Arial" w:eastAsia="Times New Roman" w:hAnsi="Arial" w:cs="Arial"/>
              </w:rPr>
              <w:t xml:space="preserve"> Por autorización para el asentamiento de construcciones móviles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2218B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1B022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3A38F326"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FDDDAE"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 xml:space="preserve">V. </w:t>
            </w:r>
            <w:r w:rsidRPr="00FB661D">
              <w:rPr>
                <w:rFonts w:ascii="Arial" w:eastAsia="Times New Roman" w:hAnsi="Arial" w:cs="Arial"/>
              </w:rPr>
              <w:t>Por autorización para la instalación de terrazas móviles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E3D8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$158.50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FBD5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 al mes</w:t>
            </w:r>
          </w:p>
        </w:tc>
      </w:tr>
      <w:tr w:rsidR="00B764EB" w:rsidRPr="00FB661D" w14:paraId="5B1CEEF6"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D4C622"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VI.</w:t>
            </w:r>
            <w:r w:rsidRPr="00FB661D">
              <w:rPr>
                <w:rFonts w:ascii="Arial" w:eastAsia="Times New Roman" w:hAnsi="Arial" w:cs="Arial"/>
              </w:rPr>
              <w:t xml:space="preserve"> Por peritaje de evaluación de riesgos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C1CB3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9DADA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 de construcción</w:t>
            </w:r>
          </w:p>
        </w:tc>
      </w:tr>
      <w:tr w:rsidR="00B764EB" w:rsidRPr="00FB661D" w14:paraId="39AC9F6C"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082BC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En inmuebles de construcción ruinosa o peligrosa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847E6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$13.58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F1509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1F8AD594"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6CB67F" w14:textId="77777777" w:rsidR="00B764EB" w:rsidRPr="00FB661D" w:rsidRDefault="00000000" w:rsidP="00FB661D">
            <w:pPr>
              <w:spacing w:line="360" w:lineRule="auto"/>
              <w:jc w:val="both"/>
              <w:rPr>
                <w:rFonts w:ascii="Arial" w:eastAsia="Times New Roman" w:hAnsi="Arial" w:cs="Arial"/>
              </w:rPr>
            </w:pPr>
            <w:r w:rsidRPr="00387C39">
              <w:rPr>
                <w:rFonts w:ascii="Arial" w:eastAsia="Times New Roman" w:hAnsi="Arial" w:cs="Arial"/>
                <w:b/>
                <w:bCs/>
              </w:rPr>
              <w:t>VII.</w:t>
            </w:r>
            <w:r w:rsidRPr="00FB661D">
              <w:rPr>
                <w:rFonts w:ascii="Arial" w:eastAsia="Times New Roman" w:hAnsi="Arial" w:cs="Arial"/>
              </w:rPr>
              <w:t xml:space="preserve"> Por permiso de división o fusión, el cual se pagará previo al inicio de los trámites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A1EBD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$714.79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E0AE48" w14:textId="77777777" w:rsidR="00B764EB" w:rsidRPr="00FB661D" w:rsidRDefault="00B764EB" w:rsidP="00FB661D">
            <w:pPr>
              <w:spacing w:line="360" w:lineRule="auto"/>
              <w:jc w:val="right"/>
              <w:rPr>
                <w:rFonts w:ascii="Arial" w:eastAsia="Times New Roman" w:hAnsi="Arial" w:cs="Arial"/>
              </w:rPr>
            </w:pPr>
          </w:p>
        </w:tc>
      </w:tr>
      <w:tr w:rsidR="00B764EB" w:rsidRPr="00FB661D" w14:paraId="5EB43E1C"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C3044F1"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VIII.</w:t>
            </w:r>
            <w:r w:rsidRPr="00FB661D">
              <w:rPr>
                <w:rFonts w:ascii="Arial" w:eastAsia="Times New Roman" w:hAnsi="Arial" w:cs="Arial"/>
              </w:rPr>
              <w:t xml:space="preserve"> Por alineamiento y asignación del número oficial en predios de uso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D1918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C9399E" w14:textId="77777777" w:rsidR="00B764EB" w:rsidRPr="00FB661D" w:rsidRDefault="00B764EB" w:rsidP="00FB661D">
            <w:pPr>
              <w:spacing w:line="360" w:lineRule="auto"/>
              <w:jc w:val="right"/>
              <w:rPr>
                <w:rFonts w:ascii="Arial" w:eastAsia="Times New Roman" w:hAnsi="Arial" w:cs="Arial"/>
              </w:rPr>
            </w:pPr>
          </w:p>
        </w:tc>
      </w:tr>
      <w:tr w:rsidR="00B764EB" w:rsidRPr="00FB661D" w14:paraId="798B0FB8"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BF9E99"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Marginados y populares sin importar superficie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34390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$99.61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CE5D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w:t>
            </w:r>
          </w:p>
        </w:tc>
      </w:tr>
      <w:tr w:rsidR="00B764EB" w:rsidRPr="00FB661D" w14:paraId="33C5F9A0"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6E70E23"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b)</w:t>
            </w:r>
            <w:r w:rsidRPr="00FB661D">
              <w:rPr>
                <w:rFonts w:ascii="Arial" w:eastAsia="Times New Roman" w:hAnsi="Arial" w:cs="Arial"/>
              </w:rPr>
              <w:t xml:space="preserve"> Predios de 0.01 hasta 90.00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163E2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$99.62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5AB45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 más $7.19 por m²</w:t>
            </w:r>
          </w:p>
        </w:tc>
      </w:tr>
      <w:tr w:rsidR="00B764EB" w:rsidRPr="00FB661D" w14:paraId="30BF6472"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D063EA0"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c)</w:t>
            </w:r>
            <w:r w:rsidRPr="00FB661D">
              <w:rPr>
                <w:rFonts w:ascii="Arial" w:eastAsia="Times New Roman" w:hAnsi="Arial" w:cs="Arial"/>
              </w:rPr>
              <w:t xml:space="preserve"> Predios de 90.01 a 1,000.00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9D4F4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$638.46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F61CE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 más $1.49 por m²</w:t>
            </w:r>
          </w:p>
        </w:tc>
      </w:tr>
      <w:tr w:rsidR="00B764EB" w:rsidRPr="00FB661D" w14:paraId="30052B48"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97D286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d)</w:t>
            </w:r>
            <w:r w:rsidRPr="00FB661D">
              <w:rPr>
                <w:rFonts w:ascii="Arial" w:eastAsia="Times New Roman" w:hAnsi="Arial" w:cs="Arial"/>
              </w:rPr>
              <w:t xml:space="preserve"> Predios mayores de 1,000.00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84D49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$2,311.54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DC430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w:t>
            </w:r>
          </w:p>
        </w:tc>
      </w:tr>
      <w:tr w:rsidR="00B764EB" w:rsidRPr="00FB661D" w14:paraId="4A8BEE44"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15A2FAA"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IX.</w:t>
            </w:r>
            <w:r w:rsidRPr="00FB661D">
              <w:rPr>
                <w:rFonts w:ascii="Arial" w:eastAsia="Times New Roman" w:hAnsi="Arial" w:cs="Arial"/>
              </w:rPr>
              <w:t xml:space="preserve"> Por alineamiento y asignación del número oficial en predios de uso 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E363A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73B24D" w14:textId="77777777" w:rsidR="00B764EB" w:rsidRPr="00FB661D" w:rsidRDefault="00B764EB" w:rsidP="00FB661D">
            <w:pPr>
              <w:spacing w:line="360" w:lineRule="auto"/>
              <w:jc w:val="right"/>
              <w:rPr>
                <w:rFonts w:ascii="Arial" w:eastAsia="Times New Roman" w:hAnsi="Arial" w:cs="Arial"/>
              </w:rPr>
            </w:pPr>
          </w:p>
        </w:tc>
      </w:tr>
      <w:tr w:rsidR="00B764EB" w:rsidRPr="00FB661D" w14:paraId="11B8172B"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408CAD"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a) </w:t>
            </w:r>
            <w:r w:rsidRPr="00FB661D">
              <w:rPr>
                <w:rFonts w:ascii="Arial" w:eastAsia="Times New Roman" w:hAnsi="Arial" w:cs="Arial"/>
              </w:rPr>
              <w:t>Predios de 0.01 hasta 300.00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861D13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$99.61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A41B4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 más $5.83 por m²</w:t>
            </w:r>
          </w:p>
        </w:tc>
      </w:tr>
      <w:tr w:rsidR="00B764EB" w:rsidRPr="00FB661D" w14:paraId="6EE9ABC1"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5D771B"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Predios de 300.01 a 5,000.00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AF204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$1,817.98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5F29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 más $0.12 por m²</w:t>
            </w:r>
          </w:p>
        </w:tc>
      </w:tr>
      <w:tr w:rsidR="00B764EB" w:rsidRPr="00FB661D" w14:paraId="3E90C193"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56EFDD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c)</w:t>
            </w:r>
            <w:r w:rsidRPr="00FB661D">
              <w:rPr>
                <w:rFonts w:ascii="Arial" w:eastAsia="Times New Roman" w:hAnsi="Arial" w:cs="Arial"/>
              </w:rPr>
              <w:t xml:space="preserve"> Predios mayores de 5,000.00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C8B7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$2,628.54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4EA80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w:t>
            </w:r>
          </w:p>
        </w:tc>
      </w:tr>
      <w:tr w:rsidR="00B764EB" w:rsidRPr="00FB661D" w14:paraId="3619440C"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5F049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X.</w:t>
            </w:r>
            <w:r w:rsidRPr="00FB661D">
              <w:rPr>
                <w:rFonts w:ascii="Arial" w:eastAsia="Times New Roman" w:hAnsi="Arial" w:cs="Arial"/>
              </w:rPr>
              <w:t xml:space="preserve"> Por alineamiento y asignación del número oficial en predios de uso comercial: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40B73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11A43" w14:textId="77777777" w:rsidR="00B764EB" w:rsidRPr="00FB661D" w:rsidRDefault="00B764EB" w:rsidP="00FB661D">
            <w:pPr>
              <w:spacing w:line="360" w:lineRule="auto"/>
              <w:jc w:val="right"/>
              <w:rPr>
                <w:rFonts w:ascii="Arial" w:eastAsia="Times New Roman" w:hAnsi="Arial" w:cs="Arial"/>
              </w:rPr>
            </w:pPr>
          </w:p>
        </w:tc>
      </w:tr>
      <w:tr w:rsidR="00B764EB" w:rsidRPr="00FB661D" w14:paraId="6564AC08"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5453A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Predios de 0.01 hasta 100.00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1B137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$101.80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C6096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 más $16.30 por m²</w:t>
            </w:r>
          </w:p>
        </w:tc>
      </w:tr>
      <w:tr w:rsidR="00B764EB" w:rsidRPr="00FB661D" w14:paraId="4E60A9EE"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2289E66"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Predios de 100.01 a 5,000.00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5193A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$1,697.99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9B783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 más $0.34 por m²</w:t>
            </w:r>
          </w:p>
        </w:tc>
      </w:tr>
      <w:tr w:rsidR="00B764EB" w:rsidRPr="00FB661D" w14:paraId="1CAB6CB9"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63ED4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c)</w:t>
            </w:r>
            <w:r w:rsidRPr="00FB661D">
              <w:rPr>
                <w:rFonts w:ascii="Arial" w:eastAsia="Times New Roman" w:hAnsi="Arial" w:cs="Arial"/>
              </w:rPr>
              <w:t xml:space="preserve"> Predios mayores de 5,000.00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9259C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$3,305.45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28B7F9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w:t>
            </w:r>
          </w:p>
        </w:tc>
      </w:tr>
      <w:tr w:rsidR="00B764EB" w:rsidRPr="00FB661D" w14:paraId="7646238D"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76C201"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XI.</w:t>
            </w:r>
            <w:r w:rsidRPr="00FB661D">
              <w:rPr>
                <w:rFonts w:ascii="Arial" w:eastAsia="Times New Roman" w:hAnsi="Arial" w:cs="Arial"/>
              </w:rPr>
              <w:t xml:space="preserve"> Por permiso de uso de suelo o autorización de uso y ocupación en inmuebles construidos de uso 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FDA78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110053" w14:textId="77777777" w:rsidR="00B764EB" w:rsidRPr="00FB661D" w:rsidRDefault="00B764EB" w:rsidP="00FB661D">
            <w:pPr>
              <w:spacing w:line="360" w:lineRule="auto"/>
              <w:jc w:val="right"/>
              <w:rPr>
                <w:rFonts w:ascii="Arial" w:eastAsia="Times New Roman" w:hAnsi="Arial" w:cs="Arial"/>
              </w:rPr>
            </w:pPr>
          </w:p>
        </w:tc>
      </w:tr>
      <w:tr w:rsidR="00B764EB" w:rsidRPr="00FB661D" w14:paraId="2C359E88"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BCEC949"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Predios considerados como industria de intensidad baja con dimensión máxima de predio de 600 m² y taller familiar, de conformidad con la </w:t>
            </w:r>
            <w:r w:rsidRPr="00FB661D">
              <w:rPr>
                <w:rFonts w:ascii="Arial" w:eastAsia="Times New Roman" w:hAnsi="Arial" w:cs="Arial"/>
              </w:rPr>
              <w:lastRenderedPageBreak/>
              <w:t>normatividad municipal en materia de Desarrollo 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70CF97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lastRenderedPageBreak/>
              <w:t>$1,962.90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CB457D" w14:textId="77777777" w:rsidR="00B764EB" w:rsidRPr="00FB661D" w:rsidRDefault="00B764EB" w:rsidP="00FB661D">
            <w:pPr>
              <w:spacing w:line="360" w:lineRule="auto"/>
              <w:jc w:val="right"/>
              <w:rPr>
                <w:rFonts w:ascii="Arial" w:eastAsia="Times New Roman" w:hAnsi="Arial" w:cs="Arial"/>
              </w:rPr>
            </w:pPr>
          </w:p>
        </w:tc>
      </w:tr>
      <w:tr w:rsidR="00B764EB" w:rsidRPr="00FB661D" w14:paraId="0B4E21F2"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0FA43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Predios considerados como industria de intensidad media con dimensión máxima del predio de 10,000 m², de conformidad con la normatividad municipal en materia de Desarrollo 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1CBA6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$2,300.23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2735F7" w14:textId="77777777" w:rsidR="00B764EB" w:rsidRPr="00FB661D" w:rsidRDefault="00B764EB" w:rsidP="00FB661D">
            <w:pPr>
              <w:spacing w:line="360" w:lineRule="auto"/>
              <w:jc w:val="right"/>
              <w:rPr>
                <w:rFonts w:ascii="Arial" w:eastAsia="Times New Roman" w:hAnsi="Arial" w:cs="Arial"/>
              </w:rPr>
            </w:pPr>
          </w:p>
        </w:tc>
      </w:tr>
      <w:tr w:rsidR="00B764EB" w:rsidRPr="00FB661D" w14:paraId="3EEDDD93"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F78F2E4"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c)</w:t>
            </w:r>
            <w:r w:rsidRPr="00FB661D">
              <w:rPr>
                <w:rFonts w:ascii="Arial" w:eastAsia="Times New Roman" w:hAnsi="Arial" w:cs="Arial"/>
              </w:rPr>
              <w:t xml:space="preserve"> Predios considerados como industria de intensidad alta con dimensión del predio de más de 10,000 m² y actividades de riesgo independiente de las dimensiones, de conformidad con la normatividad municipal en materia de Desarrollo 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0AF49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$2,614.93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55FD94" w14:textId="77777777" w:rsidR="00B764EB" w:rsidRPr="00FB661D" w:rsidRDefault="00B764EB" w:rsidP="00FB661D">
            <w:pPr>
              <w:spacing w:line="360" w:lineRule="auto"/>
              <w:jc w:val="right"/>
              <w:rPr>
                <w:rFonts w:ascii="Arial" w:eastAsia="Times New Roman" w:hAnsi="Arial" w:cs="Arial"/>
              </w:rPr>
            </w:pPr>
          </w:p>
        </w:tc>
      </w:tr>
      <w:tr w:rsidR="00B764EB" w:rsidRPr="00FB661D" w14:paraId="11AE6A85"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5A1CD4"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XII.</w:t>
            </w:r>
            <w:r w:rsidRPr="00FB661D">
              <w:rPr>
                <w:rFonts w:ascii="Arial" w:eastAsia="Times New Roman" w:hAnsi="Arial" w:cs="Arial"/>
              </w:rPr>
              <w:t xml:space="preserve"> Por permiso de uso o autorización de uso y ocupación en inmuebles construidos de uso comercial, de servicios y de equipamientos urbanos: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10D55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D57320" w14:textId="77777777" w:rsidR="00B764EB" w:rsidRPr="00FB661D" w:rsidRDefault="00B764EB" w:rsidP="00FB661D">
            <w:pPr>
              <w:spacing w:line="360" w:lineRule="auto"/>
              <w:jc w:val="right"/>
              <w:rPr>
                <w:rFonts w:ascii="Arial" w:eastAsia="Times New Roman" w:hAnsi="Arial" w:cs="Arial"/>
              </w:rPr>
            </w:pPr>
          </w:p>
        </w:tc>
      </w:tr>
      <w:tr w:rsidR="00B764EB" w:rsidRPr="00FB661D" w14:paraId="036BBD22"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392643"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Predios considerados de intensidad mínima, con dimensión máxima del predio de 90 m², de conformidad con la normatividad municipal en materia de Desarrollo 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7DD02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$658.81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A72CBB" w14:textId="77777777" w:rsidR="00B764EB" w:rsidRPr="00FB661D" w:rsidRDefault="00B764EB" w:rsidP="00FB661D">
            <w:pPr>
              <w:spacing w:line="360" w:lineRule="auto"/>
              <w:jc w:val="right"/>
              <w:rPr>
                <w:rFonts w:ascii="Arial" w:eastAsia="Times New Roman" w:hAnsi="Arial" w:cs="Arial"/>
              </w:rPr>
            </w:pPr>
          </w:p>
        </w:tc>
      </w:tr>
      <w:tr w:rsidR="00B764EB" w:rsidRPr="00FB661D" w14:paraId="25974F6E"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43617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Predios considerados de intensidad baja, con dimensión máxima del predio de 300 m², de conformidad con la normatividad municipal en materia de Desarrollo 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001C0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$1,962.90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411389" w14:textId="77777777" w:rsidR="00B764EB" w:rsidRPr="00FB661D" w:rsidRDefault="00B764EB" w:rsidP="00FB661D">
            <w:pPr>
              <w:spacing w:line="360" w:lineRule="auto"/>
              <w:jc w:val="right"/>
              <w:rPr>
                <w:rFonts w:ascii="Arial" w:eastAsia="Times New Roman" w:hAnsi="Arial" w:cs="Arial"/>
              </w:rPr>
            </w:pPr>
          </w:p>
        </w:tc>
      </w:tr>
      <w:tr w:rsidR="00B764EB" w:rsidRPr="00FB661D" w14:paraId="0BB9E8B7"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CEEE93"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c)</w:t>
            </w:r>
            <w:r w:rsidRPr="00FB661D">
              <w:rPr>
                <w:rFonts w:ascii="Arial" w:eastAsia="Times New Roman" w:hAnsi="Arial" w:cs="Arial"/>
              </w:rPr>
              <w:t xml:space="preserve"> Predios considerados de intensidad media, con dimensión máxima del predio de 3,200 m², de conformidad con la normatividad municipal en materia de Desarrollo 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A35F6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$2,614.93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790091A" w14:textId="77777777" w:rsidR="00B764EB" w:rsidRPr="00FB661D" w:rsidRDefault="00B764EB" w:rsidP="00FB661D">
            <w:pPr>
              <w:spacing w:line="360" w:lineRule="auto"/>
              <w:jc w:val="right"/>
              <w:rPr>
                <w:rFonts w:ascii="Arial" w:eastAsia="Times New Roman" w:hAnsi="Arial" w:cs="Arial"/>
              </w:rPr>
            </w:pPr>
          </w:p>
        </w:tc>
      </w:tr>
      <w:tr w:rsidR="00B764EB" w:rsidRPr="00FB661D" w14:paraId="09587574"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62165C8"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d)</w:t>
            </w:r>
            <w:r w:rsidRPr="00FB661D">
              <w:rPr>
                <w:rFonts w:ascii="Arial" w:eastAsia="Times New Roman" w:hAnsi="Arial" w:cs="Arial"/>
              </w:rPr>
              <w:t xml:space="preserve"> Predios considerados de intensidad alta, con dimensión del predio de más de 3,201 m², así como servicios carreteros independientemente de la dimensión del predio, de conformidad con la normatividad municipal en materia de Desarrollo 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4A976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$3,273.36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A00E7C" w14:textId="77777777" w:rsidR="00B764EB" w:rsidRPr="00FB661D" w:rsidRDefault="00B764EB" w:rsidP="00FB661D">
            <w:pPr>
              <w:spacing w:line="360" w:lineRule="auto"/>
              <w:jc w:val="right"/>
              <w:rPr>
                <w:rFonts w:ascii="Arial" w:eastAsia="Times New Roman" w:hAnsi="Arial" w:cs="Arial"/>
              </w:rPr>
            </w:pPr>
          </w:p>
        </w:tc>
      </w:tr>
      <w:tr w:rsidR="00B764EB" w:rsidRPr="00FB661D" w14:paraId="5F82D302"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19EA4C8"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XIII.</w:t>
            </w:r>
            <w:r w:rsidRPr="00FB661D">
              <w:rPr>
                <w:rFonts w:ascii="Arial" w:eastAsia="Times New Roman" w:hAnsi="Arial" w:cs="Arial"/>
              </w:rPr>
              <w:t xml:space="preserve"> Por autorización de uso y ocupación de obras que se deriven de un permiso de construcción, se pagarán las mismas cuotas señaladas en las fracciones XI y XII de este artículo.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2444A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069A244" w14:textId="77777777" w:rsidR="00B764EB" w:rsidRPr="00FB661D" w:rsidRDefault="00B764EB" w:rsidP="00FB661D">
            <w:pPr>
              <w:spacing w:line="360" w:lineRule="auto"/>
              <w:jc w:val="right"/>
              <w:rPr>
                <w:rFonts w:ascii="Arial" w:eastAsia="Times New Roman" w:hAnsi="Arial" w:cs="Arial"/>
              </w:rPr>
            </w:pPr>
          </w:p>
        </w:tc>
      </w:tr>
      <w:tr w:rsidR="00B764EB" w:rsidRPr="00FB661D" w14:paraId="13FFF4D6"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E5D86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XIV.</w:t>
            </w:r>
            <w:r w:rsidRPr="00FB661D">
              <w:rPr>
                <w:rFonts w:ascii="Arial" w:eastAsia="Times New Roman" w:hAnsi="Arial" w:cs="Arial"/>
              </w:rPr>
              <w:t xml:space="preserve"> Por certificación de número oficial de cualquier uso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ACD29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$135.84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17FADE" w14:textId="77777777" w:rsidR="00B764EB" w:rsidRPr="00FB661D" w:rsidRDefault="00B764EB" w:rsidP="00FB661D">
            <w:pPr>
              <w:spacing w:line="360" w:lineRule="auto"/>
              <w:jc w:val="right"/>
              <w:rPr>
                <w:rFonts w:ascii="Arial" w:eastAsia="Times New Roman" w:hAnsi="Arial" w:cs="Arial"/>
              </w:rPr>
            </w:pPr>
          </w:p>
        </w:tc>
      </w:tr>
      <w:tr w:rsidR="00B764EB" w:rsidRPr="00FB661D" w14:paraId="749ABB26"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607594"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XV. </w:t>
            </w:r>
            <w:r w:rsidRPr="00FB661D">
              <w:rPr>
                <w:rFonts w:ascii="Arial" w:eastAsia="Times New Roman" w:hAnsi="Arial" w:cs="Arial"/>
              </w:rPr>
              <w:t>Por aviso de terminación de obra: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8BA5A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FC1CE" w14:textId="77777777" w:rsidR="00B764EB" w:rsidRPr="00FB661D" w:rsidRDefault="00B764EB" w:rsidP="00FB661D">
            <w:pPr>
              <w:spacing w:line="360" w:lineRule="auto"/>
              <w:jc w:val="right"/>
              <w:rPr>
                <w:rFonts w:ascii="Arial" w:eastAsia="Times New Roman" w:hAnsi="Arial" w:cs="Arial"/>
              </w:rPr>
            </w:pPr>
          </w:p>
        </w:tc>
      </w:tr>
      <w:tr w:rsidR="00B764EB" w:rsidRPr="00FB661D" w14:paraId="6D3DD631"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0A8D4D"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Para uso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DBABC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$359.94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05A8F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 más $2.45 por m² de construcción</w:t>
            </w:r>
          </w:p>
        </w:tc>
      </w:tr>
      <w:tr w:rsidR="00B764EB" w:rsidRPr="00FB661D" w14:paraId="7FE1C879"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4EF51B"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Para uso distinto del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1E0ED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$656.57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2AFAB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cuota fija más $2.94 por m² de construcción</w:t>
            </w:r>
          </w:p>
        </w:tc>
      </w:tr>
      <w:tr w:rsidR="00B764EB" w:rsidRPr="00FB661D" w14:paraId="48826E0B"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D4C36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Tratándose de uso habitacional popular y marginado ubicado dentro de los polígonos de desarrollo y que no formen parte de un desarrollo o fraccionamiento, no se causará este concepto, independientemente de las dimensiones del predio.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59A44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0031C6" w14:textId="77777777" w:rsidR="00B764EB" w:rsidRPr="00FB661D" w:rsidRDefault="00B764EB" w:rsidP="00FB661D">
            <w:pPr>
              <w:spacing w:line="360" w:lineRule="auto"/>
              <w:jc w:val="right"/>
              <w:rPr>
                <w:rFonts w:ascii="Arial" w:eastAsia="Times New Roman" w:hAnsi="Arial" w:cs="Arial"/>
              </w:rPr>
            </w:pPr>
          </w:p>
        </w:tc>
      </w:tr>
      <w:tr w:rsidR="00B764EB" w:rsidRPr="00FB661D" w14:paraId="61D95ED8"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C4722A"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XVI.</w:t>
            </w:r>
            <w:r w:rsidRPr="00FB661D">
              <w:rPr>
                <w:rFonts w:ascii="Arial" w:eastAsia="Times New Roman" w:hAnsi="Arial" w:cs="Arial"/>
              </w:rPr>
              <w:t xml:space="preserve"> Por constancia de factibilidad</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5C8AC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$684.80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43CB41" w14:textId="77777777" w:rsidR="00B764EB" w:rsidRPr="00FB661D" w:rsidRDefault="00B764EB" w:rsidP="00FB661D">
            <w:pPr>
              <w:spacing w:line="360" w:lineRule="auto"/>
              <w:jc w:val="right"/>
              <w:rPr>
                <w:rFonts w:ascii="Arial" w:eastAsia="Times New Roman" w:hAnsi="Arial" w:cs="Arial"/>
              </w:rPr>
            </w:pPr>
          </w:p>
        </w:tc>
      </w:tr>
      <w:tr w:rsidR="00B764EB" w:rsidRPr="00FB661D" w14:paraId="436DA899"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186353"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XVII.</w:t>
            </w:r>
            <w:r w:rsidRPr="00FB661D">
              <w:rPr>
                <w:rFonts w:ascii="Arial" w:eastAsia="Times New Roman" w:hAnsi="Arial" w:cs="Arial"/>
              </w:rPr>
              <w:t xml:space="preserve"> Por permiso para instalación de antenas e infraestructura de telecomunicaciones, incluyen </w:t>
            </w:r>
            <w:r w:rsidRPr="00FB661D">
              <w:rPr>
                <w:rFonts w:ascii="Arial" w:eastAsia="Times New Roman" w:hAnsi="Arial" w:cs="Arial"/>
              </w:rPr>
              <w:lastRenderedPageBreak/>
              <w:t xml:space="preserve">antenas arriostradas, antenas </w:t>
            </w:r>
            <w:proofErr w:type="spellStart"/>
            <w:r w:rsidRPr="00FB661D">
              <w:rPr>
                <w:rFonts w:ascii="Arial" w:eastAsia="Times New Roman" w:hAnsi="Arial" w:cs="Arial"/>
              </w:rPr>
              <w:t>autosoportadas</w:t>
            </w:r>
            <w:proofErr w:type="spellEnd"/>
            <w:r w:rsidRPr="00FB661D">
              <w:rPr>
                <w:rFonts w:ascii="Arial" w:eastAsia="Times New Roman" w:hAnsi="Arial" w:cs="Arial"/>
              </w:rPr>
              <w:t>, antenas monopolio, antenas de mástiles, platos y paneles: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A765B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lastRenderedPageBreak/>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F5A2A7" w14:textId="77777777" w:rsidR="00B764EB" w:rsidRPr="00FB661D" w:rsidRDefault="00B764EB" w:rsidP="00FB661D">
            <w:pPr>
              <w:spacing w:line="360" w:lineRule="auto"/>
              <w:jc w:val="right"/>
              <w:rPr>
                <w:rFonts w:ascii="Arial" w:eastAsia="Times New Roman" w:hAnsi="Arial" w:cs="Arial"/>
              </w:rPr>
            </w:pPr>
          </w:p>
        </w:tc>
      </w:tr>
      <w:tr w:rsidR="00B764EB" w:rsidRPr="00FB661D" w14:paraId="640ACFA4"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E9DDC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Por permiso de uso de 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EF1B1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$7,294.50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EE8FAE" w14:textId="77777777" w:rsidR="00B764EB" w:rsidRPr="00FB661D" w:rsidRDefault="00B764EB" w:rsidP="00FB661D">
            <w:pPr>
              <w:spacing w:line="360" w:lineRule="auto"/>
              <w:jc w:val="right"/>
              <w:rPr>
                <w:rFonts w:ascii="Arial" w:eastAsia="Times New Roman" w:hAnsi="Arial" w:cs="Arial"/>
              </w:rPr>
            </w:pPr>
          </w:p>
        </w:tc>
      </w:tr>
      <w:tr w:rsidR="00B764EB" w:rsidRPr="00FB661D" w14:paraId="41E23694"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DCCA0B8"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Por permiso de construcción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3E7A0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$5,803.82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DC2773" w14:textId="77777777" w:rsidR="00B764EB" w:rsidRPr="00FB661D" w:rsidRDefault="00B764EB" w:rsidP="00FB661D">
            <w:pPr>
              <w:spacing w:line="360" w:lineRule="auto"/>
              <w:jc w:val="right"/>
              <w:rPr>
                <w:rFonts w:ascii="Arial" w:eastAsia="Times New Roman" w:hAnsi="Arial" w:cs="Arial"/>
              </w:rPr>
            </w:pPr>
          </w:p>
        </w:tc>
      </w:tr>
      <w:tr w:rsidR="00B764EB" w:rsidRPr="00FB661D" w14:paraId="2C99E63F" w14:textId="77777777">
        <w:trPr>
          <w:divId w:val="71762871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549067"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c)</w:t>
            </w:r>
            <w:r w:rsidRPr="00FB661D">
              <w:rPr>
                <w:rFonts w:ascii="Arial" w:eastAsia="Times New Roman" w:hAnsi="Arial" w:cs="Arial"/>
              </w:rPr>
              <w:t xml:space="preserve"> Por autorización de uso y ocupación anual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D34819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$3,017.99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BF38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antena</w:t>
            </w:r>
          </w:p>
        </w:tc>
      </w:tr>
    </w:tbl>
    <w:p w14:paraId="2722C9D1" w14:textId="77777777" w:rsidR="00B764EB" w:rsidRPr="00FB661D" w:rsidRDefault="00B764EB" w:rsidP="00FB661D">
      <w:pPr>
        <w:spacing w:line="360" w:lineRule="auto"/>
        <w:jc w:val="both"/>
        <w:divId w:val="1838350425"/>
        <w:rPr>
          <w:rFonts w:ascii="Arial" w:eastAsia="Times New Roman" w:hAnsi="Arial" w:cs="Arial"/>
        </w:rPr>
      </w:pPr>
    </w:p>
    <w:p w14:paraId="7CA522FA" w14:textId="77777777" w:rsidR="00B764EB" w:rsidRPr="00FB661D" w:rsidRDefault="00000000" w:rsidP="00FB661D">
      <w:pPr>
        <w:pStyle w:val="NormalWeb"/>
        <w:spacing w:before="0" w:beforeAutospacing="0" w:after="0" w:afterAutospacing="0" w:line="360" w:lineRule="auto"/>
        <w:jc w:val="both"/>
        <w:divId w:val="1215964608"/>
      </w:pPr>
      <w:r w:rsidRPr="00FB661D">
        <w:t>El otorgamiento de los permisos anteriores incluye la revisión del proyecto de construcción y la supervisión de obra.</w:t>
      </w:r>
    </w:p>
    <w:p w14:paraId="326605CB" w14:textId="77777777" w:rsidR="004230D1" w:rsidRDefault="004230D1" w:rsidP="00FB661D">
      <w:pPr>
        <w:pStyle w:val="NormalWeb"/>
        <w:spacing w:before="0" w:beforeAutospacing="0" w:after="0" w:afterAutospacing="0" w:line="360" w:lineRule="auto"/>
        <w:jc w:val="both"/>
        <w:divId w:val="1215964608"/>
        <w:rPr>
          <w:rStyle w:val="Textoennegrita"/>
        </w:rPr>
      </w:pPr>
    </w:p>
    <w:p w14:paraId="663BB8AB" w14:textId="1102C5AC" w:rsidR="00B764EB" w:rsidRPr="00FB661D" w:rsidRDefault="00000000" w:rsidP="00FB661D">
      <w:pPr>
        <w:pStyle w:val="NormalWeb"/>
        <w:spacing w:before="0" w:beforeAutospacing="0" w:after="0" w:afterAutospacing="0" w:line="360" w:lineRule="auto"/>
        <w:jc w:val="both"/>
        <w:divId w:val="1215964608"/>
      </w:pPr>
      <w:r w:rsidRPr="00FB661D">
        <w:rPr>
          <w:rStyle w:val="Textoennegrita"/>
        </w:rPr>
        <w:t>Artículo 28.</w:t>
      </w:r>
      <w:r w:rsidRPr="00FB661D">
        <w:t>  Los derechos por la expedición del dictamen elaborado por el Instituto Municipal de Planeación de asignación de uso de suelo en predios ubicados en las zonas de reserva para el crecimiento, de consolidación urbana y agrícolas del Municipio, se causarán y liquidarán conforme a la siguiente:</w:t>
      </w:r>
    </w:p>
    <w:p w14:paraId="009A3B92" w14:textId="77777777" w:rsidR="004230D1" w:rsidRDefault="004230D1" w:rsidP="00FB661D">
      <w:pPr>
        <w:pStyle w:val="NormalWeb"/>
        <w:spacing w:before="0" w:beforeAutospacing="0" w:after="0" w:afterAutospacing="0" w:line="360" w:lineRule="auto"/>
        <w:jc w:val="both"/>
        <w:divId w:val="1215964608"/>
        <w:rPr>
          <w:b/>
          <w:bCs/>
        </w:rPr>
      </w:pPr>
    </w:p>
    <w:p w14:paraId="1C286F09" w14:textId="0EF8F9F7" w:rsidR="00B764EB" w:rsidRDefault="00000000" w:rsidP="004230D1">
      <w:pPr>
        <w:pStyle w:val="NormalWeb"/>
        <w:spacing w:before="0" w:beforeAutospacing="0" w:after="0" w:afterAutospacing="0" w:line="360" w:lineRule="auto"/>
        <w:jc w:val="center"/>
        <w:divId w:val="1215964608"/>
        <w:rPr>
          <w:b/>
          <w:bCs/>
        </w:rPr>
      </w:pPr>
      <w:r w:rsidRPr="00FB661D">
        <w:rPr>
          <w:b/>
          <w:bCs/>
        </w:rPr>
        <w:t>T A R I F A</w:t>
      </w:r>
    </w:p>
    <w:p w14:paraId="74722F12" w14:textId="77777777" w:rsidR="004230D1" w:rsidRPr="00FB661D" w:rsidRDefault="004230D1" w:rsidP="00FB661D">
      <w:pPr>
        <w:pStyle w:val="NormalWeb"/>
        <w:spacing w:before="0" w:beforeAutospacing="0" w:after="0" w:afterAutospacing="0" w:line="360" w:lineRule="auto"/>
        <w:jc w:val="both"/>
        <w:divId w:val="1215964608"/>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470"/>
        <w:gridCol w:w="1352"/>
      </w:tblGrid>
      <w:tr w:rsidR="00B764EB" w:rsidRPr="00FB661D" w14:paraId="786A9413"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3869D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w:t>
            </w:r>
            <w:r w:rsidRPr="00FB661D">
              <w:rPr>
                <w:rFonts w:ascii="Arial" w:eastAsia="Times New Roman" w:hAnsi="Arial" w:cs="Arial"/>
              </w:rPr>
              <w:t xml:space="preserve"> Por dictamen de asignación de usos y destinos para uso de suelo: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42029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569F0511"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BBF9DB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Uso industrial: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11E58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5ED9FD67"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D9250CB"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1.</w:t>
            </w:r>
            <w:r w:rsidRPr="00FB661D">
              <w:rPr>
                <w:rFonts w:ascii="Arial" w:eastAsia="Times New Roman" w:hAnsi="Arial" w:cs="Arial"/>
              </w:rPr>
              <w:t xml:space="preserve"> Predios considerados como industria de intensidad baja con dimensión máxima del predio de 600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13239A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$1,792.69</w:t>
            </w:r>
          </w:p>
        </w:tc>
      </w:tr>
      <w:tr w:rsidR="00B764EB" w:rsidRPr="00FB661D" w14:paraId="2041BB9A"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BDB346D"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2.</w:t>
            </w:r>
            <w:r w:rsidRPr="00FB661D">
              <w:rPr>
                <w:rFonts w:ascii="Arial" w:eastAsia="Times New Roman" w:hAnsi="Arial" w:cs="Arial"/>
              </w:rPr>
              <w:t xml:space="preserve"> Predios considerados como industria de intensidad media con dimensión máxima del predio de 10,000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773BE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$3,943.93</w:t>
            </w:r>
          </w:p>
        </w:tc>
      </w:tr>
      <w:tr w:rsidR="00B764EB" w:rsidRPr="00FB661D" w14:paraId="51EFD898"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4C6BCA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3.</w:t>
            </w:r>
            <w:r w:rsidRPr="00FB661D">
              <w:rPr>
                <w:rFonts w:ascii="Arial" w:eastAsia="Times New Roman" w:hAnsi="Arial" w:cs="Arial"/>
              </w:rPr>
              <w:t xml:space="preserve"> Predios considerados como industria de intensidad alta con dimensión del predio de más de 10,000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3FB42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$4,898.45</w:t>
            </w:r>
          </w:p>
        </w:tc>
      </w:tr>
      <w:tr w:rsidR="00B764EB" w:rsidRPr="00FB661D" w14:paraId="69D9D85F"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9552C89"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4.</w:t>
            </w:r>
            <w:r w:rsidRPr="00FB661D">
              <w:rPr>
                <w:rFonts w:ascii="Arial" w:eastAsia="Times New Roman" w:hAnsi="Arial" w:cs="Arial"/>
              </w:rPr>
              <w:t xml:space="preserve"> Predios considerados como industria de intensidad alta con dimensión del predio a partir de 50,000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39A847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$13,651.49</w:t>
            </w:r>
          </w:p>
        </w:tc>
      </w:tr>
      <w:tr w:rsidR="00B764EB" w:rsidRPr="00FB661D" w14:paraId="1531BFF9"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4EA55A"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b)</w:t>
            </w:r>
            <w:r w:rsidRPr="00FB661D">
              <w:rPr>
                <w:rFonts w:ascii="Arial" w:eastAsia="Times New Roman" w:hAnsi="Arial" w:cs="Arial"/>
              </w:rPr>
              <w:t xml:space="preserve"> Uso comercial y de servicios: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2A5CA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456E129A"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9E819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1.</w:t>
            </w:r>
            <w:r w:rsidRPr="00FB661D">
              <w:rPr>
                <w:rFonts w:ascii="Arial" w:eastAsia="Times New Roman" w:hAnsi="Arial" w:cs="Arial"/>
              </w:rPr>
              <w:t xml:space="preserve"> Predios considerados como comercio y servicio de intensidad baja con dimensión máxima del predio de 300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BDF027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$1,792.69</w:t>
            </w:r>
          </w:p>
        </w:tc>
      </w:tr>
      <w:tr w:rsidR="00B764EB" w:rsidRPr="00FB661D" w14:paraId="073FCEF7"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CC7E74"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2.</w:t>
            </w:r>
            <w:r w:rsidRPr="00FB661D">
              <w:rPr>
                <w:rFonts w:ascii="Arial" w:eastAsia="Times New Roman" w:hAnsi="Arial" w:cs="Arial"/>
              </w:rPr>
              <w:t xml:space="preserve"> Predios considerados como comercio y servicio de intensidad media con dimensión máxima del predio de 3,200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C002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$2,746.36</w:t>
            </w:r>
          </w:p>
        </w:tc>
      </w:tr>
      <w:tr w:rsidR="00B764EB" w:rsidRPr="00FB661D" w14:paraId="473BD50B"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F37C93"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3.</w:t>
            </w:r>
            <w:r w:rsidRPr="00FB661D">
              <w:rPr>
                <w:rFonts w:ascii="Arial" w:eastAsia="Times New Roman" w:hAnsi="Arial" w:cs="Arial"/>
              </w:rPr>
              <w:t xml:space="preserve"> Predios considerados como comercio y servicio de intensidad alta con dimensión del predio de más de 3,201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FEEFA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$4,898.45</w:t>
            </w:r>
          </w:p>
        </w:tc>
      </w:tr>
      <w:tr w:rsidR="00B764EB" w:rsidRPr="00FB661D" w14:paraId="72B2231F"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D68F3D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4.</w:t>
            </w:r>
            <w:r w:rsidRPr="00FB661D">
              <w:rPr>
                <w:rFonts w:ascii="Arial" w:eastAsia="Times New Roman" w:hAnsi="Arial" w:cs="Arial"/>
              </w:rPr>
              <w:t xml:space="preserve"> Predios considerados como comercio y servicio de intensidad alta con dimensión del predio a partir de 50,000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60629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$13,651.49</w:t>
            </w:r>
          </w:p>
        </w:tc>
      </w:tr>
      <w:tr w:rsidR="00B764EB" w:rsidRPr="00FB661D" w14:paraId="59816519"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FA6349"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c)</w:t>
            </w:r>
            <w:r w:rsidRPr="00FB661D">
              <w:rPr>
                <w:rFonts w:ascii="Arial" w:eastAsia="Times New Roman" w:hAnsi="Arial" w:cs="Arial"/>
              </w:rPr>
              <w:t xml:space="preserve"> Uso de suelo habitacional: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EBFA74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78886A65"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105828"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1.</w:t>
            </w:r>
            <w:r w:rsidRPr="00FB661D">
              <w:rPr>
                <w:rFonts w:ascii="Arial" w:eastAsia="Times New Roman" w:hAnsi="Arial" w:cs="Arial"/>
              </w:rPr>
              <w:t xml:space="preserve"> Hasta 600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12DBD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$1,792.69</w:t>
            </w:r>
          </w:p>
        </w:tc>
      </w:tr>
      <w:tr w:rsidR="00B764EB" w:rsidRPr="00FB661D" w14:paraId="0D0D1C75"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6693BD"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2.</w:t>
            </w:r>
            <w:r w:rsidRPr="00FB661D">
              <w:rPr>
                <w:rFonts w:ascii="Arial" w:eastAsia="Times New Roman" w:hAnsi="Arial" w:cs="Arial"/>
              </w:rPr>
              <w:t xml:space="preserve"> Hasta 10,000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3E74A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$4,005.01</w:t>
            </w:r>
          </w:p>
        </w:tc>
      </w:tr>
      <w:tr w:rsidR="00B764EB" w:rsidRPr="00FB661D" w14:paraId="73E89E2B"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09716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3.</w:t>
            </w:r>
            <w:r w:rsidRPr="00FB661D">
              <w:rPr>
                <w:rFonts w:ascii="Arial" w:eastAsia="Times New Roman" w:hAnsi="Arial" w:cs="Arial"/>
              </w:rPr>
              <w:t xml:space="preserve"> Más de 10,000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51098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$4,898.45</w:t>
            </w:r>
          </w:p>
        </w:tc>
      </w:tr>
      <w:tr w:rsidR="00B764EB" w:rsidRPr="00FB661D" w14:paraId="47623A54" w14:textId="77777777">
        <w:trPr>
          <w:divId w:val="35161485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08D50D"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4.</w:t>
            </w:r>
            <w:r w:rsidRPr="00FB661D">
              <w:rPr>
                <w:rFonts w:ascii="Arial" w:eastAsia="Times New Roman" w:hAnsi="Arial" w:cs="Arial"/>
              </w:rPr>
              <w:t xml:space="preserve"> Más de 50,000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E2304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$13,651.49</w:t>
            </w:r>
          </w:p>
        </w:tc>
      </w:tr>
    </w:tbl>
    <w:p w14:paraId="1E648727" w14:textId="77777777" w:rsidR="00B764EB" w:rsidRPr="00FB661D" w:rsidRDefault="00B764EB" w:rsidP="00FB661D">
      <w:pPr>
        <w:spacing w:line="360" w:lineRule="auto"/>
        <w:jc w:val="both"/>
        <w:divId w:val="1204250397"/>
        <w:rPr>
          <w:rFonts w:ascii="Arial" w:eastAsia="Times New Roman" w:hAnsi="Arial" w:cs="Arial"/>
        </w:rPr>
      </w:pPr>
    </w:p>
    <w:p w14:paraId="0F9FFBFA" w14:textId="77777777" w:rsidR="004230D1" w:rsidRDefault="004230D1" w:rsidP="00FB661D">
      <w:pPr>
        <w:spacing w:line="360" w:lineRule="auto"/>
        <w:jc w:val="center"/>
        <w:divId w:val="871648234"/>
        <w:rPr>
          <w:rStyle w:val="Textoennegrita"/>
          <w:rFonts w:ascii="Arial" w:eastAsia="Times New Roman" w:hAnsi="Arial" w:cs="Arial"/>
        </w:rPr>
      </w:pPr>
    </w:p>
    <w:p w14:paraId="11A1A675" w14:textId="5B84C5AA"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SECCIÓN DUODÉCIMA </w:t>
      </w:r>
    </w:p>
    <w:p w14:paraId="017B8E54"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SERVICIOS DE OBRA PÚBLICA</w:t>
      </w:r>
    </w:p>
    <w:p w14:paraId="171C0BE4" w14:textId="77777777" w:rsidR="004230D1" w:rsidRDefault="004230D1" w:rsidP="00FB661D">
      <w:pPr>
        <w:pStyle w:val="NormalWeb"/>
        <w:spacing w:before="0" w:beforeAutospacing="0" w:after="0" w:afterAutospacing="0" w:line="360" w:lineRule="auto"/>
        <w:jc w:val="both"/>
        <w:divId w:val="1140001449"/>
        <w:rPr>
          <w:rStyle w:val="Textoennegrita"/>
        </w:rPr>
      </w:pPr>
    </w:p>
    <w:p w14:paraId="7C0FEC5A" w14:textId="07926AE8" w:rsidR="00B764EB" w:rsidRPr="00FB661D" w:rsidRDefault="00000000" w:rsidP="00FB661D">
      <w:pPr>
        <w:pStyle w:val="NormalWeb"/>
        <w:spacing w:before="0" w:beforeAutospacing="0" w:after="0" w:afterAutospacing="0" w:line="360" w:lineRule="auto"/>
        <w:jc w:val="both"/>
        <w:divId w:val="1140001449"/>
      </w:pPr>
      <w:r w:rsidRPr="00FB661D">
        <w:rPr>
          <w:rStyle w:val="Textoennegrita"/>
        </w:rPr>
        <w:t>Artículo 29.</w:t>
      </w:r>
      <w:r w:rsidRPr="00FB661D">
        <w:t>  Los derechos por la prestación de los servicios de obra pública se causarán y liquidarán conforme a la siguiente:</w:t>
      </w:r>
    </w:p>
    <w:p w14:paraId="4CF3DB61" w14:textId="77777777" w:rsidR="004230D1" w:rsidRDefault="004230D1" w:rsidP="00FB661D">
      <w:pPr>
        <w:pStyle w:val="NormalWeb"/>
        <w:spacing w:before="0" w:beforeAutospacing="0" w:after="0" w:afterAutospacing="0" w:line="360" w:lineRule="auto"/>
        <w:jc w:val="both"/>
        <w:divId w:val="1140001449"/>
        <w:rPr>
          <w:b/>
          <w:bCs/>
        </w:rPr>
      </w:pPr>
    </w:p>
    <w:p w14:paraId="09EB2F9C" w14:textId="35E27D76" w:rsidR="00B764EB" w:rsidRDefault="00000000" w:rsidP="004230D1">
      <w:pPr>
        <w:pStyle w:val="NormalWeb"/>
        <w:spacing w:before="0" w:beforeAutospacing="0" w:after="0" w:afterAutospacing="0" w:line="360" w:lineRule="auto"/>
        <w:jc w:val="center"/>
        <w:divId w:val="1140001449"/>
        <w:rPr>
          <w:b/>
          <w:bCs/>
        </w:rPr>
      </w:pPr>
      <w:r w:rsidRPr="00FB661D">
        <w:rPr>
          <w:b/>
          <w:bCs/>
        </w:rPr>
        <w:t>T A R I F A</w:t>
      </w:r>
    </w:p>
    <w:p w14:paraId="027DF9BD" w14:textId="77777777" w:rsidR="004230D1" w:rsidRPr="00FB661D" w:rsidRDefault="004230D1" w:rsidP="00FB661D">
      <w:pPr>
        <w:pStyle w:val="NormalWeb"/>
        <w:spacing w:before="0" w:beforeAutospacing="0" w:after="0" w:afterAutospacing="0" w:line="360" w:lineRule="auto"/>
        <w:jc w:val="both"/>
        <w:divId w:val="1140001449"/>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569"/>
        <w:gridCol w:w="1018"/>
        <w:gridCol w:w="1235"/>
      </w:tblGrid>
      <w:tr w:rsidR="00B764EB" w:rsidRPr="00FB661D" w14:paraId="464E8A25" w14:textId="77777777">
        <w:trPr>
          <w:divId w:val="230771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8E3CE1"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w:t>
            </w:r>
            <w:r w:rsidRPr="00FB661D">
              <w:rPr>
                <w:rFonts w:ascii="Arial" w:eastAsia="Times New Roman" w:hAnsi="Arial" w:cs="Arial"/>
              </w:rPr>
              <w:t xml:space="preserve"> Por permiso de construcción para ocupar o modificar la vía pública para: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C248F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764C01" w14:textId="77777777" w:rsidR="00B764EB" w:rsidRPr="00FB661D" w:rsidRDefault="00B764EB" w:rsidP="00FB661D">
            <w:pPr>
              <w:spacing w:line="360" w:lineRule="auto"/>
              <w:jc w:val="right"/>
              <w:rPr>
                <w:rFonts w:ascii="Arial" w:eastAsia="Times New Roman" w:hAnsi="Arial" w:cs="Arial"/>
              </w:rPr>
            </w:pPr>
          </w:p>
        </w:tc>
      </w:tr>
      <w:tr w:rsidR="00B764EB" w:rsidRPr="00FB661D" w14:paraId="6A700139" w14:textId="77777777">
        <w:trPr>
          <w:divId w:val="230771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E1687BB"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a)</w:t>
            </w:r>
            <w:r w:rsidRPr="00FB661D">
              <w:rPr>
                <w:rFonts w:ascii="Arial" w:eastAsia="Times New Roman" w:hAnsi="Arial" w:cs="Arial"/>
              </w:rPr>
              <w:t xml:space="preserve"> Realizar instalaciones subterráneas en la vía pública, tales como: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161E60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C367C0" w14:textId="77777777" w:rsidR="00B764EB" w:rsidRPr="00FB661D" w:rsidRDefault="00B764EB" w:rsidP="00FB661D">
            <w:pPr>
              <w:spacing w:line="360" w:lineRule="auto"/>
              <w:jc w:val="right"/>
              <w:rPr>
                <w:rFonts w:ascii="Arial" w:eastAsia="Times New Roman" w:hAnsi="Arial" w:cs="Arial"/>
              </w:rPr>
            </w:pPr>
          </w:p>
        </w:tc>
      </w:tr>
      <w:tr w:rsidR="00B764EB" w:rsidRPr="00FB661D" w14:paraId="23E68BDA" w14:textId="77777777">
        <w:trPr>
          <w:divId w:val="230771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5EBC4B1"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1.</w:t>
            </w:r>
            <w:r w:rsidRPr="00FB661D">
              <w:rPr>
                <w:rFonts w:ascii="Arial" w:eastAsia="Times New Roman" w:hAnsi="Arial" w:cs="Arial"/>
              </w:rPr>
              <w:t xml:space="preserve"> Excavaciones, rellenos, romper pavimento o hacer cortes en el arroyo vehicular, banquetas y guarniciones de la vía pública, hasta 10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E5A41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$980.87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D53F35" w14:textId="77777777" w:rsidR="00B764EB" w:rsidRPr="00FB661D" w:rsidRDefault="00B764EB" w:rsidP="00FB661D">
            <w:pPr>
              <w:spacing w:line="360" w:lineRule="auto"/>
              <w:jc w:val="right"/>
              <w:rPr>
                <w:rFonts w:ascii="Arial" w:eastAsia="Times New Roman" w:hAnsi="Arial" w:cs="Arial"/>
              </w:rPr>
            </w:pPr>
          </w:p>
        </w:tc>
      </w:tr>
      <w:tr w:rsidR="00B764EB" w:rsidRPr="00FB661D" w14:paraId="7993A0A8" w14:textId="77777777">
        <w:trPr>
          <w:divId w:val="230771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E8FFB7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2.</w:t>
            </w:r>
            <w:r w:rsidRPr="00FB661D">
              <w:rPr>
                <w:rFonts w:ascii="Arial" w:eastAsia="Times New Roman" w:hAnsi="Arial" w:cs="Arial"/>
              </w:rPr>
              <w:t xml:space="preserve"> Excavaciones, rellenos en el arroyo vehicular, banquetas y guarniciones de la vía pública sin pavimentar, hasta 10 m²</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FEDA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$680.75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3E3567" w14:textId="77777777" w:rsidR="00B764EB" w:rsidRPr="00FB661D" w:rsidRDefault="00B764EB" w:rsidP="00FB661D">
            <w:pPr>
              <w:spacing w:line="360" w:lineRule="auto"/>
              <w:jc w:val="right"/>
              <w:rPr>
                <w:rFonts w:ascii="Arial" w:eastAsia="Times New Roman" w:hAnsi="Arial" w:cs="Arial"/>
              </w:rPr>
            </w:pPr>
          </w:p>
        </w:tc>
      </w:tr>
      <w:tr w:rsidR="00B764EB" w:rsidRPr="00FB661D" w14:paraId="0A63525C" w14:textId="77777777">
        <w:trPr>
          <w:divId w:val="230771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875122"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3.</w:t>
            </w:r>
            <w:r w:rsidRPr="00FB661D">
              <w:rPr>
                <w:rFonts w:ascii="Arial" w:eastAsia="Times New Roman" w:hAnsi="Arial" w:cs="Arial"/>
              </w:rPr>
              <w:t xml:space="preserve"> En el caso de excavaciones, rellenos, romper pavimento o hacer cortes en arroyo vehicular, banquetas y guarniciones de la vía pública mayores de 10 m², el costo se determinará de acuerdo a su programa de obra autorizado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54041D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$794.56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29DF2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cada día que dure la obra</w:t>
            </w:r>
          </w:p>
        </w:tc>
      </w:tr>
      <w:tr w:rsidR="00B764EB" w:rsidRPr="00FB661D" w14:paraId="0264963A" w14:textId="77777777">
        <w:trPr>
          <w:divId w:val="230771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5B4FD1"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4.</w:t>
            </w:r>
            <w:r w:rsidRPr="00FB661D">
              <w:rPr>
                <w:rFonts w:ascii="Arial" w:eastAsia="Times New Roman" w:hAnsi="Arial" w:cs="Arial"/>
              </w:rPr>
              <w:t xml:space="preserve"> En caso de instalaciones de </w:t>
            </w:r>
            <w:proofErr w:type="spellStart"/>
            <w:r w:rsidRPr="00FB661D">
              <w:rPr>
                <w:rFonts w:ascii="Arial" w:eastAsia="Times New Roman" w:hAnsi="Arial" w:cs="Arial"/>
              </w:rPr>
              <w:t>postería</w:t>
            </w:r>
            <w:proofErr w:type="spellEnd"/>
            <w:r w:rsidRPr="00FB661D">
              <w:rPr>
                <w:rFonts w:ascii="Arial" w:eastAsia="Times New Roman" w:hAnsi="Arial" w:cs="Arial"/>
              </w:rPr>
              <w:t xml:space="preserve"> y perforación direccional, el costo se determinará de acuerdo a su programa de obra autorizado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D11C7D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$794.56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2C3E7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cada día que dure la obra</w:t>
            </w:r>
          </w:p>
        </w:tc>
      </w:tr>
      <w:tr w:rsidR="00B764EB" w:rsidRPr="00FB661D" w14:paraId="4B56229F" w14:textId="77777777">
        <w:trPr>
          <w:divId w:val="230771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E3D774"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Construir o rehabilitar banquetas, escalones, áreas </w:t>
            </w:r>
            <w:proofErr w:type="spellStart"/>
            <w:r w:rsidRPr="00FB661D">
              <w:rPr>
                <w:rFonts w:ascii="Arial" w:eastAsia="Times New Roman" w:hAnsi="Arial" w:cs="Arial"/>
              </w:rPr>
              <w:t>jardinadas</w:t>
            </w:r>
            <w:proofErr w:type="spellEnd"/>
            <w:r w:rsidRPr="00FB661D">
              <w:rPr>
                <w:rFonts w:ascii="Arial" w:eastAsia="Times New Roman" w:hAnsi="Arial" w:cs="Arial"/>
              </w:rPr>
              <w:t>, rampas para dar acceso vehicular a viviendas o predios particulares y comercios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D79A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$114.50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C1A7F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521D3A8C" w14:textId="77777777">
        <w:trPr>
          <w:divId w:val="230771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7B10D1"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II.</w:t>
            </w:r>
            <w:r w:rsidRPr="00FB661D">
              <w:rPr>
                <w:rFonts w:ascii="Arial" w:eastAsia="Times New Roman" w:hAnsi="Arial" w:cs="Arial"/>
              </w:rPr>
              <w:t xml:space="preserve"> Certificación de terminación de obra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4100B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$175.94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C51758" w14:textId="77777777" w:rsidR="00B764EB" w:rsidRPr="00FB661D" w:rsidRDefault="00B764EB" w:rsidP="00FB661D">
            <w:pPr>
              <w:spacing w:line="360" w:lineRule="auto"/>
              <w:jc w:val="right"/>
              <w:rPr>
                <w:rFonts w:ascii="Arial" w:eastAsia="Times New Roman" w:hAnsi="Arial" w:cs="Arial"/>
              </w:rPr>
            </w:pPr>
          </w:p>
        </w:tc>
      </w:tr>
      <w:tr w:rsidR="00B764EB" w:rsidRPr="00FB661D" w14:paraId="4CE86894" w14:textId="77777777">
        <w:trPr>
          <w:divId w:val="23077130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5BF3D0"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III.</w:t>
            </w:r>
            <w:r w:rsidRPr="00FB661D">
              <w:rPr>
                <w:rFonts w:ascii="Arial" w:eastAsia="Times New Roman" w:hAnsi="Arial" w:cs="Arial"/>
              </w:rPr>
              <w:t xml:space="preserve"> Prórroga del permiso para la construcción de las obras a que se refiere este artículo se determinará de acuerdo a su programa de obra autorizado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53C1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$794.56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FE394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cada día que dure la obra</w:t>
            </w:r>
          </w:p>
        </w:tc>
      </w:tr>
    </w:tbl>
    <w:p w14:paraId="0B00E57D" w14:textId="77777777" w:rsidR="00B764EB" w:rsidRPr="00FB661D" w:rsidRDefault="00B764EB" w:rsidP="00FB661D">
      <w:pPr>
        <w:spacing w:line="360" w:lineRule="auto"/>
        <w:jc w:val="both"/>
        <w:divId w:val="19086058"/>
        <w:rPr>
          <w:rFonts w:ascii="Arial" w:eastAsia="Times New Roman" w:hAnsi="Arial" w:cs="Arial"/>
        </w:rPr>
      </w:pPr>
    </w:p>
    <w:p w14:paraId="5F5629DD" w14:textId="77777777" w:rsidR="004230D1" w:rsidRDefault="004230D1" w:rsidP="00FB661D">
      <w:pPr>
        <w:spacing w:line="360" w:lineRule="auto"/>
        <w:jc w:val="center"/>
        <w:divId w:val="871648234"/>
        <w:rPr>
          <w:rStyle w:val="Textoennegrita"/>
          <w:rFonts w:ascii="Arial" w:eastAsia="Times New Roman" w:hAnsi="Arial" w:cs="Arial"/>
        </w:rPr>
      </w:pPr>
    </w:p>
    <w:p w14:paraId="3C709938" w14:textId="4233FBF8"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SECCIÓN DECIMOTERCERA </w:t>
      </w:r>
    </w:p>
    <w:p w14:paraId="46B2C4A6" w14:textId="77777777" w:rsidR="00B764EB" w:rsidRDefault="00000000" w:rsidP="00FB661D">
      <w:pPr>
        <w:spacing w:line="360" w:lineRule="auto"/>
        <w:jc w:val="center"/>
        <w:divId w:val="871648234"/>
        <w:rPr>
          <w:rStyle w:val="Textoennegrita"/>
          <w:rFonts w:ascii="Arial" w:eastAsia="Times New Roman" w:hAnsi="Arial" w:cs="Arial"/>
        </w:rPr>
      </w:pPr>
      <w:r w:rsidRPr="00FB661D">
        <w:rPr>
          <w:rStyle w:val="Textoennegrita"/>
          <w:rFonts w:ascii="Arial" w:eastAsia="Times New Roman" w:hAnsi="Arial" w:cs="Arial"/>
        </w:rPr>
        <w:t>SERVICIOS CATASTRALES Y PRÁCTICA DE AVALÚOS</w:t>
      </w:r>
    </w:p>
    <w:p w14:paraId="6025F0C1" w14:textId="77777777" w:rsidR="004230D1" w:rsidRPr="00FB661D" w:rsidRDefault="004230D1" w:rsidP="00FB661D">
      <w:pPr>
        <w:spacing w:line="360" w:lineRule="auto"/>
        <w:jc w:val="center"/>
        <w:divId w:val="871648234"/>
        <w:rPr>
          <w:rFonts w:ascii="Arial" w:eastAsia="Times New Roman" w:hAnsi="Arial" w:cs="Arial"/>
        </w:rPr>
      </w:pPr>
    </w:p>
    <w:p w14:paraId="532EDCD6" w14:textId="77777777" w:rsidR="00B764EB" w:rsidRDefault="00000000" w:rsidP="00FB661D">
      <w:pPr>
        <w:pStyle w:val="NormalWeb"/>
        <w:spacing w:before="0" w:beforeAutospacing="0" w:after="0" w:afterAutospacing="0" w:line="360" w:lineRule="auto"/>
        <w:jc w:val="both"/>
        <w:divId w:val="1152286297"/>
      </w:pPr>
      <w:r w:rsidRPr="00FB661D">
        <w:rPr>
          <w:rStyle w:val="Textoennegrita"/>
        </w:rPr>
        <w:lastRenderedPageBreak/>
        <w:t>Artículo 30.</w:t>
      </w:r>
      <w:r w:rsidRPr="00FB661D">
        <w:t>  Los derechos por servicios catastrales y práctica de avalúos se causarán y liquidarán conforme a la siguiente:</w:t>
      </w:r>
    </w:p>
    <w:p w14:paraId="3F8C412C" w14:textId="77777777" w:rsidR="004230D1" w:rsidRPr="00FB661D" w:rsidRDefault="004230D1" w:rsidP="00FB661D">
      <w:pPr>
        <w:pStyle w:val="NormalWeb"/>
        <w:spacing w:before="0" w:beforeAutospacing="0" w:after="0" w:afterAutospacing="0" w:line="360" w:lineRule="auto"/>
        <w:jc w:val="both"/>
        <w:divId w:val="1152286297"/>
      </w:pPr>
    </w:p>
    <w:p w14:paraId="47DAD0FD" w14:textId="77777777" w:rsidR="00B764EB" w:rsidRDefault="00000000" w:rsidP="004230D1">
      <w:pPr>
        <w:pStyle w:val="NormalWeb"/>
        <w:spacing w:before="0" w:beforeAutospacing="0" w:after="0" w:afterAutospacing="0" w:line="360" w:lineRule="auto"/>
        <w:jc w:val="center"/>
        <w:divId w:val="1152286297"/>
        <w:rPr>
          <w:b/>
          <w:bCs/>
        </w:rPr>
      </w:pPr>
      <w:r w:rsidRPr="00FB661D">
        <w:rPr>
          <w:b/>
          <w:bCs/>
        </w:rPr>
        <w:t>T A R I F A</w:t>
      </w:r>
    </w:p>
    <w:p w14:paraId="41FC5EE5" w14:textId="77777777" w:rsidR="004230D1" w:rsidRPr="00FB661D" w:rsidRDefault="004230D1" w:rsidP="00FB661D">
      <w:pPr>
        <w:pStyle w:val="NormalWeb"/>
        <w:spacing w:before="0" w:beforeAutospacing="0" w:after="0" w:afterAutospacing="0" w:line="360" w:lineRule="auto"/>
        <w:jc w:val="both"/>
        <w:divId w:val="1152286297"/>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990"/>
        <w:gridCol w:w="1218"/>
        <w:gridCol w:w="1614"/>
      </w:tblGrid>
      <w:tr w:rsidR="00B764EB" w:rsidRPr="00FB661D" w14:paraId="449139DF"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0904C2F" w14:textId="7223352D"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w:t>
            </w:r>
            <w:r w:rsidRPr="00FB661D">
              <w:rPr>
                <w:rFonts w:ascii="Arial" w:eastAsia="Times New Roman" w:hAnsi="Arial" w:cs="Arial"/>
              </w:rPr>
              <w:t xml:space="preserve"> Por avalúos de inmuebles urbanos y suburbanos, realizados por los peritos valuadores inmobiliarios internos de la Tesorería Municipal, se cobrará una cuota fija </w:t>
            </w:r>
            <w:r w:rsidR="001339B4">
              <w:rPr>
                <w:rFonts w:ascii="Arial" w:eastAsia="Times New Roman" w:hAnsi="Arial" w:cs="Arial"/>
              </w:rPr>
              <w:t xml:space="preserve">de $136.16 </w:t>
            </w:r>
            <w:r w:rsidRPr="00FB661D">
              <w:rPr>
                <w:rFonts w:ascii="Arial" w:eastAsia="Times New Roman" w:hAnsi="Arial" w:cs="Arial"/>
              </w:rPr>
              <w:t>más 0.062% sobre el valor que arroje el peritaje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C76B7C" w14:textId="4BBBF150" w:rsidR="00B764EB" w:rsidRPr="00FB661D" w:rsidRDefault="00B764EB" w:rsidP="00FB661D">
            <w:pPr>
              <w:spacing w:line="360" w:lineRule="auto"/>
              <w:jc w:val="right"/>
              <w:rPr>
                <w:rFonts w:ascii="Arial" w:eastAsia="Times New Roman" w:hAnsi="Arial" w:cs="Arial"/>
              </w:rPr>
            </w:pP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7347AB" w14:textId="77777777" w:rsidR="00B764EB" w:rsidRPr="00FB661D" w:rsidRDefault="00B764EB" w:rsidP="00FB661D">
            <w:pPr>
              <w:spacing w:line="360" w:lineRule="auto"/>
              <w:jc w:val="right"/>
              <w:rPr>
                <w:rFonts w:ascii="Arial" w:eastAsia="Times New Roman" w:hAnsi="Arial" w:cs="Arial"/>
              </w:rPr>
            </w:pPr>
          </w:p>
        </w:tc>
      </w:tr>
      <w:tr w:rsidR="00B764EB" w:rsidRPr="00FB661D" w14:paraId="627012EC"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65F62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II.</w:t>
            </w:r>
            <w:r w:rsidRPr="00FB661D">
              <w:rPr>
                <w:rFonts w:ascii="Arial" w:eastAsia="Times New Roman" w:hAnsi="Arial" w:cs="Arial"/>
              </w:rPr>
              <w:t xml:space="preserve"> Por el avalúo de inmuebles rústicos que realicen los peritos valuadores inmobiliarios internos de la Tesorería Municipal que no requieran levantamiento topográfico del terreno: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A2183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876666" w14:textId="77777777" w:rsidR="00B764EB" w:rsidRPr="00FB661D" w:rsidRDefault="00B764EB" w:rsidP="00FB661D">
            <w:pPr>
              <w:spacing w:line="360" w:lineRule="auto"/>
              <w:jc w:val="right"/>
              <w:rPr>
                <w:rFonts w:ascii="Arial" w:eastAsia="Times New Roman" w:hAnsi="Arial" w:cs="Arial"/>
              </w:rPr>
            </w:pPr>
          </w:p>
        </w:tc>
      </w:tr>
      <w:tr w:rsidR="00B764EB" w:rsidRPr="00FB661D" w14:paraId="4D67E48F"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92C699"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Hasta una hectárea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D98D6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$366.79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12C6F8" w14:textId="77777777" w:rsidR="00B764EB" w:rsidRPr="00FB661D" w:rsidRDefault="00B764EB" w:rsidP="00FB661D">
            <w:pPr>
              <w:spacing w:line="360" w:lineRule="auto"/>
              <w:jc w:val="right"/>
              <w:rPr>
                <w:rFonts w:ascii="Arial" w:eastAsia="Times New Roman" w:hAnsi="Arial" w:cs="Arial"/>
              </w:rPr>
            </w:pPr>
          </w:p>
        </w:tc>
      </w:tr>
      <w:tr w:rsidR="00B764EB" w:rsidRPr="00FB661D" w14:paraId="6467F88D"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5B8169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Superiores a una hectárea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2488EF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$13.57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4A1F6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hectárea excedente</w:t>
            </w:r>
          </w:p>
        </w:tc>
      </w:tr>
      <w:tr w:rsidR="00B764EB" w:rsidRPr="00FB661D" w14:paraId="46642F48"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3B73828"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c)</w:t>
            </w:r>
            <w:r w:rsidRPr="00FB661D">
              <w:rPr>
                <w:rFonts w:ascii="Arial" w:eastAsia="Times New Roman" w:hAnsi="Arial" w:cs="Arial"/>
              </w:rPr>
              <w:t xml:space="preserve"> Cuando un predio rústico contenga construcciones, además de la cuota anterior se aplicará lo que dispone la fracción I de este artículo sobre el valor de la construcción sin la cuota fija.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F1FE7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BC1451" w14:textId="77777777" w:rsidR="00B764EB" w:rsidRPr="00FB661D" w:rsidRDefault="00B764EB" w:rsidP="00FB661D">
            <w:pPr>
              <w:spacing w:line="360" w:lineRule="auto"/>
              <w:jc w:val="right"/>
              <w:rPr>
                <w:rFonts w:ascii="Arial" w:eastAsia="Times New Roman" w:hAnsi="Arial" w:cs="Arial"/>
              </w:rPr>
            </w:pPr>
          </w:p>
        </w:tc>
      </w:tr>
      <w:tr w:rsidR="00B764EB" w:rsidRPr="00FB661D" w14:paraId="62260AA7"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76BE6B"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III.</w:t>
            </w:r>
            <w:r w:rsidRPr="00FB661D">
              <w:rPr>
                <w:rFonts w:ascii="Arial" w:eastAsia="Times New Roman" w:hAnsi="Arial" w:cs="Arial"/>
              </w:rPr>
              <w:t xml:space="preserve"> Por el avalúo de inmuebles rústicos que realicen los peritos valuadores inmobiliarios internos de la Tesorería Municipal y que requieran levantamiento topográfico del terreno: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73B98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CA07143" w14:textId="77777777" w:rsidR="00B764EB" w:rsidRPr="00FB661D" w:rsidRDefault="00B764EB" w:rsidP="00FB661D">
            <w:pPr>
              <w:spacing w:line="360" w:lineRule="auto"/>
              <w:jc w:val="right"/>
              <w:rPr>
                <w:rFonts w:ascii="Arial" w:eastAsia="Times New Roman" w:hAnsi="Arial" w:cs="Arial"/>
              </w:rPr>
            </w:pPr>
          </w:p>
        </w:tc>
      </w:tr>
      <w:tr w:rsidR="00B764EB" w:rsidRPr="00FB661D" w14:paraId="630210E9"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73977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a) </w:t>
            </w:r>
            <w:r w:rsidRPr="00FB661D">
              <w:rPr>
                <w:rFonts w:ascii="Arial" w:eastAsia="Times New Roman" w:hAnsi="Arial" w:cs="Arial"/>
              </w:rPr>
              <w:t>Hasta una hectárea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58762B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$2,811.88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5E1D055" w14:textId="77777777" w:rsidR="00B764EB" w:rsidRPr="00FB661D" w:rsidRDefault="00B764EB" w:rsidP="00FB661D">
            <w:pPr>
              <w:spacing w:line="360" w:lineRule="auto"/>
              <w:jc w:val="right"/>
              <w:rPr>
                <w:rFonts w:ascii="Arial" w:eastAsia="Times New Roman" w:hAnsi="Arial" w:cs="Arial"/>
              </w:rPr>
            </w:pPr>
          </w:p>
        </w:tc>
      </w:tr>
      <w:tr w:rsidR="00B764EB" w:rsidRPr="00FB661D" w14:paraId="3CD5228A"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14FB826"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b) </w:t>
            </w:r>
            <w:r w:rsidRPr="00FB661D">
              <w:rPr>
                <w:rFonts w:ascii="Arial" w:eastAsia="Times New Roman" w:hAnsi="Arial" w:cs="Arial"/>
              </w:rPr>
              <w:t>Superiores a una hectárea y hasta 20 hectáreas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586D2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$366.79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60923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hectárea excedente</w:t>
            </w:r>
          </w:p>
        </w:tc>
      </w:tr>
      <w:tr w:rsidR="00B764EB" w:rsidRPr="00FB661D" w14:paraId="0F6F270E"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79ADF93"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 xml:space="preserve">c) </w:t>
            </w:r>
            <w:r w:rsidRPr="00FB661D">
              <w:rPr>
                <w:rFonts w:ascii="Arial" w:eastAsia="Times New Roman" w:hAnsi="Arial" w:cs="Arial"/>
              </w:rPr>
              <w:t>Superiores a 20 hectáreas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B7FE34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$301.71</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3E91E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hectárea excedente</w:t>
            </w:r>
          </w:p>
        </w:tc>
      </w:tr>
      <w:tr w:rsidR="00B764EB" w:rsidRPr="00FB661D" w14:paraId="578BC7A9"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39EE0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IV.</w:t>
            </w:r>
            <w:r w:rsidRPr="00FB661D">
              <w:rPr>
                <w:rFonts w:ascii="Arial" w:eastAsia="Times New Roman" w:hAnsi="Arial" w:cs="Arial"/>
              </w:rPr>
              <w:t xml:space="preserve"> Por consulta remota vía internet de servicios catastrales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6E116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$21.04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49EB4D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cada minuto del servicio</w:t>
            </w:r>
          </w:p>
        </w:tc>
      </w:tr>
      <w:tr w:rsidR="00B764EB" w:rsidRPr="00FB661D" w14:paraId="4B5022FC" w14:textId="77777777">
        <w:trPr>
          <w:divId w:val="961501966"/>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778366"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V. </w:t>
            </w:r>
            <w:r w:rsidRPr="00FB661D">
              <w:rPr>
                <w:rFonts w:ascii="Arial" w:eastAsia="Times New Roman" w:hAnsi="Arial" w:cs="Arial"/>
              </w:rPr>
              <w:t>Por cada folio generado en la revisión de avalúo fiscal tramitado por perito valuador inmobiliario externo autorizado por la Tesorería Municipal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BF8B43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$96.02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25E1B1" w14:textId="77777777" w:rsidR="00B764EB" w:rsidRPr="00FB661D" w:rsidRDefault="00B764EB" w:rsidP="00FB661D">
            <w:pPr>
              <w:spacing w:line="360" w:lineRule="auto"/>
              <w:jc w:val="right"/>
              <w:rPr>
                <w:rFonts w:ascii="Arial" w:eastAsia="Times New Roman" w:hAnsi="Arial" w:cs="Arial"/>
              </w:rPr>
            </w:pPr>
          </w:p>
        </w:tc>
      </w:tr>
    </w:tbl>
    <w:p w14:paraId="5C5AF5A9" w14:textId="77777777" w:rsidR="00B764EB" w:rsidRPr="00FB661D" w:rsidRDefault="00B764EB" w:rsidP="00FB661D">
      <w:pPr>
        <w:spacing w:line="360" w:lineRule="auto"/>
        <w:jc w:val="both"/>
        <w:divId w:val="976567671"/>
        <w:rPr>
          <w:rFonts w:ascii="Arial" w:eastAsia="Times New Roman" w:hAnsi="Arial" w:cs="Arial"/>
        </w:rPr>
      </w:pPr>
    </w:p>
    <w:p w14:paraId="288F459D" w14:textId="77777777" w:rsidR="00B764EB" w:rsidRDefault="00000000" w:rsidP="00FB661D">
      <w:pPr>
        <w:pStyle w:val="NormalWeb"/>
        <w:spacing w:before="0" w:beforeAutospacing="0" w:after="0" w:afterAutospacing="0" w:line="360" w:lineRule="auto"/>
        <w:jc w:val="both"/>
        <w:divId w:val="1152286297"/>
      </w:pPr>
      <w:r w:rsidRPr="00FB661D">
        <w:t>El costo de los insumos proporcionado por la Dirección General de Ingresos para el desempeño de las funciones como perito valuador inmobiliario externo de la Tesorería Municipal, será determinado por el Municipio.</w:t>
      </w:r>
    </w:p>
    <w:p w14:paraId="768066BC" w14:textId="77777777" w:rsidR="004230D1" w:rsidRPr="00FB661D" w:rsidRDefault="004230D1" w:rsidP="00FB661D">
      <w:pPr>
        <w:pStyle w:val="NormalWeb"/>
        <w:spacing w:before="0" w:beforeAutospacing="0" w:after="0" w:afterAutospacing="0" w:line="360" w:lineRule="auto"/>
        <w:jc w:val="both"/>
        <w:divId w:val="1152286297"/>
      </w:pPr>
    </w:p>
    <w:p w14:paraId="254A66D5" w14:textId="77777777" w:rsidR="004230D1" w:rsidRDefault="004230D1" w:rsidP="00FB661D">
      <w:pPr>
        <w:spacing w:line="360" w:lineRule="auto"/>
        <w:jc w:val="center"/>
        <w:divId w:val="871648234"/>
        <w:rPr>
          <w:rStyle w:val="Textoennegrita"/>
          <w:rFonts w:ascii="Arial" w:eastAsia="Times New Roman" w:hAnsi="Arial" w:cs="Arial"/>
        </w:rPr>
      </w:pPr>
    </w:p>
    <w:p w14:paraId="1B6E5D1F" w14:textId="39058EF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SECCIÓN DECIMOCUARTA </w:t>
      </w:r>
    </w:p>
    <w:p w14:paraId="73F733DE" w14:textId="77777777" w:rsidR="00B764EB" w:rsidRDefault="00000000" w:rsidP="00FB661D">
      <w:pPr>
        <w:spacing w:line="360" w:lineRule="auto"/>
        <w:jc w:val="center"/>
        <w:divId w:val="871648234"/>
        <w:rPr>
          <w:rStyle w:val="Textoennegrita"/>
          <w:rFonts w:ascii="Arial" w:eastAsia="Times New Roman" w:hAnsi="Arial" w:cs="Arial"/>
        </w:rPr>
      </w:pPr>
      <w:r w:rsidRPr="00FB661D">
        <w:rPr>
          <w:rStyle w:val="Textoennegrita"/>
          <w:rFonts w:ascii="Arial" w:eastAsia="Times New Roman" w:hAnsi="Arial" w:cs="Arial"/>
        </w:rPr>
        <w:t>SERVICIOS EN MATERIA DE FRACCIONAMIENTOS Y DESARROLLOS EN CONDOMINIO</w:t>
      </w:r>
    </w:p>
    <w:p w14:paraId="06E8E499" w14:textId="77777777" w:rsidR="004230D1" w:rsidRPr="00FB661D" w:rsidRDefault="004230D1" w:rsidP="00FB661D">
      <w:pPr>
        <w:spacing w:line="360" w:lineRule="auto"/>
        <w:jc w:val="center"/>
        <w:divId w:val="871648234"/>
        <w:rPr>
          <w:rFonts w:ascii="Arial" w:eastAsia="Times New Roman" w:hAnsi="Arial" w:cs="Arial"/>
        </w:rPr>
      </w:pPr>
    </w:p>
    <w:p w14:paraId="6D8DC208" w14:textId="77777777" w:rsidR="00B764EB" w:rsidRDefault="00000000" w:rsidP="00FB661D">
      <w:pPr>
        <w:pStyle w:val="NormalWeb"/>
        <w:spacing w:before="0" w:beforeAutospacing="0" w:after="0" w:afterAutospacing="0" w:line="360" w:lineRule="auto"/>
        <w:jc w:val="both"/>
        <w:divId w:val="1476949748"/>
      </w:pPr>
      <w:r w:rsidRPr="00FB661D">
        <w:rPr>
          <w:rStyle w:val="Textoennegrita"/>
        </w:rPr>
        <w:t>Artículo 31.</w:t>
      </w:r>
      <w:r w:rsidRPr="00FB661D">
        <w:t>  Los desarrolladores están obligados a cubrir los derechos en materia de fraccionamientos y desarrollos en condominio al realizarse los trámites para la autorización correspondiente, conforme a la siguiente:</w:t>
      </w:r>
    </w:p>
    <w:p w14:paraId="38694564" w14:textId="77777777" w:rsidR="004230D1" w:rsidRPr="00FB661D" w:rsidRDefault="004230D1" w:rsidP="00FB661D">
      <w:pPr>
        <w:pStyle w:val="NormalWeb"/>
        <w:spacing w:before="0" w:beforeAutospacing="0" w:after="0" w:afterAutospacing="0" w:line="360" w:lineRule="auto"/>
        <w:jc w:val="both"/>
        <w:divId w:val="1476949748"/>
      </w:pPr>
    </w:p>
    <w:p w14:paraId="7259ACCE" w14:textId="77777777" w:rsidR="00B764EB" w:rsidRDefault="00000000" w:rsidP="004230D1">
      <w:pPr>
        <w:pStyle w:val="NormalWeb"/>
        <w:spacing w:before="0" w:beforeAutospacing="0" w:after="0" w:afterAutospacing="0" w:line="360" w:lineRule="auto"/>
        <w:jc w:val="center"/>
        <w:divId w:val="1476949748"/>
        <w:rPr>
          <w:b/>
          <w:bCs/>
        </w:rPr>
      </w:pPr>
      <w:r w:rsidRPr="00FB661D">
        <w:rPr>
          <w:b/>
          <w:bCs/>
        </w:rPr>
        <w:t>T A R I F A</w:t>
      </w:r>
    </w:p>
    <w:p w14:paraId="13838EAF" w14:textId="77777777" w:rsidR="004230D1" w:rsidRPr="00FB661D" w:rsidRDefault="004230D1" w:rsidP="00FB661D">
      <w:pPr>
        <w:pStyle w:val="NormalWeb"/>
        <w:spacing w:before="0" w:beforeAutospacing="0" w:after="0" w:afterAutospacing="0" w:line="360" w:lineRule="auto"/>
        <w:jc w:val="both"/>
        <w:divId w:val="1476949748"/>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5798"/>
        <w:gridCol w:w="1218"/>
        <w:gridCol w:w="1806"/>
      </w:tblGrid>
      <w:tr w:rsidR="00B764EB" w:rsidRPr="00FB661D" w14:paraId="38C3230C"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475D6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w:t>
            </w:r>
            <w:r w:rsidRPr="00FB661D">
              <w:rPr>
                <w:rFonts w:ascii="Arial" w:eastAsia="Times New Roman" w:hAnsi="Arial" w:cs="Arial"/>
              </w:rPr>
              <w:t xml:space="preserve"> Por la expedición del permiso de uso de suelo, una cuota fija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D85C3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$2,310.62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057862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más $0.01 por m² de superficie total</w:t>
            </w:r>
          </w:p>
        </w:tc>
      </w:tr>
      <w:tr w:rsidR="00B764EB" w:rsidRPr="00FB661D" w14:paraId="7722C6D5"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244DC4"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II.</w:t>
            </w:r>
            <w:r w:rsidRPr="00FB661D">
              <w:rPr>
                <w:rFonts w:ascii="Arial" w:eastAsia="Times New Roman" w:hAnsi="Arial" w:cs="Arial"/>
              </w:rPr>
              <w:t xml:space="preserve"> Por la revisión de proyectos de fraccionamientos y desarrollos en condominio, una cuota fija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C8283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$4,301.97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BC129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más $0.01 por m² de superficie total.</w:t>
            </w:r>
          </w:p>
        </w:tc>
      </w:tr>
      <w:tr w:rsidR="00B764EB" w:rsidRPr="00FB661D" w14:paraId="3667F0FA"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32C342"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III.</w:t>
            </w:r>
            <w:r w:rsidRPr="00FB661D">
              <w:rPr>
                <w:rFonts w:ascii="Arial" w:eastAsia="Times New Roman" w:hAnsi="Arial" w:cs="Arial"/>
              </w:rPr>
              <w:t xml:space="preserve"> Por la aprobación de traza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79616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9B0050"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 de la superficie total</w:t>
            </w:r>
          </w:p>
        </w:tc>
      </w:tr>
      <w:tr w:rsidR="00B764EB" w:rsidRPr="00FB661D" w14:paraId="4D9676B3"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C94809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IV.</w:t>
            </w:r>
            <w:r w:rsidRPr="00FB661D">
              <w:rPr>
                <w:rFonts w:ascii="Arial" w:eastAsia="Times New Roman" w:hAnsi="Arial" w:cs="Arial"/>
              </w:rPr>
              <w:t xml:space="preserve"> Por la revisión de proyectos ejecutivos de los órganos operadores para la expedición del permiso de urbanización, lotificación y modificación de traza, adicionalmente se cobrará:</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15C53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$1,247.39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3AECAC" w14:textId="77777777" w:rsidR="00B764EB" w:rsidRPr="00FB661D" w:rsidRDefault="00B764EB" w:rsidP="00FB661D">
            <w:pPr>
              <w:spacing w:line="360" w:lineRule="auto"/>
              <w:jc w:val="right"/>
              <w:rPr>
                <w:rFonts w:ascii="Arial" w:eastAsia="Times New Roman" w:hAnsi="Arial" w:cs="Arial"/>
              </w:rPr>
            </w:pPr>
          </w:p>
        </w:tc>
      </w:tr>
      <w:tr w:rsidR="00B764EB" w:rsidRPr="00FB661D" w14:paraId="138F858D"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548061"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Por lote en fraccionamientos de tipo residencial, de urbanización progresiva, popular y de interés social, así como en conjuntos habitacionales y comerciales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4CDCA6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$5.18</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5DB927C" w14:textId="77777777" w:rsidR="00B764EB" w:rsidRPr="00FB661D" w:rsidRDefault="00B764EB" w:rsidP="00FB661D">
            <w:pPr>
              <w:spacing w:line="360" w:lineRule="auto"/>
              <w:jc w:val="right"/>
              <w:rPr>
                <w:rFonts w:ascii="Arial" w:eastAsia="Times New Roman" w:hAnsi="Arial" w:cs="Arial"/>
              </w:rPr>
            </w:pPr>
          </w:p>
        </w:tc>
      </w:tr>
      <w:tr w:rsidR="00B764EB" w:rsidRPr="00FB661D" w14:paraId="08278263"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033849"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Por m² de superficie vendible en fraccionamientos campestres, rústicos, agropecuarios, industriales y turísticos, recreativo-deportivos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92F5A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E5E24D" w14:textId="77777777" w:rsidR="00B764EB" w:rsidRPr="00FB661D" w:rsidRDefault="00B764EB" w:rsidP="00FB661D">
            <w:pPr>
              <w:spacing w:line="360" w:lineRule="auto"/>
              <w:jc w:val="right"/>
              <w:rPr>
                <w:rFonts w:ascii="Arial" w:eastAsia="Times New Roman" w:hAnsi="Arial" w:cs="Arial"/>
              </w:rPr>
            </w:pPr>
          </w:p>
        </w:tc>
      </w:tr>
      <w:tr w:rsidR="00B764EB" w:rsidRPr="00FB661D" w14:paraId="6289C6C2"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C1BE58"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V.</w:t>
            </w:r>
            <w:r w:rsidRPr="00FB661D">
              <w:rPr>
                <w:rFonts w:ascii="Arial" w:eastAsia="Times New Roman" w:hAnsi="Arial" w:cs="Arial"/>
              </w:rPr>
              <w:t xml:space="preserve"> Por supervisión de obras, con base al proyecto y presupuesto aprobado de las obras por ejecutar, se aplicará:</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B0208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DC4D2F" w14:textId="77777777" w:rsidR="00B764EB" w:rsidRPr="00FB661D" w:rsidRDefault="00B764EB" w:rsidP="00FB661D">
            <w:pPr>
              <w:spacing w:line="360" w:lineRule="auto"/>
              <w:jc w:val="right"/>
              <w:rPr>
                <w:rFonts w:ascii="Arial" w:eastAsia="Times New Roman" w:hAnsi="Arial" w:cs="Arial"/>
              </w:rPr>
            </w:pPr>
          </w:p>
        </w:tc>
      </w:tr>
      <w:tr w:rsidR="00B764EB" w:rsidRPr="00FB661D" w14:paraId="2D47ABB8"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9AF3A4"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El 1% en los fraccionamientos de urbanización progresiva, aplicado sobre el presupuesto de las obras de introducción de agua y drenaje, así como de instalación de guarniciones.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81BB6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FE9284" w14:textId="77777777" w:rsidR="00B764EB" w:rsidRPr="00FB661D" w:rsidRDefault="00B764EB" w:rsidP="00FB661D">
            <w:pPr>
              <w:spacing w:line="360" w:lineRule="auto"/>
              <w:jc w:val="right"/>
              <w:rPr>
                <w:rFonts w:ascii="Arial" w:eastAsia="Times New Roman" w:hAnsi="Arial" w:cs="Arial"/>
              </w:rPr>
            </w:pPr>
          </w:p>
        </w:tc>
      </w:tr>
      <w:tr w:rsidR="00B764EB" w:rsidRPr="00FB661D" w14:paraId="4E356510"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937C8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El 1.5% tratándose de los demás fraccionamientos y desarrollos en condominio.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21DE46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CEDE5D" w14:textId="77777777" w:rsidR="00B764EB" w:rsidRPr="00FB661D" w:rsidRDefault="00B764EB" w:rsidP="00FB661D">
            <w:pPr>
              <w:spacing w:line="360" w:lineRule="auto"/>
              <w:jc w:val="right"/>
              <w:rPr>
                <w:rFonts w:ascii="Arial" w:eastAsia="Times New Roman" w:hAnsi="Arial" w:cs="Arial"/>
              </w:rPr>
            </w:pPr>
          </w:p>
        </w:tc>
      </w:tr>
      <w:tr w:rsidR="00B764EB" w:rsidRPr="00FB661D" w14:paraId="0BCE3F6B"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172E80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Este derecho sólo se cobrará por el organismo operador de que se trate.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03C773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B639A6" w14:textId="77777777" w:rsidR="00B764EB" w:rsidRPr="00FB661D" w:rsidRDefault="00B764EB" w:rsidP="00FB661D">
            <w:pPr>
              <w:spacing w:line="360" w:lineRule="auto"/>
              <w:jc w:val="right"/>
              <w:rPr>
                <w:rFonts w:ascii="Arial" w:eastAsia="Times New Roman" w:hAnsi="Arial" w:cs="Arial"/>
              </w:rPr>
            </w:pPr>
          </w:p>
        </w:tc>
      </w:tr>
      <w:tr w:rsidR="00B764EB" w:rsidRPr="00FB661D" w14:paraId="437D1FDC" w14:textId="77777777">
        <w:trPr>
          <w:divId w:val="18468448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63A27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VI.</w:t>
            </w:r>
            <w:r w:rsidRPr="00FB661D">
              <w:rPr>
                <w:rFonts w:ascii="Arial" w:eastAsia="Times New Roman" w:hAnsi="Arial" w:cs="Arial"/>
              </w:rPr>
              <w:t xml:space="preserve"> Por permiso de seccionamiento, modificación de traza, venta, recepción en fase de operación, recepción en fase final y entrega-recepción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35DA59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$0.32</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A5BE29"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 de la superficie vendible</w:t>
            </w:r>
          </w:p>
        </w:tc>
      </w:tr>
    </w:tbl>
    <w:p w14:paraId="323C033B" w14:textId="77777777" w:rsidR="00B764EB" w:rsidRPr="00FB661D" w:rsidRDefault="00B764EB" w:rsidP="00FB661D">
      <w:pPr>
        <w:spacing w:line="360" w:lineRule="auto"/>
        <w:jc w:val="both"/>
        <w:divId w:val="2052991660"/>
        <w:rPr>
          <w:rFonts w:ascii="Arial" w:eastAsia="Times New Roman" w:hAnsi="Arial" w:cs="Arial"/>
        </w:rPr>
      </w:pPr>
    </w:p>
    <w:p w14:paraId="6DC7C317" w14:textId="77777777" w:rsidR="004230D1" w:rsidRDefault="004230D1" w:rsidP="00FB661D">
      <w:pPr>
        <w:spacing w:line="360" w:lineRule="auto"/>
        <w:jc w:val="center"/>
        <w:divId w:val="871648234"/>
        <w:rPr>
          <w:rStyle w:val="Textoennegrita"/>
          <w:rFonts w:ascii="Arial" w:eastAsia="Times New Roman" w:hAnsi="Arial" w:cs="Arial"/>
        </w:rPr>
      </w:pPr>
    </w:p>
    <w:p w14:paraId="4354ACC6" w14:textId="3257CFB3"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 xml:space="preserve">SECCIÓN DECIMOQUINTA </w:t>
      </w:r>
    </w:p>
    <w:p w14:paraId="22750691" w14:textId="77777777" w:rsidR="00B764EB" w:rsidRDefault="00000000" w:rsidP="00FB661D">
      <w:pPr>
        <w:spacing w:line="360" w:lineRule="auto"/>
        <w:jc w:val="center"/>
        <w:divId w:val="871648234"/>
        <w:rPr>
          <w:rStyle w:val="Textoennegrita"/>
          <w:rFonts w:ascii="Arial" w:eastAsia="Times New Roman" w:hAnsi="Arial" w:cs="Arial"/>
        </w:rPr>
      </w:pPr>
      <w:r w:rsidRPr="00FB661D">
        <w:rPr>
          <w:rStyle w:val="Textoennegrita"/>
          <w:rFonts w:ascii="Arial" w:eastAsia="Times New Roman" w:hAnsi="Arial" w:cs="Arial"/>
        </w:rPr>
        <w:t>EXPEDICIÓN DE LICENCIAS O PERMISOS PARA EL ESTABLECIMIENTO DE ANUNCIOS</w:t>
      </w:r>
    </w:p>
    <w:p w14:paraId="0B0D6251" w14:textId="77777777" w:rsidR="004230D1" w:rsidRPr="00FB661D" w:rsidRDefault="004230D1" w:rsidP="00FB661D">
      <w:pPr>
        <w:spacing w:line="360" w:lineRule="auto"/>
        <w:jc w:val="center"/>
        <w:divId w:val="871648234"/>
        <w:rPr>
          <w:rFonts w:ascii="Arial" w:eastAsia="Times New Roman" w:hAnsi="Arial" w:cs="Arial"/>
        </w:rPr>
      </w:pPr>
    </w:p>
    <w:p w14:paraId="7E89ABF5" w14:textId="77777777" w:rsidR="00B764EB" w:rsidRDefault="00000000" w:rsidP="00FB661D">
      <w:pPr>
        <w:pStyle w:val="NormalWeb"/>
        <w:spacing w:before="0" w:beforeAutospacing="0" w:after="0" w:afterAutospacing="0" w:line="360" w:lineRule="auto"/>
        <w:jc w:val="both"/>
        <w:divId w:val="306932319"/>
      </w:pPr>
      <w:r w:rsidRPr="00FB661D">
        <w:rPr>
          <w:rStyle w:val="Textoennegrita"/>
        </w:rPr>
        <w:t>Artículo 32.</w:t>
      </w:r>
      <w:r w:rsidRPr="00FB661D">
        <w:t>  Los derechos por la expedición de licencias o permisos para el establecimiento de anuncios se causarán y liquidarán conforme a la siguiente:</w:t>
      </w:r>
    </w:p>
    <w:p w14:paraId="6EB3B859" w14:textId="77777777" w:rsidR="004230D1" w:rsidRPr="00FB661D" w:rsidRDefault="004230D1" w:rsidP="00FB661D">
      <w:pPr>
        <w:pStyle w:val="NormalWeb"/>
        <w:spacing w:before="0" w:beforeAutospacing="0" w:after="0" w:afterAutospacing="0" w:line="360" w:lineRule="auto"/>
        <w:jc w:val="both"/>
        <w:divId w:val="306932319"/>
      </w:pPr>
    </w:p>
    <w:p w14:paraId="0296DA8E" w14:textId="77777777" w:rsidR="00B764EB" w:rsidRDefault="00000000" w:rsidP="004230D1">
      <w:pPr>
        <w:pStyle w:val="NormalWeb"/>
        <w:spacing w:before="0" w:beforeAutospacing="0" w:after="0" w:afterAutospacing="0" w:line="360" w:lineRule="auto"/>
        <w:jc w:val="center"/>
        <w:divId w:val="306932319"/>
        <w:rPr>
          <w:b/>
          <w:bCs/>
        </w:rPr>
      </w:pPr>
      <w:r w:rsidRPr="00FB661D">
        <w:rPr>
          <w:b/>
          <w:bCs/>
        </w:rPr>
        <w:t>T A R I F A</w:t>
      </w:r>
    </w:p>
    <w:p w14:paraId="519E2B07" w14:textId="77777777" w:rsidR="004230D1" w:rsidRPr="00FB661D" w:rsidRDefault="004230D1" w:rsidP="00FB661D">
      <w:pPr>
        <w:pStyle w:val="NormalWeb"/>
        <w:spacing w:before="0" w:beforeAutospacing="0" w:after="0" w:afterAutospacing="0" w:line="360" w:lineRule="auto"/>
        <w:jc w:val="both"/>
        <w:divId w:val="306932319"/>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6095"/>
        <w:gridCol w:w="1218"/>
        <w:gridCol w:w="1509"/>
      </w:tblGrid>
      <w:tr w:rsidR="00B764EB" w:rsidRPr="00FB661D" w14:paraId="4DFAF6BD"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4B397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I. </w:t>
            </w:r>
            <w:r w:rsidRPr="00FB661D">
              <w:rPr>
                <w:rFonts w:ascii="Arial" w:eastAsia="Times New Roman" w:hAnsi="Arial" w:cs="Arial"/>
              </w:rPr>
              <w:t xml:space="preserve">Permiso para la colocación de anuncios en muros y fachadas, </w:t>
            </w:r>
            <w:proofErr w:type="spellStart"/>
            <w:r w:rsidRPr="00FB661D">
              <w:rPr>
                <w:rFonts w:ascii="Arial" w:eastAsia="Times New Roman" w:hAnsi="Arial" w:cs="Arial"/>
              </w:rPr>
              <w:t>autosoportados</w:t>
            </w:r>
            <w:proofErr w:type="spellEnd"/>
            <w:r w:rsidRPr="00FB661D">
              <w:rPr>
                <w:rFonts w:ascii="Arial" w:eastAsia="Times New Roman" w:hAnsi="Arial" w:cs="Arial"/>
              </w:rPr>
              <w:t>, de azotea, electrónicos y no denominativos: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0E9BB0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1B87F5D" w14:textId="77777777" w:rsidR="00B764EB" w:rsidRPr="00FB661D" w:rsidRDefault="00B764EB" w:rsidP="00FB661D">
            <w:pPr>
              <w:spacing w:line="360" w:lineRule="auto"/>
              <w:jc w:val="right"/>
              <w:rPr>
                <w:rFonts w:ascii="Arial" w:eastAsia="Times New Roman" w:hAnsi="Arial" w:cs="Arial"/>
              </w:rPr>
            </w:pPr>
          </w:p>
        </w:tc>
      </w:tr>
      <w:tr w:rsidR="00B764EB" w:rsidRPr="00FB661D" w14:paraId="28CE108B"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FD8967D"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w:t>
            </w:r>
            <w:proofErr w:type="spellStart"/>
            <w:r w:rsidRPr="00FB661D">
              <w:rPr>
                <w:rFonts w:ascii="Arial" w:eastAsia="Times New Roman" w:hAnsi="Arial" w:cs="Arial"/>
              </w:rPr>
              <w:t>Autosoportados</w:t>
            </w:r>
            <w:proofErr w:type="spellEnd"/>
            <w:r w:rsidRPr="00FB661D">
              <w:rPr>
                <w:rFonts w:ascii="Arial" w:eastAsia="Times New Roman" w:hAnsi="Arial" w:cs="Arial"/>
              </w:rPr>
              <w:t xml:space="preserve"> y de azotea, incluyendo luminosos y electrónicos, una cuota fija 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3120D7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$7,663.65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9BF9E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más $38.46 por m²</w:t>
            </w:r>
          </w:p>
        </w:tc>
      </w:tr>
      <w:tr w:rsidR="00B764EB" w:rsidRPr="00FB661D" w14:paraId="433D1D9A"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5D7C3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w:t>
            </w:r>
            <w:proofErr w:type="spellStart"/>
            <w:r w:rsidRPr="00FB661D">
              <w:rPr>
                <w:rFonts w:ascii="Arial" w:eastAsia="Times New Roman" w:hAnsi="Arial" w:cs="Arial"/>
              </w:rPr>
              <w:t>Autosoportados</w:t>
            </w:r>
            <w:proofErr w:type="spellEnd"/>
            <w:r w:rsidRPr="00FB661D">
              <w:rPr>
                <w:rFonts w:ascii="Arial" w:eastAsia="Times New Roman" w:hAnsi="Arial" w:cs="Arial"/>
              </w:rPr>
              <w:t xml:space="preserve"> hasta una altura máxima de 2.10 metros, una cuota fija 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73FE8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$1,729.70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9F8A77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más $38.46 por m²</w:t>
            </w:r>
          </w:p>
        </w:tc>
      </w:tr>
      <w:tr w:rsidR="00B764EB" w:rsidRPr="00FB661D" w14:paraId="4AE12A9D"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AA57E94"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c)</w:t>
            </w:r>
            <w:r w:rsidRPr="00FB661D">
              <w:rPr>
                <w:rFonts w:ascii="Arial" w:eastAsia="Times New Roman" w:hAnsi="Arial" w:cs="Arial"/>
              </w:rPr>
              <w:t xml:space="preserve"> </w:t>
            </w:r>
            <w:proofErr w:type="spellStart"/>
            <w:r w:rsidRPr="00FB661D">
              <w:rPr>
                <w:rFonts w:ascii="Arial" w:eastAsia="Times New Roman" w:hAnsi="Arial" w:cs="Arial"/>
              </w:rPr>
              <w:t>Autosoportados</w:t>
            </w:r>
            <w:proofErr w:type="spellEnd"/>
            <w:r w:rsidRPr="00FB661D">
              <w:rPr>
                <w:rFonts w:ascii="Arial" w:eastAsia="Times New Roman" w:hAnsi="Arial" w:cs="Arial"/>
              </w:rPr>
              <w:t xml:space="preserve"> o adosados (vallas publicitarias)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9F5C13D"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$435.35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4033A52"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 por área de exhibición</w:t>
            </w:r>
          </w:p>
        </w:tc>
      </w:tr>
      <w:tr w:rsidR="00B764EB" w:rsidRPr="00FB661D" w14:paraId="2D0932E6"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2CA62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d)</w:t>
            </w:r>
            <w:r w:rsidRPr="00FB661D">
              <w:rPr>
                <w:rFonts w:ascii="Arial" w:eastAsia="Times New Roman" w:hAnsi="Arial" w:cs="Arial"/>
              </w:rPr>
              <w:t xml:space="preserve"> Toldos publicitarios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AEFB75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95A01F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cada uno</w:t>
            </w:r>
          </w:p>
        </w:tc>
      </w:tr>
      <w:tr w:rsidR="00B764EB" w:rsidRPr="00FB661D" w14:paraId="318E6279"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4F26BC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e)</w:t>
            </w:r>
            <w:r w:rsidRPr="00FB661D">
              <w:rPr>
                <w:rFonts w:ascii="Arial" w:eastAsia="Times New Roman" w:hAnsi="Arial" w:cs="Arial"/>
              </w:rPr>
              <w:t xml:space="preserve"> Anuncio no denominativo rotulado o adosado en muros y fachadas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1EBE4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$95.09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75F6E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m²</w:t>
            </w:r>
          </w:p>
        </w:tc>
      </w:tr>
      <w:tr w:rsidR="00B764EB" w:rsidRPr="00FB661D" w14:paraId="12991F43"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64925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lastRenderedPageBreak/>
              <w:t xml:space="preserve">La vigencia de los permisos previstos en los incisos a, b, c, d y </w:t>
            </w:r>
            <w:proofErr w:type="spellStart"/>
            <w:r w:rsidRPr="00FB661D">
              <w:rPr>
                <w:rFonts w:ascii="Arial" w:eastAsia="Times New Roman" w:hAnsi="Arial" w:cs="Arial"/>
              </w:rPr>
              <w:t>e</w:t>
            </w:r>
            <w:proofErr w:type="spellEnd"/>
            <w:r w:rsidRPr="00FB661D">
              <w:rPr>
                <w:rFonts w:ascii="Arial" w:eastAsia="Times New Roman" w:hAnsi="Arial" w:cs="Arial"/>
              </w:rPr>
              <w:t xml:space="preserve"> de esta fracción será anual, pudiendo refrendarse cada año.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4F4AB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3F2BF14" w14:textId="77777777" w:rsidR="00B764EB" w:rsidRPr="00FB661D" w:rsidRDefault="00B764EB" w:rsidP="00FB661D">
            <w:pPr>
              <w:spacing w:line="360" w:lineRule="auto"/>
              <w:jc w:val="right"/>
              <w:rPr>
                <w:rFonts w:ascii="Arial" w:eastAsia="Times New Roman" w:hAnsi="Arial" w:cs="Arial"/>
              </w:rPr>
            </w:pPr>
          </w:p>
        </w:tc>
      </w:tr>
      <w:tr w:rsidR="00B764EB" w:rsidRPr="00FB661D" w14:paraId="179958AE"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50FB46"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expedición del dictamen de factibilidad de la ubicación del anuncio de acuerdo con los planos de zonas para su instalación, que deberá pagarse previo a la solicitud del permiso de anuncio para regular características, contenido, dimensiones o espacios en que se fijen o instalen, se causará un pago único de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C46D2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$355.49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29CE210" w14:textId="77777777" w:rsidR="00B764EB" w:rsidRPr="00FB661D" w:rsidRDefault="00B764EB" w:rsidP="00FB661D">
            <w:pPr>
              <w:spacing w:line="360" w:lineRule="auto"/>
              <w:jc w:val="right"/>
              <w:rPr>
                <w:rFonts w:ascii="Arial" w:eastAsia="Times New Roman" w:hAnsi="Arial" w:cs="Arial"/>
              </w:rPr>
            </w:pPr>
          </w:p>
        </w:tc>
      </w:tr>
      <w:tr w:rsidR="00B764EB" w:rsidRPr="00FB661D" w14:paraId="71CDC13D"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EBCF0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Los derechos previstos en esta fracción se aplicarán por cada carátula, vista, pantalla o área de exhibición.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71DB6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7FB613A" w14:textId="77777777" w:rsidR="00B764EB" w:rsidRPr="00FB661D" w:rsidRDefault="00B764EB" w:rsidP="00FB661D">
            <w:pPr>
              <w:spacing w:line="360" w:lineRule="auto"/>
              <w:jc w:val="right"/>
              <w:rPr>
                <w:rFonts w:ascii="Arial" w:eastAsia="Times New Roman" w:hAnsi="Arial" w:cs="Arial"/>
              </w:rPr>
            </w:pPr>
          </w:p>
        </w:tc>
      </w:tr>
      <w:tr w:rsidR="00B764EB" w:rsidRPr="00FB661D" w14:paraId="3EC1ACEB"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D7B32D3"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II.</w:t>
            </w:r>
            <w:r w:rsidRPr="00FB661D">
              <w:rPr>
                <w:rFonts w:ascii="Arial" w:eastAsia="Times New Roman" w:hAnsi="Arial" w:cs="Arial"/>
              </w:rPr>
              <w:t xml:space="preserve"> Permiso por cada anuncio colocado en autobuses del servicio público de transporte de competencia municipal: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59B79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EE6290C" w14:textId="77777777" w:rsidR="00B764EB" w:rsidRPr="00FB661D" w:rsidRDefault="00B764EB" w:rsidP="00FB661D">
            <w:pPr>
              <w:spacing w:line="360" w:lineRule="auto"/>
              <w:jc w:val="right"/>
              <w:rPr>
                <w:rFonts w:ascii="Arial" w:eastAsia="Times New Roman" w:hAnsi="Arial" w:cs="Arial"/>
              </w:rPr>
            </w:pPr>
          </w:p>
        </w:tc>
      </w:tr>
      <w:tr w:rsidR="00B764EB" w:rsidRPr="00FB661D" w14:paraId="29F30C62"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7137B01"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En el exterior e interior del autobús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162A1B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$74.69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FE2C6D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al mes</w:t>
            </w:r>
          </w:p>
        </w:tc>
      </w:tr>
      <w:tr w:rsidR="00B764EB" w:rsidRPr="00FB661D" w14:paraId="18402865"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C2EE31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Difusión fonética a bordo de autobuses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CBD5B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$12.23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FD34D0F"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emisión</w:t>
            </w:r>
          </w:p>
        </w:tc>
      </w:tr>
      <w:tr w:rsidR="00B764EB" w:rsidRPr="00FB661D" w14:paraId="3C35911D"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05A6C8D"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III.</w:t>
            </w:r>
            <w:r w:rsidRPr="00FB661D">
              <w:rPr>
                <w:rFonts w:ascii="Arial" w:eastAsia="Times New Roman" w:hAnsi="Arial" w:cs="Arial"/>
              </w:rPr>
              <w:t xml:space="preserve"> Permiso para la difusión fonética de publicidad en la vía pública: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803507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32A6CC" w14:textId="77777777" w:rsidR="00B764EB" w:rsidRPr="00FB661D" w:rsidRDefault="00B764EB" w:rsidP="00FB661D">
            <w:pPr>
              <w:spacing w:line="360" w:lineRule="auto"/>
              <w:jc w:val="right"/>
              <w:rPr>
                <w:rFonts w:ascii="Arial" w:eastAsia="Times New Roman" w:hAnsi="Arial" w:cs="Arial"/>
              </w:rPr>
            </w:pPr>
          </w:p>
        </w:tc>
      </w:tr>
      <w:tr w:rsidR="00B764EB" w:rsidRPr="00FB661D" w14:paraId="4977630E"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E0CD76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a) </w:t>
            </w:r>
            <w:r w:rsidRPr="00FB661D">
              <w:rPr>
                <w:rFonts w:ascii="Arial" w:eastAsia="Times New Roman" w:hAnsi="Arial" w:cs="Arial"/>
              </w:rPr>
              <w:t>En la vía pública: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B1854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E51F6D7" w14:textId="77777777" w:rsidR="00B764EB" w:rsidRPr="00FB661D" w:rsidRDefault="00B764EB" w:rsidP="00FB661D">
            <w:pPr>
              <w:spacing w:line="360" w:lineRule="auto"/>
              <w:jc w:val="right"/>
              <w:rPr>
                <w:rFonts w:ascii="Arial" w:eastAsia="Times New Roman" w:hAnsi="Arial" w:cs="Arial"/>
              </w:rPr>
            </w:pPr>
          </w:p>
        </w:tc>
      </w:tr>
      <w:tr w:rsidR="00B764EB" w:rsidRPr="00FB661D" w14:paraId="5C105DCD"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41FFED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1. </w:t>
            </w:r>
            <w:r w:rsidRPr="00FB661D">
              <w:rPr>
                <w:rFonts w:ascii="Arial" w:eastAsia="Times New Roman" w:hAnsi="Arial" w:cs="Arial"/>
              </w:rPr>
              <w:t>Comercio ambulante por personas físicas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A7FF6B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2798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bimestre</w:t>
            </w:r>
          </w:p>
        </w:tc>
      </w:tr>
      <w:tr w:rsidR="00B764EB" w:rsidRPr="00FB661D" w14:paraId="46A60656"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AEB5C3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2.</w:t>
            </w:r>
            <w:r w:rsidRPr="00FB661D">
              <w:rPr>
                <w:rFonts w:ascii="Arial" w:eastAsia="Times New Roman" w:hAnsi="Arial" w:cs="Arial"/>
              </w:rPr>
              <w:t xml:space="preserve"> Comercio ambulante por personas morales, o por la simple difusión de la publicidad, por unidad portadora de equipo de sonido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3D5C2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$119.97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706458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mes</w:t>
            </w:r>
          </w:p>
        </w:tc>
      </w:tr>
      <w:tr w:rsidR="00B764EB" w:rsidRPr="00FB661D" w14:paraId="248D9C44"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A4DF75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3.</w:t>
            </w:r>
            <w:r w:rsidRPr="00FB661D">
              <w:rPr>
                <w:rFonts w:ascii="Arial" w:eastAsia="Times New Roman" w:hAnsi="Arial" w:cs="Arial"/>
              </w:rPr>
              <w:t xml:space="preserve"> Comercio fijo realizado en vía pública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C17C117"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$72.43</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657776E"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bimestre</w:t>
            </w:r>
          </w:p>
        </w:tc>
      </w:tr>
      <w:tr w:rsidR="00B764EB" w:rsidRPr="00FB661D" w14:paraId="1B6AB898"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B0A65B"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En eventos comerciales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EEAE01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$172.07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A426A1"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evento diario</w:t>
            </w:r>
          </w:p>
        </w:tc>
      </w:tr>
      <w:tr w:rsidR="00B764EB" w:rsidRPr="00FB661D" w14:paraId="1DAAFBCA"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386B58"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IV.</w:t>
            </w:r>
            <w:r w:rsidRPr="00FB661D">
              <w:rPr>
                <w:rFonts w:ascii="Arial" w:eastAsia="Times New Roman" w:hAnsi="Arial" w:cs="Arial"/>
              </w:rPr>
              <w:t xml:space="preserve"> Permiso para la colocación de cada anuncio móvil o temporal: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77AFDC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466FAA9" w14:textId="77777777" w:rsidR="00B764EB" w:rsidRPr="00FB661D" w:rsidRDefault="00B764EB" w:rsidP="00FB661D">
            <w:pPr>
              <w:spacing w:line="360" w:lineRule="auto"/>
              <w:jc w:val="right"/>
              <w:rPr>
                <w:rFonts w:ascii="Arial" w:eastAsia="Times New Roman" w:hAnsi="Arial" w:cs="Arial"/>
              </w:rPr>
            </w:pPr>
          </w:p>
        </w:tc>
      </w:tr>
      <w:tr w:rsidR="00B764EB" w:rsidRPr="00FB661D" w14:paraId="1A391FB6"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38A386B"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a) </w:t>
            </w:r>
            <w:r w:rsidRPr="00FB661D">
              <w:rPr>
                <w:rFonts w:ascii="Arial" w:eastAsia="Times New Roman" w:hAnsi="Arial" w:cs="Arial"/>
              </w:rPr>
              <w:t>Comercios ambulantes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8A3380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$208.27</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8A8AE73"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día</w:t>
            </w:r>
          </w:p>
        </w:tc>
      </w:tr>
      <w:tr w:rsidR="00B764EB" w:rsidRPr="00FB661D" w14:paraId="7D1A9E75"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C8249D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V.</w:t>
            </w:r>
            <w:r w:rsidRPr="00FB661D">
              <w:rPr>
                <w:rFonts w:ascii="Arial" w:eastAsia="Times New Roman" w:hAnsi="Arial" w:cs="Arial"/>
              </w:rPr>
              <w:t xml:space="preserve"> Por constancia de validación para anuncios denominativos adosados a las fachadas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582E0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$355.45</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E98EDD" w14:textId="77777777" w:rsidR="00B764EB" w:rsidRPr="00FB661D" w:rsidRDefault="00B764EB" w:rsidP="00FB661D">
            <w:pPr>
              <w:spacing w:line="360" w:lineRule="auto"/>
              <w:jc w:val="right"/>
              <w:rPr>
                <w:rFonts w:ascii="Arial" w:eastAsia="Times New Roman" w:hAnsi="Arial" w:cs="Arial"/>
              </w:rPr>
            </w:pPr>
          </w:p>
        </w:tc>
      </w:tr>
      <w:tr w:rsidR="00B764EB" w:rsidRPr="00FB661D" w14:paraId="6B28A8BA"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13DD71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VI.</w:t>
            </w:r>
            <w:r w:rsidRPr="00FB661D">
              <w:rPr>
                <w:rFonts w:ascii="Arial" w:eastAsia="Times New Roman" w:hAnsi="Arial" w:cs="Arial"/>
              </w:rPr>
              <w:t xml:space="preserve"> Permiso para la colocación de cada inflable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71F02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$246.76</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A174E6D"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por día</w:t>
            </w:r>
          </w:p>
        </w:tc>
      </w:tr>
      <w:tr w:rsidR="00B764EB" w:rsidRPr="00FB661D" w14:paraId="76E4983A" w14:textId="77777777">
        <w:trPr>
          <w:divId w:val="641470551"/>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1DDCE9A"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El otorgamiento de los permisos incluye trabajos de supervisión y revisión del proyecto de ubicación y estructura del anuncio.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54B942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7E99F1" w14:textId="77777777" w:rsidR="00B764EB" w:rsidRPr="00FB661D" w:rsidRDefault="00B764EB" w:rsidP="00FB661D">
            <w:pPr>
              <w:spacing w:line="360" w:lineRule="auto"/>
              <w:jc w:val="right"/>
              <w:rPr>
                <w:rFonts w:ascii="Arial" w:eastAsia="Times New Roman" w:hAnsi="Arial" w:cs="Arial"/>
              </w:rPr>
            </w:pPr>
          </w:p>
        </w:tc>
      </w:tr>
    </w:tbl>
    <w:p w14:paraId="3AB0D591" w14:textId="77777777" w:rsidR="00B764EB" w:rsidRDefault="00B764EB" w:rsidP="00FB661D">
      <w:pPr>
        <w:spacing w:line="360" w:lineRule="auto"/>
        <w:jc w:val="both"/>
        <w:divId w:val="1466122753"/>
        <w:rPr>
          <w:rFonts w:ascii="Arial" w:eastAsia="Times New Roman" w:hAnsi="Arial" w:cs="Arial"/>
        </w:rPr>
      </w:pPr>
    </w:p>
    <w:p w14:paraId="3EA0AD22" w14:textId="77777777" w:rsidR="004230D1" w:rsidRPr="00FB661D" w:rsidRDefault="004230D1" w:rsidP="00FB661D">
      <w:pPr>
        <w:spacing w:line="360" w:lineRule="auto"/>
        <w:jc w:val="both"/>
        <w:divId w:val="1466122753"/>
        <w:rPr>
          <w:rFonts w:ascii="Arial" w:eastAsia="Times New Roman" w:hAnsi="Arial" w:cs="Arial"/>
        </w:rPr>
      </w:pPr>
    </w:p>
    <w:p w14:paraId="2CFDF61E"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SECCIÓN DECIMOSEXTA</w:t>
      </w:r>
    </w:p>
    <w:p w14:paraId="25D79998" w14:textId="77777777" w:rsidR="00B764EB" w:rsidRDefault="00000000" w:rsidP="00FB661D">
      <w:pPr>
        <w:spacing w:line="360" w:lineRule="auto"/>
        <w:jc w:val="center"/>
        <w:divId w:val="871648234"/>
        <w:rPr>
          <w:rStyle w:val="Textoennegrita"/>
          <w:rFonts w:ascii="Arial" w:eastAsia="Times New Roman" w:hAnsi="Arial" w:cs="Arial"/>
        </w:rPr>
      </w:pPr>
      <w:r w:rsidRPr="00FB661D">
        <w:rPr>
          <w:rStyle w:val="Textoennegrita"/>
          <w:rFonts w:ascii="Arial" w:eastAsia="Times New Roman" w:hAnsi="Arial" w:cs="Arial"/>
        </w:rPr>
        <w:t>SERVICIOS EN MATERIA AMBIENTAL</w:t>
      </w:r>
    </w:p>
    <w:p w14:paraId="7B31D3C7" w14:textId="77777777" w:rsidR="004230D1" w:rsidRPr="00FB661D" w:rsidRDefault="004230D1" w:rsidP="00FB661D">
      <w:pPr>
        <w:spacing w:line="360" w:lineRule="auto"/>
        <w:jc w:val="center"/>
        <w:divId w:val="871648234"/>
        <w:rPr>
          <w:rFonts w:ascii="Arial" w:eastAsia="Times New Roman" w:hAnsi="Arial" w:cs="Arial"/>
        </w:rPr>
      </w:pPr>
    </w:p>
    <w:p w14:paraId="5B2C14A3" w14:textId="77777777" w:rsidR="00B764EB" w:rsidRDefault="00000000" w:rsidP="00FB661D">
      <w:pPr>
        <w:pStyle w:val="NormalWeb"/>
        <w:spacing w:before="0" w:beforeAutospacing="0" w:after="0" w:afterAutospacing="0" w:line="360" w:lineRule="auto"/>
        <w:jc w:val="both"/>
        <w:divId w:val="414664702"/>
      </w:pPr>
      <w:r w:rsidRPr="00FB661D">
        <w:rPr>
          <w:rStyle w:val="Textoennegrita"/>
        </w:rPr>
        <w:t>Artículo 33.</w:t>
      </w:r>
      <w:r w:rsidRPr="00FB661D">
        <w:t>  Los derechos por servicios en materia ambiental se causarán y liquidarán de conformidad con la siguiente:</w:t>
      </w:r>
    </w:p>
    <w:p w14:paraId="439A9C13" w14:textId="77777777" w:rsidR="004230D1" w:rsidRPr="00FB661D" w:rsidRDefault="004230D1" w:rsidP="00FB661D">
      <w:pPr>
        <w:pStyle w:val="NormalWeb"/>
        <w:spacing w:before="0" w:beforeAutospacing="0" w:after="0" w:afterAutospacing="0" w:line="360" w:lineRule="auto"/>
        <w:jc w:val="both"/>
        <w:divId w:val="414664702"/>
      </w:pPr>
    </w:p>
    <w:p w14:paraId="4520A8CD" w14:textId="77777777" w:rsidR="00B764EB" w:rsidRDefault="00000000" w:rsidP="004230D1">
      <w:pPr>
        <w:pStyle w:val="NormalWeb"/>
        <w:spacing w:before="0" w:beforeAutospacing="0" w:after="0" w:afterAutospacing="0" w:line="360" w:lineRule="auto"/>
        <w:jc w:val="center"/>
        <w:divId w:val="414664702"/>
        <w:rPr>
          <w:b/>
          <w:bCs/>
        </w:rPr>
      </w:pPr>
      <w:r w:rsidRPr="00FB661D">
        <w:rPr>
          <w:b/>
          <w:bCs/>
        </w:rPr>
        <w:t>T A R I F A</w:t>
      </w:r>
    </w:p>
    <w:p w14:paraId="6294484A" w14:textId="77777777" w:rsidR="004230D1" w:rsidRPr="00FB661D" w:rsidRDefault="004230D1" w:rsidP="00FB661D">
      <w:pPr>
        <w:pStyle w:val="NormalWeb"/>
        <w:spacing w:before="0" w:beforeAutospacing="0" w:after="0" w:afterAutospacing="0" w:line="360" w:lineRule="auto"/>
        <w:jc w:val="both"/>
        <w:divId w:val="414664702"/>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604"/>
        <w:gridCol w:w="1218"/>
      </w:tblGrid>
      <w:tr w:rsidR="00B764EB" w:rsidRPr="00FB661D" w14:paraId="7E55435E"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0F8966B"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w:t>
            </w:r>
            <w:r w:rsidRPr="00FB661D">
              <w:rPr>
                <w:rFonts w:ascii="Arial" w:eastAsia="Times New Roman" w:hAnsi="Arial" w:cs="Arial"/>
              </w:rPr>
              <w:t xml:space="preserve"> Autorización de la evaluación de impacto ambiental en las siguientes modalidades: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BAF477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226FF9EF"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06749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General: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AB4BAD3"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$4,799.16</w:t>
            </w:r>
          </w:p>
        </w:tc>
      </w:tr>
      <w:tr w:rsidR="00B764EB" w:rsidRPr="00FB661D" w14:paraId="3F88A340"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CD41207"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Específica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EC465F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$8,875.78</w:t>
            </w:r>
          </w:p>
        </w:tc>
      </w:tr>
      <w:tr w:rsidR="00B764EB" w:rsidRPr="00FB661D" w14:paraId="2BD68C7E"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EBA504"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II.</w:t>
            </w:r>
            <w:r w:rsidRPr="00FB661D">
              <w:rPr>
                <w:rFonts w:ascii="Arial" w:eastAsia="Times New Roman" w:hAnsi="Arial" w:cs="Arial"/>
              </w:rPr>
              <w:t xml:space="preserve"> Permiso de intervención al arbolado urbano: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626715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73850F55"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D8839B"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a)</w:t>
            </w:r>
            <w:r w:rsidRPr="00FB661D">
              <w:rPr>
                <w:rFonts w:ascii="Arial" w:eastAsia="Times New Roman" w:hAnsi="Arial" w:cs="Arial"/>
              </w:rPr>
              <w:t xml:space="preserve"> Trasplante de árbol o palmera en zona urbana en área pública, por espécimen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D3DB63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$421.58</w:t>
            </w:r>
          </w:p>
        </w:tc>
      </w:tr>
      <w:tr w:rsidR="00B764EB" w:rsidRPr="00FB661D" w14:paraId="58D588FC"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AA33AD"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 xml:space="preserve">b) </w:t>
            </w:r>
            <w:r w:rsidRPr="00FB661D">
              <w:rPr>
                <w:rFonts w:ascii="Arial" w:eastAsia="Times New Roman" w:hAnsi="Arial" w:cs="Arial"/>
              </w:rPr>
              <w:t>Tala de árbol o palmera en zona urbana en área pública, por espécimen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68D612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$562.14</w:t>
            </w:r>
          </w:p>
        </w:tc>
      </w:tr>
      <w:tr w:rsidR="00B764EB" w:rsidRPr="00FB661D" w14:paraId="7D4D4752"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F507A3"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c)</w:t>
            </w:r>
            <w:r w:rsidRPr="00FB661D">
              <w:rPr>
                <w:rFonts w:ascii="Arial" w:eastAsia="Times New Roman" w:hAnsi="Arial" w:cs="Arial"/>
              </w:rPr>
              <w:t xml:space="preserve"> Trasplante de seto en zona urbana en área pública, por metro lineal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32B4C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$11.10</w:t>
            </w:r>
          </w:p>
        </w:tc>
      </w:tr>
      <w:tr w:rsidR="00B764EB" w:rsidRPr="00FB661D" w14:paraId="22723C98"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8B6149F"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d)</w:t>
            </w:r>
            <w:r w:rsidRPr="00FB661D">
              <w:rPr>
                <w:rFonts w:ascii="Arial" w:eastAsia="Times New Roman" w:hAnsi="Arial" w:cs="Arial"/>
              </w:rPr>
              <w:t xml:space="preserve"> Tala de seto en zona urbana en área pública, por metro lineal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C41C6B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$14.79</w:t>
            </w:r>
          </w:p>
        </w:tc>
      </w:tr>
      <w:tr w:rsidR="00B764EB" w:rsidRPr="00FB661D" w14:paraId="5B3E4C5C"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38B5755"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Para realizar la poda o la tala del árbol, deberá contarse con la autorización de la unidad administrativa municipal en materia de arbolado urbano y cumplirse con las disposiciones del Código Territorial para el Estado y los Municipios de Guanajuato.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A20FA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44E12506"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043A18"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III. </w:t>
            </w:r>
            <w:r w:rsidRPr="00FB661D">
              <w:rPr>
                <w:rFonts w:ascii="Arial" w:eastAsia="Times New Roman" w:hAnsi="Arial" w:cs="Arial"/>
              </w:rPr>
              <w:t>Programa de manejo de vegetación urbana en área pública: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D3567F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2F9C3743"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C563FC8"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a) </w:t>
            </w:r>
            <w:r w:rsidRPr="00FB661D">
              <w:rPr>
                <w:rFonts w:ascii="Arial" w:eastAsia="Times New Roman" w:hAnsi="Arial" w:cs="Arial"/>
              </w:rPr>
              <w:t>Autorización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3D9A50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$2,307.68</w:t>
            </w:r>
          </w:p>
        </w:tc>
      </w:tr>
      <w:tr w:rsidR="00B764EB" w:rsidRPr="00FB661D" w14:paraId="623E7F33"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700D0A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b)</w:t>
            </w:r>
            <w:r w:rsidRPr="00FB661D">
              <w:rPr>
                <w:rFonts w:ascii="Arial" w:eastAsia="Times New Roman" w:hAnsi="Arial" w:cs="Arial"/>
              </w:rPr>
              <w:t xml:space="preserve"> Renovación de autorización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51127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$1,538.47</w:t>
            </w:r>
          </w:p>
        </w:tc>
      </w:tr>
      <w:tr w:rsidR="00B764EB" w:rsidRPr="00FB661D" w14:paraId="4ED5A6BE"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A2C02A"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IV.</w:t>
            </w:r>
            <w:r w:rsidRPr="00FB661D">
              <w:rPr>
                <w:rFonts w:ascii="Arial" w:eastAsia="Times New Roman" w:hAnsi="Arial" w:cs="Arial"/>
              </w:rPr>
              <w:t xml:space="preserve"> Permiso ambiental de funcionamiento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8B2CFA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$865.38</w:t>
            </w:r>
          </w:p>
        </w:tc>
      </w:tr>
      <w:tr w:rsidR="00B764EB" w:rsidRPr="00FB661D" w14:paraId="547DCBB9"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56A95C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V. </w:t>
            </w:r>
            <w:r w:rsidRPr="00FB661D">
              <w:rPr>
                <w:rFonts w:ascii="Arial" w:eastAsia="Times New Roman" w:hAnsi="Arial" w:cs="Arial"/>
              </w:rPr>
              <w:t>Dictamen de la cédula de operación anual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500A31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$288.44</w:t>
            </w:r>
          </w:p>
        </w:tc>
      </w:tr>
      <w:tr w:rsidR="00B764EB" w:rsidRPr="00FB661D" w14:paraId="7DE51FED"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FD69A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VI.</w:t>
            </w:r>
            <w:r w:rsidRPr="00FB661D">
              <w:rPr>
                <w:rFonts w:ascii="Arial" w:eastAsia="Times New Roman" w:hAnsi="Arial" w:cs="Arial"/>
              </w:rPr>
              <w:t xml:space="preserve"> Autorización del programa de reducción de emisión de ruido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CCADF4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$2,307.68</w:t>
            </w:r>
          </w:p>
        </w:tc>
      </w:tr>
      <w:tr w:rsidR="00B764EB" w:rsidRPr="00FB661D" w14:paraId="516A5DD8"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A06C593"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VII.</w:t>
            </w:r>
            <w:r w:rsidRPr="00FB661D">
              <w:rPr>
                <w:rFonts w:ascii="Arial" w:eastAsia="Times New Roman" w:hAnsi="Arial" w:cs="Arial"/>
              </w:rPr>
              <w:t xml:space="preserve"> Permiso de operación de dispositivos emisores de luz de alta densidad, por día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D6899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$170.11</w:t>
            </w:r>
          </w:p>
        </w:tc>
      </w:tr>
      <w:tr w:rsidR="00B764EB" w:rsidRPr="00FB661D" w14:paraId="32250071"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89F1370"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VIII.</w:t>
            </w:r>
            <w:r w:rsidRPr="00FB661D">
              <w:rPr>
                <w:rFonts w:ascii="Arial" w:eastAsia="Times New Roman" w:hAnsi="Arial" w:cs="Arial"/>
              </w:rPr>
              <w:t xml:space="preserve"> Programa de remediación de sitio contaminado con residuos sólidos urbanos: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9B9A614"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30E36E80"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08ECB36"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a) </w:t>
            </w:r>
            <w:r w:rsidRPr="00FB661D">
              <w:rPr>
                <w:rFonts w:ascii="Arial" w:eastAsia="Times New Roman" w:hAnsi="Arial" w:cs="Arial"/>
              </w:rPr>
              <w:t>Autorización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16C07E"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$2,307.68</w:t>
            </w:r>
          </w:p>
        </w:tc>
      </w:tr>
      <w:tr w:rsidR="00B764EB" w:rsidRPr="00FB661D" w14:paraId="006D7A30"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12FE57"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b) </w:t>
            </w:r>
            <w:r w:rsidRPr="00FB661D">
              <w:rPr>
                <w:rFonts w:ascii="Arial" w:eastAsia="Times New Roman" w:hAnsi="Arial" w:cs="Arial"/>
              </w:rPr>
              <w:t>Renovación de la autorización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3B4214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$1,538.47</w:t>
            </w:r>
          </w:p>
        </w:tc>
      </w:tr>
      <w:tr w:rsidR="00B764EB" w:rsidRPr="00FB661D" w14:paraId="77DB5B0B"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2F52B4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IX.</w:t>
            </w:r>
            <w:r w:rsidRPr="00FB661D">
              <w:rPr>
                <w:rFonts w:ascii="Arial" w:eastAsia="Times New Roman" w:hAnsi="Arial" w:cs="Arial"/>
              </w:rPr>
              <w:t xml:space="preserve"> Centro de acopio de residuos sólidos urbanos: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28AF4B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 </w:t>
            </w:r>
          </w:p>
        </w:tc>
      </w:tr>
      <w:tr w:rsidR="00B764EB" w:rsidRPr="00FB661D" w14:paraId="11A7ABC5"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40B3E3"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a) </w:t>
            </w:r>
            <w:r w:rsidRPr="00FB661D">
              <w:rPr>
                <w:rFonts w:ascii="Arial" w:eastAsia="Times New Roman" w:hAnsi="Arial" w:cs="Arial"/>
              </w:rPr>
              <w:t>Autorización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E41E98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$2,307.68</w:t>
            </w:r>
          </w:p>
        </w:tc>
      </w:tr>
      <w:tr w:rsidR="00B764EB" w:rsidRPr="00FB661D" w14:paraId="5B52020A"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87556F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b) </w:t>
            </w:r>
            <w:r w:rsidRPr="00FB661D">
              <w:rPr>
                <w:rFonts w:ascii="Arial" w:eastAsia="Times New Roman" w:hAnsi="Arial" w:cs="Arial"/>
              </w:rPr>
              <w:t>Renovación de la autorización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897317A"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$1,538.47</w:t>
            </w:r>
          </w:p>
        </w:tc>
      </w:tr>
      <w:tr w:rsidR="00B764EB" w:rsidRPr="00FB661D" w14:paraId="59CF4C8A"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425290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X. </w:t>
            </w:r>
            <w:r w:rsidRPr="00FB661D">
              <w:rPr>
                <w:rFonts w:ascii="Arial" w:eastAsia="Times New Roman" w:hAnsi="Arial" w:cs="Arial"/>
              </w:rPr>
              <w:t>Permiso de reciclaje de residuos sólidos urbanos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0A4B562"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$865.38</w:t>
            </w:r>
          </w:p>
        </w:tc>
      </w:tr>
      <w:tr w:rsidR="00B764EB" w:rsidRPr="00FB661D" w14:paraId="0CDDBD7D"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0B81F1B"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XI.</w:t>
            </w:r>
            <w:r w:rsidRPr="00FB661D">
              <w:rPr>
                <w:rFonts w:ascii="Arial" w:eastAsia="Times New Roman" w:hAnsi="Arial" w:cs="Arial"/>
              </w:rPr>
              <w:t xml:space="preserve"> Permiso para la prestación de servicios relativos a la instalación, arrendamiento u operación de sanitarios portátiles o móviles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28E0189"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$865.38</w:t>
            </w:r>
          </w:p>
        </w:tc>
      </w:tr>
      <w:tr w:rsidR="00B764EB" w:rsidRPr="00FB661D" w14:paraId="2BBF9FD3" w14:textId="77777777">
        <w:trPr>
          <w:divId w:val="36683114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1BB25C9"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XII.</w:t>
            </w:r>
            <w:r w:rsidRPr="00FB661D">
              <w:rPr>
                <w:rFonts w:ascii="Arial" w:eastAsia="Times New Roman" w:hAnsi="Arial" w:cs="Arial"/>
              </w:rPr>
              <w:t xml:space="preserve"> Permiso para la prestación del servicio de limpieza de fosas sépticas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3A56925"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$865.38</w:t>
            </w:r>
          </w:p>
        </w:tc>
      </w:tr>
    </w:tbl>
    <w:p w14:paraId="716328C2" w14:textId="77777777" w:rsidR="00B764EB" w:rsidRPr="00FB661D" w:rsidRDefault="00B764EB" w:rsidP="00FB661D">
      <w:pPr>
        <w:spacing w:line="360" w:lineRule="auto"/>
        <w:jc w:val="both"/>
        <w:divId w:val="195852571"/>
        <w:rPr>
          <w:rFonts w:ascii="Arial" w:eastAsia="Times New Roman" w:hAnsi="Arial" w:cs="Arial"/>
        </w:rPr>
      </w:pPr>
    </w:p>
    <w:p w14:paraId="1817E27E" w14:textId="77777777" w:rsidR="004230D1" w:rsidRDefault="004230D1" w:rsidP="00FB661D">
      <w:pPr>
        <w:spacing w:line="360" w:lineRule="auto"/>
        <w:jc w:val="center"/>
        <w:divId w:val="871648234"/>
        <w:rPr>
          <w:rStyle w:val="Textoennegrita"/>
          <w:rFonts w:ascii="Arial" w:eastAsia="Times New Roman" w:hAnsi="Arial" w:cs="Arial"/>
        </w:rPr>
      </w:pPr>
    </w:p>
    <w:p w14:paraId="041F82C8" w14:textId="6DA618F2"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SECCIÓN DECIMOSÉPTIMA</w:t>
      </w:r>
    </w:p>
    <w:p w14:paraId="47E8E023" w14:textId="77777777" w:rsidR="00B764EB" w:rsidRPr="00FB661D" w:rsidRDefault="00000000" w:rsidP="00FB661D">
      <w:pPr>
        <w:spacing w:line="360" w:lineRule="auto"/>
        <w:jc w:val="center"/>
        <w:divId w:val="871648234"/>
        <w:rPr>
          <w:rFonts w:ascii="Arial" w:eastAsia="Times New Roman" w:hAnsi="Arial" w:cs="Arial"/>
        </w:rPr>
      </w:pPr>
      <w:r w:rsidRPr="00FB661D">
        <w:rPr>
          <w:rStyle w:val="Textoennegrita"/>
          <w:rFonts w:ascii="Arial" w:eastAsia="Times New Roman" w:hAnsi="Arial" w:cs="Arial"/>
        </w:rPr>
        <w:t>EXPEDICIÓN DE CONSTANCIAS, CERTIFICADOS, CERTIFICACIONES Y CARTAS</w:t>
      </w:r>
    </w:p>
    <w:p w14:paraId="541F0FB1" w14:textId="77777777" w:rsidR="004230D1" w:rsidRDefault="004230D1" w:rsidP="00FB661D">
      <w:pPr>
        <w:pStyle w:val="NormalWeb"/>
        <w:spacing w:before="0" w:beforeAutospacing="0" w:after="0" w:afterAutospacing="0" w:line="360" w:lineRule="auto"/>
        <w:jc w:val="both"/>
        <w:divId w:val="484245838"/>
        <w:rPr>
          <w:rStyle w:val="Textoennegrita"/>
        </w:rPr>
      </w:pPr>
    </w:p>
    <w:p w14:paraId="4BEB825E" w14:textId="6758C8DF" w:rsidR="00B764EB" w:rsidRPr="00FB661D" w:rsidRDefault="00000000" w:rsidP="00FB661D">
      <w:pPr>
        <w:pStyle w:val="NormalWeb"/>
        <w:spacing w:before="0" w:beforeAutospacing="0" w:after="0" w:afterAutospacing="0" w:line="360" w:lineRule="auto"/>
        <w:jc w:val="both"/>
        <w:divId w:val="484245838"/>
      </w:pPr>
      <w:r w:rsidRPr="00FB661D">
        <w:rPr>
          <w:rStyle w:val="Textoennegrita"/>
        </w:rPr>
        <w:t>Artículo 34.</w:t>
      </w:r>
      <w:r w:rsidRPr="00FB661D">
        <w:t>  Los derechos por la expedición de constancias, certificados, certificaciones y cartas se causarán y liquidarán de conformidad con la siguiente:</w:t>
      </w:r>
    </w:p>
    <w:p w14:paraId="7D85CD31" w14:textId="77777777" w:rsidR="004230D1" w:rsidRDefault="004230D1" w:rsidP="00FB661D">
      <w:pPr>
        <w:pStyle w:val="NormalWeb"/>
        <w:spacing w:before="0" w:beforeAutospacing="0" w:after="0" w:afterAutospacing="0" w:line="360" w:lineRule="auto"/>
        <w:jc w:val="both"/>
        <w:divId w:val="484245838"/>
        <w:rPr>
          <w:b/>
          <w:bCs/>
        </w:rPr>
      </w:pPr>
    </w:p>
    <w:p w14:paraId="24F54051" w14:textId="46A9DCBB" w:rsidR="00B764EB" w:rsidRDefault="00000000" w:rsidP="004230D1">
      <w:pPr>
        <w:pStyle w:val="NormalWeb"/>
        <w:spacing w:before="0" w:beforeAutospacing="0" w:after="0" w:afterAutospacing="0" w:line="360" w:lineRule="auto"/>
        <w:jc w:val="center"/>
        <w:divId w:val="484245838"/>
        <w:rPr>
          <w:b/>
          <w:bCs/>
        </w:rPr>
      </w:pPr>
      <w:r w:rsidRPr="00FB661D">
        <w:rPr>
          <w:b/>
          <w:bCs/>
        </w:rPr>
        <w:t>T A R I F A</w:t>
      </w:r>
    </w:p>
    <w:p w14:paraId="41469555" w14:textId="77777777" w:rsidR="004230D1" w:rsidRPr="00FB661D" w:rsidRDefault="004230D1" w:rsidP="00FB661D">
      <w:pPr>
        <w:pStyle w:val="NormalWeb"/>
        <w:spacing w:before="0" w:beforeAutospacing="0" w:after="0" w:afterAutospacing="0" w:line="360" w:lineRule="auto"/>
        <w:jc w:val="both"/>
        <w:divId w:val="484245838"/>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7691"/>
        <w:gridCol w:w="1131"/>
      </w:tblGrid>
      <w:tr w:rsidR="00B764EB" w:rsidRPr="00FB661D" w14:paraId="6621120A" w14:textId="77777777">
        <w:trPr>
          <w:divId w:val="1175308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FB13A0A"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w:t>
            </w:r>
            <w:r w:rsidRPr="00FB661D">
              <w:rPr>
                <w:rFonts w:ascii="Arial" w:eastAsia="Times New Roman" w:hAnsi="Arial" w:cs="Arial"/>
              </w:rPr>
              <w:t xml:space="preserve"> Constancias de inscripción o no inscripción en el </w:t>
            </w:r>
            <w:proofErr w:type="gramStart"/>
            <w:r w:rsidRPr="00FB661D">
              <w:rPr>
                <w:rFonts w:ascii="Arial" w:eastAsia="Times New Roman" w:hAnsi="Arial" w:cs="Arial"/>
              </w:rPr>
              <w:t>padrón fiscal y valor fiscal</w:t>
            </w:r>
            <w:proofErr w:type="gramEnd"/>
            <w:r w:rsidRPr="00FB661D">
              <w:rPr>
                <w:rFonts w:ascii="Arial" w:eastAsia="Times New Roman" w:hAnsi="Arial" w:cs="Arial"/>
              </w:rPr>
              <w:t xml:space="preserve"> de la propiedad raíz</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D0C90E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$88.75</w:t>
            </w:r>
          </w:p>
        </w:tc>
      </w:tr>
      <w:tr w:rsidR="00B764EB" w:rsidRPr="00FB661D" w14:paraId="1E0D1A14" w14:textId="77777777">
        <w:trPr>
          <w:divId w:val="1175308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DBDF528"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II.</w:t>
            </w:r>
            <w:r w:rsidRPr="00FB661D">
              <w:rPr>
                <w:rFonts w:ascii="Arial" w:eastAsia="Times New Roman" w:hAnsi="Arial" w:cs="Arial"/>
              </w:rPr>
              <w:t xml:space="preserve"> Constancias de estado de cuenta por concepto de impuestos, derechos y aprovechamientos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B72CC1C"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$88.75</w:t>
            </w:r>
          </w:p>
        </w:tc>
      </w:tr>
      <w:tr w:rsidR="00B764EB" w:rsidRPr="00FB661D" w14:paraId="6CB81604" w14:textId="77777777">
        <w:trPr>
          <w:divId w:val="1175308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77AE24D0"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III.</w:t>
            </w:r>
            <w:r w:rsidRPr="00FB661D">
              <w:rPr>
                <w:rFonts w:ascii="Arial" w:eastAsia="Times New Roman" w:hAnsi="Arial" w:cs="Arial"/>
              </w:rPr>
              <w:t xml:space="preserve"> Constancias de existencia o no existencia de documentos en archivo de la Dirección General de Ingresos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EC73E90"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$207.13</w:t>
            </w:r>
          </w:p>
        </w:tc>
      </w:tr>
      <w:tr w:rsidR="00B764EB" w:rsidRPr="00FB661D" w14:paraId="7DAF5DD8" w14:textId="77777777">
        <w:trPr>
          <w:divId w:val="1175308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D319375"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IV.</w:t>
            </w:r>
            <w:r w:rsidRPr="00FB661D">
              <w:rPr>
                <w:rFonts w:ascii="Arial" w:eastAsia="Times New Roman" w:hAnsi="Arial" w:cs="Arial"/>
              </w:rPr>
              <w:t xml:space="preserve"> Constancias expedidas por las dependencias de la administración pública municipal, con excepción de las mencionadas en las fracciones anteriores o por reposición de documentos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F2E106"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$88.75</w:t>
            </w:r>
          </w:p>
        </w:tc>
      </w:tr>
      <w:tr w:rsidR="00B764EB" w:rsidRPr="00FB661D" w14:paraId="4F690016" w14:textId="77777777">
        <w:trPr>
          <w:divId w:val="1175308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B0304A"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V. </w:t>
            </w:r>
            <w:r w:rsidRPr="00FB661D">
              <w:rPr>
                <w:rFonts w:ascii="Arial" w:eastAsia="Times New Roman" w:hAnsi="Arial" w:cs="Arial"/>
              </w:rPr>
              <w:t>Constancia de factibilidad expedida por la Dirección General de Fiscalización y Control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39546F"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$567.84</w:t>
            </w:r>
          </w:p>
        </w:tc>
      </w:tr>
      <w:tr w:rsidR="00B764EB" w:rsidRPr="00FB661D" w14:paraId="02ACBC39" w14:textId="77777777">
        <w:trPr>
          <w:divId w:val="1175308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353D10" w14:textId="5BA99F6B"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VI. </w:t>
            </w:r>
            <w:r w:rsidRPr="00FB661D">
              <w:rPr>
                <w:rFonts w:ascii="Arial" w:eastAsia="Times New Roman" w:hAnsi="Arial" w:cs="Arial"/>
              </w:rPr>
              <w:t>Certificaciones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77445F6" w14:textId="759514BA"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$8.57</w:t>
            </w:r>
            <w:r w:rsidR="001339B4">
              <w:rPr>
                <w:rFonts w:ascii="Arial" w:eastAsia="Times New Roman" w:hAnsi="Arial" w:cs="Arial"/>
              </w:rPr>
              <w:t xml:space="preserve"> por foja</w:t>
            </w:r>
          </w:p>
        </w:tc>
      </w:tr>
      <w:tr w:rsidR="00B764EB" w:rsidRPr="00FB661D" w14:paraId="4FF38332" w14:textId="77777777">
        <w:trPr>
          <w:divId w:val="1175308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7BD7F9E"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lastRenderedPageBreak/>
              <w:t>VII.</w:t>
            </w:r>
            <w:r w:rsidRPr="00FB661D">
              <w:rPr>
                <w:rFonts w:ascii="Arial" w:eastAsia="Times New Roman" w:hAnsi="Arial" w:cs="Arial"/>
              </w:rPr>
              <w:t xml:space="preserve"> Por la certificación de las constancias que obren en los expedientes, por el Secretario de Estudio y Cuenta de los juzgados administrativos municipales. El costo de la fotocopia será a cargo del solicitante</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D5B0F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$25.29</w:t>
            </w:r>
          </w:p>
        </w:tc>
      </w:tr>
      <w:tr w:rsidR="00B764EB" w:rsidRPr="00FB661D" w14:paraId="06B924DA" w14:textId="77777777">
        <w:trPr>
          <w:divId w:val="1175308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BFCF24D"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VIII.</w:t>
            </w:r>
            <w:r w:rsidRPr="00FB661D">
              <w:rPr>
                <w:rFonts w:ascii="Arial" w:eastAsia="Times New Roman" w:hAnsi="Arial" w:cs="Arial"/>
              </w:rPr>
              <w:t xml:space="preserve"> Por la certificación de trámites por alta de cuenta predial solicitada por el contribuyente y las relativas a fraccionamientos, lotificación, régimen en condominio, división, constitución y disolución de copropiedad, corrección a los datos registrados en el padrón inmobiliario y adquisición de bienes inmuebles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1E84558"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$84.31</w:t>
            </w:r>
          </w:p>
        </w:tc>
      </w:tr>
      <w:tr w:rsidR="00B764EB" w:rsidRPr="00FB661D" w14:paraId="1B4B74D1" w14:textId="77777777">
        <w:trPr>
          <w:divId w:val="1175308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C7778C"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IX. </w:t>
            </w:r>
            <w:r w:rsidRPr="00FB661D">
              <w:rPr>
                <w:rFonts w:ascii="Arial" w:eastAsia="Times New Roman" w:hAnsi="Arial" w:cs="Arial"/>
              </w:rPr>
              <w:t>Certificación de cuenta catastral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A41D9C1"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$127.21</w:t>
            </w:r>
          </w:p>
        </w:tc>
      </w:tr>
      <w:tr w:rsidR="00B764EB" w:rsidRPr="00FB661D" w14:paraId="08166B29" w14:textId="77777777">
        <w:trPr>
          <w:divId w:val="11753089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8CD3624" w14:textId="77777777" w:rsidR="00B764EB" w:rsidRPr="00FB661D" w:rsidRDefault="00000000" w:rsidP="00FB661D">
            <w:pPr>
              <w:spacing w:line="360" w:lineRule="auto"/>
              <w:jc w:val="both"/>
              <w:rPr>
                <w:rFonts w:ascii="Arial" w:eastAsia="Times New Roman" w:hAnsi="Arial" w:cs="Arial"/>
              </w:rPr>
            </w:pPr>
            <w:r w:rsidRPr="004230D1">
              <w:rPr>
                <w:rFonts w:ascii="Arial" w:eastAsia="Times New Roman" w:hAnsi="Arial" w:cs="Arial"/>
                <w:b/>
                <w:bCs/>
              </w:rPr>
              <w:t xml:space="preserve">X. </w:t>
            </w:r>
            <w:r w:rsidRPr="00FB661D">
              <w:rPr>
                <w:rFonts w:ascii="Arial" w:eastAsia="Times New Roman" w:hAnsi="Arial" w:cs="Arial"/>
              </w:rPr>
              <w:t>Cartas de origen</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3A2D01B" w14:textId="77777777" w:rsidR="00B764EB" w:rsidRPr="00FB661D" w:rsidRDefault="00000000" w:rsidP="00FB661D">
            <w:pPr>
              <w:spacing w:line="360" w:lineRule="auto"/>
              <w:jc w:val="right"/>
              <w:rPr>
                <w:rFonts w:ascii="Arial" w:eastAsia="Times New Roman" w:hAnsi="Arial" w:cs="Arial"/>
              </w:rPr>
            </w:pPr>
            <w:r w:rsidRPr="00FB661D">
              <w:rPr>
                <w:rFonts w:ascii="Arial" w:eastAsia="Times New Roman" w:hAnsi="Arial" w:cs="Arial"/>
              </w:rPr>
              <w:t>$88.75</w:t>
            </w:r>
          </w:p>
        </w:tc>
      </w:tr>
    </w:tbl>
    <w:p w14:paraId="5F19C515" w14:textId="77777777" w:rsidR="00B764EB" w:rsidRPr="00FB661D" w:rsidRDefault="00B764EB" w:rsidP="00FB661D">
      <w:pPr>
        <w:spacing w:line="360" w:lineRule="auto"/>
        <w:jc w:val="both"/>
        <w:divId w:val="197818173"/>
        <w:rPr>
          <w:rFonts w:ascii="Arial" w:eastAsia="Times New Roman" w:hAnsi="Arial" w:cs="Arial"/>
        </w:rPr>
      </w:pPr>
    </w:p>
    <w:p w14:paraId="5EF1AA34" w14:textId="77777777" w:rsidR="004230D1" w:rsidRDefault="004230D1" w:rsidP="00FB661D">
      <w:pPr>
        <w:spacing w:line="360" w:lineRule="auto"/>
        <w:jc w:val="center"/>
        <w:divId w:val="871648234"/>
        <w:rPr>
          <w:rStyle w:val="Textoennegrita"/>
          <w:rFonts w:ascii="Arial" w:eastAsia="Times New Roman" w:hAnsi="Arial" w:cs="Arial"/>
        </w:rPr>
      </w:pPr>
    </w:p>
    <w:p w14:paraId="7AAA9183" w14:textId="635C172B" w:rsidR="00B764EB" w:rsidRDefault="00000000" w:rsidP="00FB661D">
      <w:pPr>
        <w:spacing w:line="360" w:lineRule="auto"/>
        <w:jc w:val="center"/>
        <w:divId w:val="871648234"/>
        <w:rPr>
          <w:rStyle w:val="Textoennegrita"/>
          <w:rFonts w:ascii="Arial" w:eastAsia="Times New Roman" w:hAnsi="Arial" w:cs="Arial"/>
        </w:rPr>
      </w:pPr>
      <w:r w:rsidRPr="00FB661D">
        <w:rPr>
          <w:rStyle w:val="Textoennegrita"/>
          <w:rFonts w:ascii="Arial" w:eastAsia="Times New Roman" w:hAnsi="Arial" w:cs="Arial"/>
        </w:rPr>
        <w:t>SECCIÓN DECIMOCTAVA</w:t>
      </w:r>
      <w:r w:rsidRPr="00FB661D">
        <w:rPr>
          <w:rFonts w:ascii="Arial" w:eastAsia="Times New Roman" w:hAnsi="Arial" w:cs="Arial"/>
          <w:b/>
          <w:bCs/>
        </w:rPr>
        <w:br/>
      </w:r>
      <w:r w:rsidRPr="00FB661D">
        <w:rPr>
          <w:rStyle w:val="Textoennegrita"/>
          <w:rFonts w:ascii="Arial" w:eastAsia="Times New Roman" w:hAnsi="Arial" w:cs="Arial"/>
        </w:rPr>
        <w:t>SERVICIO DE ALUMBRADO PÚBLICO</w:t>
      </w:r>
    </w:p>
    <w:p w14:paraId="4782BB3F" w14:textId="77777777" w:rsidR="004230D1" w:rsidRPr="00FB661D" w:rsidRDefault="004230D1" w:rsidP="00FB661D">
      <w:pPr>
        <w:spacing w:line="360" w:lineRule="auto"/>
        <w:jc w:val="center"/>
        <w:divId w:val="871648234"/>
        <w:rPr>
          <w:rFonts w:ascii="Arial" w:eastAsia="Times New Roman" w:hAnsi="Arial" w:cs="Arial"/>
        </w:rPr>
      </w:pPr>
    </w:p>
    <w:p w14:paraId="7C9D5B74" w14:textId="77777777" w:rsidR="00B764EB" w:rsidRDefault="00000000" w:rsidP="00FB661D">
      <w:pPr>
        <w:pStyle w:val="NormalWeb"/>
        <w:spacing w:before="0" w:beforeAutospacing="0" w:after="0" w:afterAutospacing="0" w:line="360" w:lineRule="auto"/>
        <w:jc w:val="both"/>
        <w:divId w:val="1910067761"/>
      </w:pPr>
      <w:r w:rsidRPr="00FB661D">
        <w:rPr>
          <w:rStyle w:val="Textoennegrita"/>
        </w:rPr>
        <w:t>Artículo 35.</w:t>
      </w:r>
      <w:r w:rsidRPr="00FB661D">
        <w:t>  Los derechos por la prestación del servicio de alumbrado público se causarán y liquidarán de conformidad con lo dispuesto por la Ley y el presente Ordenamiento, y con base en la siguiente:</w:t>
      </w:r>
    </w:p>
    <w:p w14:paraId="727DE8E2" w14:textId="77777777" w:rsidR="004230D1" w:rsidRPr="00FB661D" w:rsidRDefault="004230D1" w:rsidP="00FB661D">
      <w:pPr>
        <w:pStyle w:val="NormalWeb"/>
        <w:spacing w:before="0" w:beforeAutospacing="0" w:after="0" w:afterAutospacing="0" w:line="360" w:lineRule="auto"/>
        <w:jc w:val="both"/>
        <w:divId w:val="1910067761"/>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351"/>
        <w:gridCol w:w="1218"/>
        <w:gridCol w:w="1151"/>
      </w:tblGrid>
      <w:tr w:rsidR="00B764EB" w:rsidRPr="00FB661D" w14:paraId="3CC9E6AE" w14:textId="77777777">
        <w:trPr>
          <w:divId w:val="11953839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BCA5D90" w14:textId="77777777" w:rsidR="00B764EB" w:rsidRPr="004230D1" w:rsidRDefault="00000000" w:rsidP="00FB661D">
            <w:pPr>
              <w:spacing w:line="360" w:lineRule="auto"/>
              <w:jc w:val="both"/>
              <w:rPr>
                <w:rFonts w:ascii="Arial" w:eastAsia="Times New Roman" w:hAnsi="Arial" w:cs="Arial"/>
                <w:b/>
                <w:bCs/>
              </w:rPr>
            </w:pPr>
            <w:r w:rsidRPr="004230D1">
              <w:rPr>
                <w:rFonts w:ascii="Arial" w:eastAsia="Times New Roman" w:hAnsi="Arial" w:cs="Arial"/>
                <w:b/>
                <w:bCs/>
              </w:rPr>
              <w:t>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7430D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$778.04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D832F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Mensual</w:t>
            </w:r>
          </w:p>
        </w:tc>
      </w:tr>
      <w:tr w:rsidR="00B764EB" w:rsidRPr="00FB661D" w14:paraId="11700E15" w14:textId="77777777">
        <w:trPr>
          <w:divId w:val="119538395"/>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8A37655" w14:textId="77777777" w:rsidR="00B764EB" w:rsidRPr="004230D1" w:rsidRDefault="00000000" w:rsidP="00FB661D">
            <w:pPr>
              <w:spacing w:line="360" w:lineRule="auto"/>
              <w:jc w:val="both"/>
              <w:rPr>
                <w:rFonts w:ascii="Arial" w:eastAsia="Times New Roman" w:hAnsi="Arial" w:cs="Arial"/>
                <w:b/>
                <w:bCs/>
              </w:rPr>
            </w:pPr>
            <w:r w:rsidRPr="004230D1">
              <w:rPr>
                <w:rFonts w:ascii="Arial" w:eastAsia="Times New Roman" w:hAnsi="Arial" w:cs="Arial"/>
                <w:b/>
                <w:bCs/>
              </w:rPr>
              <w:t>II.</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1FF5B8B"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$1,556.09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C67B3F8"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Bimestral</w:t>
            </w:r>
          </w:p>
        </w:tc>
      </w:tr>
    </w:tbl>
    <w:p w14:paraId="12D8FF11" w14:textId="77777777" w:rsidR="00B764EB" w:rsidRPr="00FB661D" w:rsidRDefault="00B764EB" w:rsidP="00FB661D">
      <w:pPr>
        <w:spacing w:line="360" w:lineRule="auto"/>
        <w:jc w:val="both"/>
        <w:divId w:val="570895714"/>
        <w:rPr>
          <w:rFonts w:ascii="Arial" w:eastAsia="Times New Roman" w:hAnsi="Arial" w:cs="Arial"/>
        </w:rPr>
      </w:pPr>
    </w:p>
    <w:p w14:paraId="29BDF4F0" w14:textId="77777777" w:rsidR="00B764EB" w:rsidRDefault="00000000" w:rsidP="00FB661D">
      <w:pPr>
        <w:pStyle w:val="NormalWeb"/>
        <w:spacing w:before="0" w:beforeAutospacing="0" w:after="0" w:afterAutospacing="0" w:line="360" w:lineRule="auto"/>
        <w:jc w:val="both"/>
        <w:divId w:val="1910067761"/>
      </w:pPr>
      <w:r w:rsidRPr="00FB661D">
        <w:t xml:space="preserve">Aplicará la tarifa mensual o bimestral según el periodo de facturación de la Comisión Federal de Electricidad. </w:t>
      </w:r>
    </w:p>
    <w:p w14:paraId="53400C0E" w14:textId="77777777" w:rsidR="004230D1" w:rsidRPr="00FB661D" w:rsidRDefault="004230D1" w:rsidP="00FB661D">
      <w:pPr>
        <w:pStyle w:val="NormalWeb"/>
        <w:spacing w:before="0" w:beforeAutospacing="0" w:after="0" w:afterAutospacing="0" w:line="360" w:lineRule="auto"/>
        <w:jc w:val="both"/>
        <w:divId w:val="1910067761"/>
      </w:pPr>
    </w:p>
    <w:p w14:paraId="776A52C8" w14:textId="77777777" w:rsidR="00B764EB" w:rsidRDefault="00000000" w:rsidP="00FB661D">
      <w:pPr>
        <w:pStyle w:val="NormalWeb"/>
        <w:spacing w:before="0" w:beforeAutospacing="0" w:after="0" w:afterAutospacing="0" w:line="360" w:lineRule="auto"/>
        <w:jc w:val="both"/>
        <w:divId w:val="1910067761"/>
      </w:pPr>
      <w:r w:rsidRPr="00FB661D">
        <w:t xml:space="preserve">Los usuarios de este servicio que no tengan </w:t>
      </w:r>
      <w:proofErr w:type="gramStart"/>
      <w:r w:rsidRPr="00FB661D">
        <w:t>cuenta</w:t>
      </w:r>
      <w:proofErr w:type="gramEnd"/>
      <w:r w:rsidRPr="00FB661D">
        <w:t xml:space="preserve"> con la Comisión Federal de Electricidad, pagarán este derecho en los periodos y a través de los recibos que para tal efecto expida la Tesorería Municipal.</w:t>
      </w:r>
    </w:p>
    <w:p w14:paraId="42C39F5B" w14:textId="77777777" w:rsidR="004230D1" w:rsidRPr="00FB661D" w:rsidRDefault="004230D1" w:rsidP="00FB661D">
      <w:pPr>
        <w:pStyle w:val="NormalWeb"/>
        <w:spacing w:before="0" w:beforeAutospacing="0" w:after="0" w:afterAutospacing="0" w:line="360" w:lineRule="auto"/>
        <w:jc w:val="both"/>
        <w:divId w:val="1910067761"/>
      </w:pPr>
    </w:p>
    <w:p w14:paraId="595401B2" w14:textId="77777777" w:rsidR="004230D1" w:rsidRDefault="00000000" w:rsidP="004230D1">
      <w:pPr>
        <w:spacing w:line="360" w:lineRule="auto"/>
        <w:jc w:val="center"/>
        <w:divId w:val="1664431790"/>
        <w:rPr>
          <w:rFonts w:ascii="Arial" w:eastAsia="Times New Roman" w:hAnsi="Arial" w:cs="Arial"/>
          <w:b/>
          <w:bCs/>
        </w:rPr>
      </w:pPr>
      <w:r w:rsidRPr="00FB661D">
        <w:rPr>
          <w:rFonts w:ascii="Arial" w:eastAsia="Times New Roman" w:hAnsi="Arial" w:cs="Arial"/>
          <w:b/>
          <w:bCs/>
        </w:rPr>
        <w:lastRenderedPageBreak/>
        <w:t>CAPÍTULO QUINTO</w:t>
      </w:r>
    </w:p>
    <w:p w14:paraId="44F6BA51" w14:textId="1ED4E37C" w:rsidR="00B764EB" w:rsidRPr="00FB661D" w:rsidRDefault="00000000" w:rsidP="004230D1">
      <w:pPr>
        <w:spacing w:line="360" w:lineRule="auto"/>
        <w:jc w:val="center"/>
        <w:divId w:val="1664431790"/>
        <w:rPr>
          <w:rFonts w:ascii="Arial" w:eastAsia="Times New Roman" w:hAnsi="Arial" w:cs="Arial"/>
        </w:rPr>
      </w:pPr>
      <w:r w:rsidRPr="00FB661D">
        <w:rPr>
          <w:rFonts w:ascii="Arial" w:eastAsia="Times New Roman" w:hAnsi="Arial" w:cs="Arial"/>
          <w:b/>
          <w:bCs/>
        </w:rPr>
        <w:t>CONTRIBUCI</w:t>
      </w:r>
      <w:r w:rsidR="00D3673C">
        <w:rPr>
          <w:rFonts w:ascii="Arial" w:eastAsia="Times New Roman" w:hAnsi="Arial" w:cs="Arial"/>
          <w:b/>
          <w:bCs/>
        </w:rPr>
        <w:t>ÓN</w:t>
      </w:r>
      <w:r w:rsidRPr="00FB661D">
        <w:rPr>
          <w:rFonts w:ascii="Arial" w:eastAsia="Times New Roman" w:hAnsi="Arial" w:cs="Arial"/>
          <w:b/>
          <w:bCs/>
        </w:rPr>
        <w:t xml:space="preserve"> DE MEJORA</w:t>
      </w:r>
      <w:r w:rsidR="00D3673C">
        <w:rPr>
          <w:rFonts w:ascii="Arial" w:eastAsia="Times New Roman" w:hAnsi="Arial" w:cs="Arial"/>
          <w:b/>
          <w:bCs/>
        </w:rPr>
        <w:t>S</w:t>
      </w:r>
    </w:p>
    <w:p w14:paraId="48569269" w14:textId="77777777" w:rsidR="00B764EB" w:rsidRPr="00FB661D" w:rsidRDefault="00B764EB" w:rsidP="00FB661D">
      <w:pPr>
        <w:spacing w:line="360" w:lineRule="auto"/>
        <w:jc w:val="both"/>
        <w:divId w:val="2030910815"/>
        <w:rPr>
          <w:rFonts w:ascii="Arial" w:eastAsia="Times New Roman" w:hAnsi="Arial" w:cs="Arial"/>
        </w:rPr>
      </w:pPr>
    </w:p>
    <w:p w14:paraId="3C3BAFF2" w14:textId="77777777" w:rsidR="00B764EB" w:rsidRDefault="00000000" w:rsidP="00FB661D">
      <w:pPr>
        <w:pStyle w:val="NormalWeb"/>
        <w:spacing w:before="0" w:beforeAutospacing="0" w:after="0" w:afterAutospacing="0" w:line="360" w:lineRule="auto"/>
        <w:jc w:val="both"/>
        <w:divId w:val="1152058330"/>
      </w:pPr>
      <w:r w:rsidRPr="00FB661D">
        <w:rPr>
          <w:rStyle w:val="Textoennegrita"/>
        </w:rPr>
        <w:t>Artículo 36.</w:t>
      </w:r>
      <w:r w:rsidRPr="00FB661D">
        <w:t>  La contribución de mejora se causará y liquidará en los términos de la Ley.</w:t>
      </w:r>
    </w:p>
    <w:p w14:paraId="46875C38" w14:textId="77777777" w:rsidR="004230D1" w:rsidRPr="00FB661D" w:rsidRDefault="004230D1" w:rsidP="00FB661D">
      <w:pPr>
        <w:pStyle w:val="NormalWeb"/>
        <w:spacing w:before="0" w:beforeAutospacing="0" w:after="0" w:afterAutospacing="0" w:line="360" w:lineRule="auto"/>
        <w:jc w:val="both"/>
        <w:divId w:val="1152058330"/>
      </w:pPr>
    </w:p>
    <w:p w14:paraId="0B0A8C12" w14:textId="2EAC440A" w:rsidR="004230D1" w:rsidRDefault="00000000" w:rsidP="004230D1">
      <w:pPr>
        <w:spacing w:line="360" w:lineRule="auto"/>
        <w:jc w:val="center"/>
        <w:divId w:val="1575578867"/>
        <w:rPr>
          <w:rFonts w:ascii="Arial" w:eastAsia="Times New Roman" w:hAnsi="Arial" w:cs="Arial"/>
          <w:b/>
          <w:bCs/>
        </w:rPr>
      </w:pPr>
      <w:r w:rsidRPr="00FB661D">
        <w:rPr>
          <w:rFonts w:ascii="Arial" w:eastAsia="Times New Roman" w:hAnsi="Arial" w:cs="Arial"/>
          <w:b/>
          <w:bCs/>
        </w:rPr>
        <w:t>CAPÍTULO SEXTO</w:t>
      </w:r>
    </w:p>
    <w:p w14:paraId="58D99CAC" w14:textId="51E9A277" w:rsidR="00B764EB" w:rsidRPr="00FB661D" w:rsidRDefault="00000000" w:rsidP="004230D1">
      <w:pPr>
        <w:spacing w:line="360" w:lineRule="auto"/>
        <w:jc w:val="center"/>
        <w:divId w:val="1575578867"/>
        <w:rPr>
          <w:rFonts w:ascii="Arial" w:eastAsia="Times New Roman" w:hAnsi="Arial" w:cs="Arial"/>
        </w:rPr>
      </w:pPr>
      <w:r w:rsidRPr="00FB661D">
        <w:rPr>
          <w:rFonts w:ascii="Arial" w:eastAsia="Times New Roman" w:hAnsi="Arial" w:cs="Arial"/>
          <w:b/>
          <w:bCs/>
        </w:rPr>
        <w:t>PRODUCTOS</w:t>
      </w:r>
    </w:p>
    <w:p w14:paraId="2F5C5072" w14:textId="77777777" w:rsidR="00B764EB" w:rsidRPr="00FB661D" w:rsidRDefault="00B764EB" w:rsidP="00FB661D">
      <w:pPr>
        <w:spacing w:line="360" w:lineRule="auto"/>
        <w:jc w:val="both"/>
        <w:divId w:val="2030910815"/>
        <w:rPr>
          <w:rFonts w:ascii="Arial" w:eastAsia="Times New Roman" w:hAnsi="Arial" w:cs="Arial"/>
        </w:rPr>
      </w:pPr>
    </w:p>
    <w:p w14:paraId="0386F6B7" w14:textId="77777777" w:rsidR="00B764EB" w:rsidRDefault="00000000" w:rsidP="00FB661D">
      <w:pPr>
        <w:pStyle w:val="NormalWeb"/>
        <w:spacing w:before="0" w:beforeAutospacing="0" w:after="0" w:afterAutospacing="0" w:line="360" w:lineRule="auto"/>
        <w:jc w:val="both"/>
        <w:divId w:val="1470825024"/>
      </w:pPr>
      <w:r w:rsidRPr="00FB661D">
        <w:rPr>
          <w:rStyle w:val="Textoennegrita"/>
        </w:rPr>
        <w:t>Artículo 37.</w:t>
      </w:r>
      <w:r w:rsidRPr="00FB661D">
        <w:t>  Los productos que percibirá el Municipio se regularán por las disposiciones administrativas de recaudación que expida el Ayuntamiento o por los contratos o convenios que se celebren y su importe deberá enterarse en los plazos, términos y condiciones que en los mismos se establezcan y de conformidad con las disposiciones relativas de la Ley. Para tal efecto el Ayuntamiento fijará los montos mínimos y máximos aplicables.</w:t>
      </w:r>
    </w:p>
    <w:p w14:paraId="1E3A8111" w14:textId="77777777" w:rsidR="004230D1" w:rsidRPr="00FB661D" w:rsidRDefault="004230D1" w:rsidP="00FB661D">
      <w:pPr>
        <w:pStyle w:val="NormalWeb"/>
        <w:spacing w:before="0" w:beforeAutospacing="0" w:after="0" w:afterAutospacing="0" w:line="360" w:lineRule="auto"/>
        <w:jc w:val="both"/>
        <w:divId w:val="1470825024"/>
      </w:pPr>
    </w:p>
    <w:p w14:paraId="6BB38107" w14:textId="77777777" w:rsidR="00B764EB" w:rsidRDefault="00000000" w:rsidP="00FB661D">
      <w:pPr>
        <w:pStyle w:val="NormalWeb"/>
        <w:spacing w:before="0" w:beforeAutospacing="0" w:after="0" w:afterAutospacing="0" w:line="360" w:lineRule="auto"/>
        <w:jc w:val="both"/>
        <w:divId w:val="1470825024"/>
      </w:pPr>
      <w:r w:rsidRPr="00FB661D">
        <w:t xml:space="preserve">También se considerarán productos los generados por venta o usufructo de bienes muebles o inmuebles. </w:t>
      </w:r>
    </w:p>
    <w:p w14:paraId="5EFC86ED" w14:textId="77777777" w:rsidR="004230D1" w:rsidRPr="00FB661D" w:rsidRDefault="004230D1" w:rsidP="00FB661D">
      <w:pPr>
        <w:pStyle w:val="NormalWeb"/>
        <w:spacing w:before="0" w:beforeAutospacing="0" w:after="0" w:afterAutospacing="0" w:line="360" w:lineRule="auto"/>
        <w:jc w:val="both"/>
        <w:divId w:val="1470825024"/>
      </w:pPr>
    </w:p>
    <w:p w14:paraId="278CFECF" w14:textId="77777777" w:rsidR="004230D1" w:rsidRDefault="00000000" w:rsidP="004230D1">
      <w:pPr>
        <w:spacing w:line="360" w:lineRule="auto"/>
        <w:jc w:val="center"/>
        <w:divId w:val="1278217223"/>
        <w:rPr>
          <w:rFonts w:ascii="Arial" w:eastAsia="Times New Roman" w:hAnsi="Arial" w:cs="Arial"/>
          <w:b/>
          <w:bCs/>
        </w:rPr>
      </w:pPr>
      <w:r w:rsidRPr="00FB661D">
        <w:rPr>
          <w:rFonts w:ascii="Arial" w:eastAsia="Times New Roman" w:hAnsi="Arial" w:cs="Arial"/>
          <w:b/>
          <w:bCs/>
        </w:rPr>
        <w:t>CAPÍTULO SÉPTIMO</w:t>
      </w:r>
    </w:p>
    <w:p w14:paraId="6069CC5F" w14:textId="671810A8" w:rsidR="00B764EB" w:rsidRPr="00FB661D" w:rsidRDefault="00000000" w:rsidP="004230D1">
      <w:pPr>
        <w:spacing w:line="360" w:lineRule="auto"/>
        <w:jc w:val="center"/>
        <w:divId w:val="1278217223"/>
        <w:rPr>
          <w:rFonts w:ascii="Arial" w:eastAsia="Times New Roman" w:hAnsi="Arial" w:cs="Arial"/>
        </w:rPr>
      </w:pPr>
      <w:r w:rsidRPr="00FB661D">
        <w:rPr>
          <w:rFonts w:ascii="Arial" w:eastAsia="Times New Roman" w:hAnsi="Arial" w:cs="Arial"/>
          <w:b/>
          <w:bCs/>
        </w:rPr>
        <w:t>APROVECHAMIENTOS</w:t>
      </w:r>
    </w:p>
    <w:p w14:paraId="55D248D4" w14:textId="77777777" w:rsidR="00B764EB" w:rsidRPr="00FB661D" w:rsidRDefault="00B764EB" w:rsidP="00FB661D">
      <w:pPr>
        <w:spacing w:line="360" w:lineRule="auto"/>
        <w:jc w:val="both"/>
        <w:divId w:val="2030910815"/>
        <w:rPr>
          <w:rFonts w:ascii="Arial" w:eastAsia="Times New Roman" w:hAnsi="Arial" w:cs="Arial"/>
        </w:rPr>
      </w:pPr>
    </w:p>
    <w:p w14:paraId="7F40D191" w14:textId="77777777" w:rsidR="00B764EB" w:rsidRDefault="00000000" w:rsidP="00FB661D">
      <w:pPr>
        <w:pStyle w:val="NormalWeb"/>
        <w:spacing w:before="0" w:beforeAutospacing="0" w:after="0" w:afterAutospacing="0" w:line="360" w:lineRule="auto"/>
        <w:jc w:val="both"/>
        <w:divId w:val="90200365"/>
      </w:pPr>
      <w:r w:rsidRPr="00FB661D">
        <w:rPr>
          <w:rStyle w:val="Textoennegrita"/>
        </w:rPr>
        <w:t>Artículo 38.</w:t>
      </w:r>
      <w:r w:rsidRPr="00FB661D">
        <w:t>  Los aprovechamientos que percibirá el Municipio serán, además de los previstos en la Ley, aquellos recursos que se obtengan de los fondos de aportación federal.</w:t>
      </w:r>
    </w:p>
    <w:p w14:paraId="44C78177" w14:textId="77777777" w:rsidR="004230D1" w:rsidRPr="00FB661D" w:rsidRDefault="004230D1" w:rsidP="00FB661D">
      <w:pPr>
        <w:pStyle w:val="NormalWeb"/>
        <w:spacing w:before="0" w:beforeAutospacing="0" w:after="0" w:afterAutospacing="0" w:line="360" w:lineRule="auto"/>
        <w:jc w:val="both"/>
        <w:divId w:val="90200365"/>
      </w:pPr>
    </w:p>
    <w:p w14:paraId="74B49EBC" w14:textId="77777777" w:rsidR="00B764EB" w:rsidRDefault="00000000" w:rsidP="00FB661D">
      <w:pPr>
        <w:pStyle w:val="NormalWeb"/>
        <w:spacing w:before="0" w:beforeAutospacing="0" w:after="0" w:afterAutospacing="0" w:line="360" w:lineRule="auto"/>
        <w:jc w:val="both"/>
        <w:divId w:val="90200365"/>
      </w:pPr>
      <w:r w:rsidRPr="00FB661D">
        <w:rPr>
          <w:rStyle w:val="Textoennegrita"/>
        </w:rPr>
        <w:t>Artículo 39.</w:t>
      </w:r>
      <w:r w:rsidRPr="00FB661D">
        <w:t>  Cuando no se pague un crédito fiscal en la fecha o dentro del plazo señalado en las disposiciones respectivas, se cobrarán recargos a la tasa del 1.13% mensual.</w:t>
      </w:r>
    </w:p>
    <w:p w14:paraId="0D4CBD80" w14:textId="77777777" w:rsidR="004230D1" w:rsidRPr="00FB661D" w:rsidRDefault="004230D1" w:rsidP="00FB661D">
      <w:pPr>
        <w:pStyle w:val="NormalWeb"/>
        <w:spacing w:before="0" w:beforeAutospacing="0" w:after="0" w:afterAutospacing="0" w:line="360" w:lineRule="auto"/>
        <w:jc w:val="both"/>
        <w:divId w:val="90200365"/>
      </w:pPr>
    </w:p>
    <w:p w14:paraId="503A8443" w14:textId="77777777" w:rsidR="00B764EB" w:rsidRDefault="00000000" w:rsidP="00FB661D">
      <w:pPr>
        <w:pStyle w:val="NormalWeb"/>
        <w:spacing w:before="0" w:beforeAutospacing="0" w:after="0" w:afterAutospacing="0" w:line="360" w:lineRule="auto"/>
        <w:jc w:val="both"/>
        <w:divId w:val="90200365"/>
      </w:pPr>
      <w:r w:rsidRPr="00FB661D">
        <w:lastRenderedPageBreak/>
        <w:t>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p>
    <w:p w14:paraId="4B6C9C36" w14:textId="77777777" w:rsidR="004230D1" w:rsidRPr="00FB661D" w:rsidRDefault="004230D1" w:rsidP="00FB661D">
      <w:pPr>
        <w:pStyle w:val="NormalWeb"/>
        <w:spacing w:before="0" w:beforeAutospacing="0" w:after="0" w:afterAutospacing="0" w:line="360" w:lineRule="auto"/>
        <w:jc w:val="both"/>
        <w:divId w:val="90200365"/>
      </w:pPr>
    </w:p>
    <w:p w14:paraId="6FF0E2D1" w14:textId="77777777" w:rsidR="00B764EB" w:rsidRPr="00FB661D" w:rsidRDefault="00000000" w:rsidP="00FB661D">
      <w:pPr>
        <w:pStyle w:val="NormalWeb"/>
        <w:spacing w:before="0" w:beforeAutospacing="0" w:after="0" w:afterAutospacing="0" w:line="360" w:lineRule="auto"/>
        <w:jc w:val="both"/>
        <w:divId w:val="90200365"/>
      </w:pPr>
      <w:r w:rsidRPr="00FB661D">
        <w:t>Cuando se conceda prórroga o autorización para pagar en parcialidades los créditos fiscales, se causarán recargos sobre el saldo insoluto a la tasa del 0.75% mensual.</w:t>
      </w:r>
    </w:p>
    <w:p w14:paraId="574056B4" w14:textId="77777777" w:rsidR="004230D1" w:rsidRDefault="004230D1" w:rsidP="00FB661D">
      <w:pPr>
        <w:pStyle w:val="NormalWeb"/>
        <w:spacing w:before="0" w:beforeAutospacing="0" w:after="0" w:afterAutospacing="0" w:line="360" w:lineRule="auto"/>
        <w:jc w:val="both"/>
        <w:divId w:val="90200365"/>
        <w:rPr>
          <w:rStyle w:val="Textoennegrita"/>
        </w:rPr>
      </w:pPr>
    </w:p>
    <w:p w14:paraId="073A5C06" w14:textId="20B19225" w:rsidR="00B764EB" w:rsidRPr="00FB661D" w:rsidRDefault="00000000" w:rsidP="00FB661D">
      <w:pPr>
        <w:pStyle w:val="NormalWeb"/>
        <w:spacing w:before="0" w:beforeAutospacing="0" w:after="0" w:afterAutospacing="0" w:line="360" w:lineRule="auto"/>
        <w:jc w:val="both"/>
        <w:divId w:val="90200365"/>
      </w:pPr>
      <w:r w:rsidRPr="00FB661D">
        <w:rPr>
          <w:rStyle w:val="Textoennegrita"/>
        </w:rPr>
        <w:t>Artículo 40.</w:t>
      </w:r>
      <w:r w:rsidRPr="00FB661D">
        <w:t>  Los aprovechamientos por concepto de gastos de ejecución se causarán a la tasa del 2% sobre el adeudo por cada una de las diligencias que a continuación se indican:</w:t>
      </w:r>
    </w:p>
    <w:p w14:paraId="0E146845" w14:textId="77777777" w:rsidR="004230D1" w:rsidRDefault="004230D1" w:rsidP="00FB661D">
      <w:pPr>
        <w:pStyle w:val="NormalWeb"/>
        <w:spacing w:before="0" w:beforeAutospacing="0" w:after="0" w:afterAutospacing="0" w:line="360" w:lineRule="auto"/>
        <w:jc w:val="both"/>
        <w:divId w:val="90200365"/>
      </w:pPr>
    </w:p>
    <w:p w14:paraId="64E8FB77" w14:textId="5A4B193F" w:rsidR="00B764EB" w:rsidRPr="00FB661D" w:rsidRDefault="00000000" w:rsidP="00FB661D">
      <w:pPr>
        <w:pStyle w:val="NormalWeb"/>
        <w:spacing w:before="0" w:beforeAutospacing="0" w:after="0" w:afterAutospacing="0" w:line="360" w:lineRule="auto"/>
        <w:jc w:val="both"/>
        <w:divId w:val="90200365"/>
      </w:pPr>
      <w:r w:rsidRPr="004230D1">
        <w:rPr>
          <w:b/>
          <w:bCs/>
        </w:rPr>
        <w:t>I.</w:t>
      </w:r>
      <w:r w:rsidRPr="00FB661D">
        <w:t xml:space="preserve"> Por el requerimiento de pago;</w:t>
      </w:r>
    </w:p>
    <w:p w14:paraId="5903E14A" w14:textId="77777777" w:rsidR="00B764EB" w:rsidRPr="00FB661D" w:rsidRDefault="00000000" w:rsidP="00FB661D">
      <w:pPr>
        <w:pStyle w:val="NormalWeb"/>
        <w:spacing w:before="0" w:beforeAutospacing="0" w:after="0" w:afterAutospacing="0" w:line="360" w:lineRule="auto"/>
        <w:jc w:val="both"/>
        <w:divId w:val="90200365"/>
      </w:pPr>
      <w:r w:rsidRPr="004230D1">
        <w:rPr>
          <w:b/>
          <w:bCs/>
        </w:rPr>
        <w:t>II.</w:t>
      </w:r>
      <w:r w:rsidRPr="00FB661D">
        <w:t xml:space="preserve"> Por la del embargo; y</w:t>
      </w:r>
    </w:p>
    <w:p w14:paraId="04E6C4A7" w14:textId="77777777" w:rsidR="00B764EB" w:rsidRPr="00FB661D" w:rsidRDefault="00000000" w:rsidP="00FB661D">
      <w:pPr>
        <w:pStyle w:val="NormalWeb"/>
        <w:spacing w:before="0" w:beforeAutospacing="0" w:after="0" w:afterAutospacing="0" w:line="360" w:lineRule="auto"/>
        <w:jc w:val="both"/>
        <w:divId w:val="90200365"/>
      </w:pPr>
      <w:r w:rsidRPr="004230D1">
        <w:rPr>
          <w:b/>
          <w:bCs/>
        </w:rPr>
        <w:t>III.</w:t>
      </w:r>
      <w:r w:rsidRPr="00FB661D">
        <w:t xml:space="preserve"> Por la del remate.</w:t>
      </w:r>
    </w:p>
    <w:p w14:paraId="17A12F74" w14:textId="77777777" w:rsidR="004230D1" w:rsidRDefault="004230D1" w:rsidP="00FB661D">
      <w:pPr>
        <w:pStyle w:val="NormalWeb"/>
        <w:spacing w:before="0" w:beforeAutospacing="0" w:after="0" w:afterAutospacing="0" w:line="360" w:lineRule="auto"/>
        <w:jc w:val="both"/>
        <w:divId w:val="90200365"/>
      </w:pPr>
    </w:p>
    <w:p w14:paraId="2412FC4F" w14:textId="3FF0E580" w:rsidR="00B764EB" w:rsidRPr="00FB661D" w:rsidRDefault="00000000" w:rsidP="00FB661D">
      <w:pPr>
        <w:pStyle w:val="NormalWeb"/>
        <w:spacing w:before="0" w:beforeAutospacing="0" w:after="0" w:afterAutospacing="0" w:line="360" w:lineRule="auto"/>
        <w:jc w:val="both"/>
        <w:divId w:val="90200365"/>
      </w:pPr>
      <w:r w:rsidRPr="00FB661D">
        <w:t>Cuando en los casos de las fracciones anteriores, el 2% del adeudo sea inferior a dos veces el valor diario de la Unidad de Medida y Actualización, se cobrará esta cantidad en lugar del 2% del adeudo.</w:t>
      </w:r>
    </w:p>
    <w:p w14:paraId="095A339E" w14:textId="77777777" w:rsidR="004230D1" w:rsidRDefault="004230D1" w:rsidP="00FB661D">
      <w:pPr>
        <w:pStyle w:val="NormalWeb"/>
        <w:spacing w:before="0" w:beforeAutospacing="0" w:after="0" w:afterAutospacing="0" w:line="360" w:lineRule="auto"/>
        <w:jc w:val="both"/>
        <w:divId w:val="90200365"/>
      </w:pPr>
    </w:p>
    <w:p w14:paraId="07661AAD" w14:textId="1DA6215A" w:rsidR="00B764EB" w:rsidRPr="00FB661D" w:rsidRDefault="00000000" w:rsidP="00FB661D">
      <w:pPr>
        <w:pStyle w:val="NormalWeb"/>
        <w:spacing w:before="0" w:beforeAutospacing="0" w:after="0" w:afterAutospacing="0" w:line="360" w:lineRule="auto"/>
        <w:jc w:val="both"/>
        <w:divId w:val="90200365"/>
      </w:pPr>
      <w:r w:rsidRPr="00FB661D">
        <w:t>En ningún caso los gastos de ejecución a que se refieren cada una de las fracciones anteriores, podrán exceder de la cantidad que represente tres veces el valor mensual de la Unidad de Medida y Actualización.</w:t>
      </w:r>
    </w:p>
    <w:p w14:paraId="5C771304" w14:textId="77777777" w:rsidR="004230D1" w:rsidRDefault="004230D1" w:rsidP="00FB661D">
      <w:pPr>
        <w:pStyle w:val="NormalWeb"/>
        <w:spacing w:before="0" w:beforeAutospacing="0" w:after="0" w:afterAutospacing="0" w:line="360" w:lineRule="auto"/>
        <w:jc w:val="both"/>
        <w:divId w:val="90200365"/>
        <w:rPr>
          <w:rStyle w:val="Textoennegrita"/>
        </w:rPr>
      </w:pPr>
    </w:p>
    <w:p w14:paraId="731A0642" w14:textId="647AF788" w:rsidR="00B764EB" w:rsidRPr="00FB661D" w:rsidRDefault="00000000" w:rsidP="00FB661D">
      <w:pPr>
        <w:pStyle w:val="NormalWeb"/>
        <w:spacing w:before="0" w:beforeAutospacing="0" w:after="0" w:afterAutospacing="0" w:line="360" w:lineRule="auto"/>
        <w:jc w:val="both"/>
        <w:divId w:val="90200365"/>
      </w:pPr>
      <w:r w:rsidRPr="00FB661D">
        <w:rPr>
          <w:rStyle w:val="Textoennegrita"/>
        </w:rPr>
        <w:t>Artículo 41.</w:t>
      </w:r>
      <w:r w:rsidRPr="00FB661D">
        <w:t>  Los aprovechamientos por concepto de multas fiscales se cubrirán conforme las disposiciones relativas al Título Segundo, Capítulo Único de la Ley.</w:t>
      </w:r>
    </w:p>
    <w:p w14:paraId="20A83D5B" w14:textId="77777777" w:rsidR="004230D1" w:rsidRDefault="004230D1" w:rsidP="00FB661D">
      <w:pPr>
        <w:pStyle w:val="NormalWeb"/>
        <w:spacing w:before="0" w:beforeAutospacing="0" w:after="0" w:afterAutospacing="0" w:line="360" w:lineRule="auto"/>
        <w:jc w:val="both"/>
        <w:divId w:val="90200365"/>
      </w:pPr>
    </w:p>
    <w:p w14:paraId="486F00A5" w14:textId="5F216EE5" w:rsidR="00B764EB" w:rsidRPr="00FB661D" w:rsidRDefault="00000000" w:rsidP="00FB661D">
      <w:pPr>
        <w:pStyle w:val="NormalWeb"/>
        <w:spacing w:before="0" w:beforeAutospacing="0" w:after="0" w:afterAutospacing="0" w:line="360" w:lineRule="auto"/>
        <w:jc w:val="both"/>
        <w:divId w:val="90200365"/>
      </w:pPr>
      <w:r w:rsidRPr="00FB661D">
        <w:t>Los aprovechamientos por concepto de multas administrativas se cubrirán conforme a las tarifas establecidas en las leyes, reglamentos municipales o en las disposiciones administrativas de recaudación que emita el Ayuntamiento.</w:t>
      </w:r>
    </w:p>
    <w:p w14:paraId="3B29BED4" w14:textId="77777777" w:rsidR="004230D1" w:rsidRDefault="004230D1" w:rsidP="00FB661D">
      <w:pPr>
        <w:spacing w:line="360" w:lineRule="auto"/>
        <w:jc w:val="both"/>
        <w:divId w:val="841359211"/>
        <w:rPr>
          <w:rFonts w:ascii="Arial" w:eastAsia="Times New Roman" w:hAnsi="Arial" w:cs="Arial"/>
          <w:b/>
          <w:bCs/>
        </w:rPr>
      </w:pPr>
    </w:p>
    <w:p w14:paraId="61F99DEF" w14:textId="77777777" w:rsidR="004230D1" w:rsidRDefault="00000000" w:rsidP="004230D1">
      <w:pPr>
        <w:spacing w:line="360" w:lineRule="auto"/>
        <w:jc w:val="center"/>
        <w:divId w:val="841359211"/>
        <w:rPr>
          <w:rFonts w:ascii="Arial" w:eastAsia="Times New Roman" w:hAnsi="Arial" w:cs="Arial"/>
          <w:b/>
          <w:bCs/>
        </w:rPr>
      </w:pPr>
      <w:r w:rsidRPr="00FB661D">
        <w:rPr>
          <w:rFonts w:ascii="Arial" w:eastAsia="Times New Roman" w:hAnsi="Arial" w:cs="Arial"/>
          <w:b/>
          <w:bCs/>
        </w:rPr>
        <w:t>CAPÍTULO OCTAVO</w:t>
      </w:r>
    </w:p>
    <w:p w14:paraId="65789EB8" w14:textId="1D625F95" w:rsidR="00B764EB" w:rsidRPr="00FB661D" w:rsidRDefault="00000000" w:rsidP="004230D1">
      <w:pPr>
        <w:spacing w:line="360" w:lineRule="auto"/>
        <w:jc w:val="center"/>
        <w:divId w:val="841359211"/>
        <w:rPr>
          <w:rFonts w:ascii="Arial" w:eastAsia="Times New Roman" w:hAnsi="Arial" w:cs="Arial"/>
        </w:rPr>
      </w:pPr>
      <w:r w:rsidRPr="00FB661D">
        <w:rPr>
          <w:rFonts w:ascii="Arial" w:eastAsia="Times New Roman" w:hAnsi="Arial" w:cs="Arial"/>
          <w:b/>
          <w:bCs/>
        </w:rPr>
        <w:t>PARTICIPACIONES FEDERALES</w:t>
      </w:r>
    </w:p>
    <w:p w14:paraId="5F6DDE72" w14:textId="77777777" w:rsidR="00B764EB" w:rsidRPr="00FB661D" w:rsidRDefault="00B764EB" w:rsidP="00FB661D">
      <w:pPr>
        <w:spacing w:line="360" w:lineRule="auto"/>
        <w:jc w:val="both"/>
        <w:divId w:val="2030910815"/>
        <w:rPr>
          <w:rFonts w:ascii="Arial" w:eastAsia="Times New Roman" w:hAnsi="Arial" w:cs="Arial"/>
        </w:rPr>
      </w:pPr>
    </w:p>
    <w:p w14:paraId="14FBA0F2" w14:textId="77777777" w:rsidR="00B764EB" w:rsidRDefault="00000000" w:rsidP="00FB661D">
      <w:pPr>
        <w:pStyle w:val="NormalWeb"/>
        <w:spacing w:before="0" w:beforeAutospacing="0" w:after="0" w:afterAutospacing="0" w:line="360" w:lineRule="auto"/>
        <w:jc w:val="both"/>
        <w:divId w:val="1457986637"/>
      </w:pPr>
      <w:r w:rsidRPr="00FB661D">
        <w:rPr>
          <w:rStyle w:val="Textoennegrita"/>
        </w:rPr>
        <w:t>Artículo 42.</w:t>
      </w:r>
      <w:r w:rsidRPr="00FB661D">
        <w:t>  El Municipio percibirá las cantidades que le correspondan por concepto de participaciones, de acuerdo a lo dispuesto en la Ley de Coordinación Fiscal del Estado.</w:t>
      </w:r>
    </w:p>
    <w:p w14:paraId="11B2875E" w14:textId="77777777" w:rsidR="004230D1" w:rsidRPr="00FB661D" w:rsidRDefault="004230D1" w:rsidP="00FB661D">
      <w:pPr>
        <w:pStyle w:val="NormalWeb"/>
        <w:spacing w:before="0" w:beforeAutospacing="0" w:after="0" w:afterAutospacing="0" w:line="360" w:lineRule="auto"/>
        <w:jc w:val="both"/>
        <w:divId w:val="1457986637"/>
      </w:pPr>
    </w:p>
    <w:p w14:paraId="5A94885C" w14:textId="77777777" w:rsidR="004230D1" w:rsidRDefault="00000000" w:rsidP="004230D1">
      <w:pPr>
        <w:spacing w:line="360" w:lineRule="auto"/>
        <w:jc w:val="center"/>
        <w:divId w:val="1192065369"/>
        <w:rPr>
          <w:rFonts w:ascii="Arial" w:eastAsia="Times New Roman" w:hAnsi="Arial" w:cs="Arial"/>
          <w:b/>
          <w:bCs/>
        </w:rPr>
      </w:pPr>
      <w:r w:rsidRPr="00FB661D">
        <w:rPr>
          <w:rFonts w:ascii="Arial" w:eastAsia="Times New Roman" w:hAnsi="Arial" w:cs="Arial"/>
          <w:b/>
          <w:bCs/>
        </w:rPr>
        <w:t>CAPÍTULO NOVENO</w:t>
      </w:r>
    </w:p>
    <w:p w14:paraId="145A1C1D" w14:textId="5ACBE171" w:rsidR="00B764EB" w:rsidRPr="00FB661D" w:rsidRDefault="00000000" w:rsidP="004230D1">
      <w:pPr>
        <w:spacing w:line="360" w:lineRule="auto"/>
        <w:jc w:val="center"/>
        <w:divId w:val="1192065369"/>
        <w:rPr>
          <w:rFonts w:ascii="Arial" w:eastAsia="Times New Roman" w:hAnsi="Arial" w:cs="Arial"/>
        </w:rPr>
      </w:pPr>
      <w:r w:rsidRPr="00FB661D">
        <w:rPr>
          <w:rFonts w:ascii="Arial" w:eastAsia="Times New Roman" w:hAnsi="Arial" w:cs="Arial"/>
          <w:b/>
          <w:bCs/>
        </w:rPr>
        <w:t>INGRESOS EXTRAORDINARIOS</w:t>
      </w:r>
    </w:p>
    <w:p w14:paraId="5FF540DA" w14:textId="77777777" w:rsidR="00B764EB" w:rsidRPr="00FB661D" w:rsidRDefault="00B764EB" w:rsidP="00FB661D">
      <w:pPr>
        <w:spacing w:line="360" w:lineRule="auto"/>
        <w:jc w:val="both"/>
        <w:divId w:val="2030910815"/>
        <w:rPr>
          <w:rFonts w:ascii="Arial" w:eastAsia="Times New Roman" w:hAnsi="Arial" w:cs="Arial"/>
        </w:rPr>
      </w:pPr>
    </w:p>
    <w:p w14:paraId="5EC5CD80" w14:textId="77777777" w:rsidR="00B764EB" w:rsidRDefault="00000000" w:rsidP="00FB661D">
      <w:pPr>
        <w:pStyle w:val="NormalWeb"/>
        <w:spacing w:before="0" w:beforeAutospacing="0" w:after="0" w:afterAutospacing="0" w:line="360" w:lineRule="auto"/>
        <w:jc w:val="both"/>
        <w:divId w:val="125784473"/>
      </w:pPr>
      <w:r w:rsidRPr="00FB661D">
        <w:rPr>
          <w:rStyle w:val="Textoennegrita"/>
        </w:rPr>
        <w:t>Artículo 43.</w:t>
      </w:r>
      <w:r w:rsidRPr="00FB661D">
        <w:t>  El Municipio podrá percibir ingresos extraordinarios cuando así lo decrete de manera excepcional el Congreso del Estado.</w:t>
      </w:r>
    </w:p>
    <w:p w14:paraId="2B7AA748" w14:textId="77777777" w:rsidR="004230D1" w:rsidRPr="00FB661D" w:rsidRDefault="004230D1" w:rsidP="00FB661D">
      <w:pPr>
        <w:pStyle w:val="NormalWeb"/>
        <w:spacing w:before="0" w:beforeAutospacing="0" w:after="0" w:afterAutospacing="0" w:line="360" w:lineRule="auto"/>
        <w:jc w:val="both"/>
        <w:divId w:val="125784473"/>
      </w:pPr>
    </w:p>
    <w:p w14:paraId="4075CF92" w14:textId="77777777" w:rsidR="004230D1" w:rsidRDefault="004230D1" w:rsidP="004230D1">
      <w:pPr>
        <w:spacing w:line="360" w:lineRule="auto"/>
        <w:jc w:val="center"/>
        <w:divId w:val="1817603933"/>
        <w:rPr>
          <w:rFonts w:ascii="Arial" w:eastAsia="Times New Roman" w:hAnsi="Arial" w:cs="Arial"/>
          <w:b/>
          <w:bCs/>
        </w:rPr>
      </w:pPr>
    </w:p>
    <w:p w14:paraId="0555F900" w14:textId="4E3E209C" w:rsidR="004230D1" w:rsidRDefault="00000000" w:rsidP="004230D1">
      <w:pPr>
        <w:spacing w:line="360" w:lineRule="auto"/>
        <w:jc w:val="center"/>
        <w:divId w:val="1817603933"/>
        <w:rPr>
          <w:rFonts w:ascii="Arial" w:eastAsia="Times New Roman" w:hAnsi="Arial" w:cs="Arial"/>
          <w:b/>
          <w:bCs/>
        </w:rPr>
      </w:pPr>
      <w:r w:rsidRPr="00FB661D">
        <w:rPr>
          <w:rFonts w:ascii="Arial" w:eastAsia="Times New Roman" w:hAnsi="Arial" w:cs="Arial"/>
          <w:b/>
          <w:bCs/>
        </w:rPr>
        <w:t>CAPÍTULO DÉCIMO</w:t>
      </w:r>
    </w:p>
    <w:p w14:paraId="65698D53" w14:textId="3EB01D04" w:rsidR="00B764EB" w:rsidRPr="00FB661D" w:rsidRDefault="00000000" w:rsidP="004230D1">
      <w:pPr>
        <w:spacing w:line="360" w:lineRule="auto"/>
        <w:jc w:val="center"/>
        <w:divId w:val="1817603933"/>
        <w:rPr>
          <w:rFonts w:ascii="Arial" w:eastAsia="Times New Roman" w:hAnsi="Arial" w:cs="Arial"/>
        </w:rPr>
      </w:pPr>
      <w:r w:rsidRPr="00FB661D">
        <w:rPr>
          <w:rFonts w:ascii="Arial" w:eastAsia="Times New Roman" w:hAnsi="Arial" w:cs="Arial"/>
          <w:b/>
          <w:bCs/>
        </w:rPr>
        <w:t>FACILIDADES ADMINISTRATIVAS Y ESTÍMULOS FISCALES</w:t>
      </w:r>
    </w:p>
    <w:p w14:paraId="1D5FA396" w14:textId="77777777" w:rsidR="00B764EB" w:rsidRPr="00FB661D" w:rsidRDefault="00B764EB" w:rsidP="00FB661D">
      <w:pPr>
        <w:spacing w:line="360" w:lineRule="auto"/>
        <w:jc w:val="both"/>
        <w:divId w:val="2030910815"/>
        <w:rPr>
          <w:rFonts w:ascii="Arial" w:eastAsia="Times New Roman" w:hAnsi="Arial" w:cs="Arial"/>
        </w:rPr>
      </w:pPr>
    </w:p>
    <w:p w14:paraId="791383AF"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SECCIÓN PRIMERA</w:t>
      </w:r>
    </w:p>
    <w:p w14:paraId="7CAFDABD"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 xml:space="preserve">IMPUESTO PREDIAL </w:t>
      </w:r>
    </w:p>
    <w:p w14:paraId="274470B2" w14:textId="77777777" w:rsidR="004230D1" w:rsidRDefault="004230D1" w:rsidP="00FB661D">
      <w:pPr>
        <w:pStyle w:val="NormalWeb"/>
        <w:spacing w:before="0" w:beforeAutospacing="0" w:after="0" w:afterAutospacing="0" w:line="360" w:lineRule="auto"/>
        <w:jc w:val="both"/>
        <w:divId w:val="1715229065"/>
        <w:rPr>
          <w:rStyle w:val="Textoennegrita"/>
        </w:rPr>
      </w:pPr>
    </w:p>
    <w:p w14:paraId="016782C5" w14:textId="02A8F826" w:rsidR="00B764EB" w:rsidRDefault="00000000" w:rsidP="00FB661D">
      <w:pPr>
        <w:pStyle w:val="NormalWeb"/>
        <w:spacing w:before="0" w:beforeAutospacing="0" w:after="0" w:afterAutospacing="0" w:line="360" w:lineRule="auto"/>
        <w:jc w:val="both"/>
        <w:divId w:val="1715229065"/>
      </w:pPr>
      <w:r w:rsidRPr="00FB661D">
        <w:rPr>
          <w:rStyle w:val="Textoennegrita"/>
        </w:rPr>
        <w:t>Artículo 44.</w:t>
      </w:r>
      <w:r w:rsidRPr="00FB661D">
        <w:t>  La cuota mínima anual del impuesto predial que se pagará dentro del primer bimestre del año será de $384.04.</w:t>
      </w:r>
    </w:p>
    <w:p w14:paraId="3D9BABC7" w14:textId="77777777" w:rsidR="004230D1" w:rsidRPr="00FB661D" w:rsidRDefault="004230D1" w:rsidP="00FB661D">
      <w:pPr>
        <w:pStyle w:val="NormalWeb"/>
        <w:spacing w:before="0" w:beforeAutospacing="0" w:after="0" w:afterAutospacing="0" w:line="360" w:lineRule="auto"/>
        <w:jc w:val="both"/>
        <w:divId w:val="1715229065"/>
      </w:pPr>
    </w:p>
    <w:p w14:paraId="7B1067A6" w14:textId="77777777" w:rsidR="00B764EB" w:rsidRPr="00FB661D" w:rsidRDefault="00000000" w:rsidP="00FB661D">
      <w:pPr>
        <w:pStyle w:val="NormalWeb"/>
        <w:spacing w:before="0" w:beforeAutospacing="0" w:after="0" w:afterAutospacing="0" w:line="360" w:lineRule="auto"/>
        <w:jc w:val="both"/>
        <w:divId w:val="1715229065"/>
      </w:pPr>
      <w:r w:rsidRPr="00FB661D">
        <w:t xml:space="preserve">En el caso de casas habitación pertenecientes a pensionados, jubilados o al cónyuge, concubina, concubinario, viudo o viuda de aquellos y personas adultas mayores, así como las personas con alguna discapacidad que les impida trabajar y las personas que tengan el usufructo vitalicio de la vivienda que habitan y que se encuentran en el supuesto de pensionados o adultos mayores, la cuota mínima será de $311.71.  Este beneficio se otorgará respecto de una sola casa-habitación y cuyo valor fiscal no exceda de cuarenta veces el valor diario de la Unidad de Medida y </w:t>
      </w:r>
      <w:r w:rsidRPr="00FB661D">
        <w:lastRenderedPageBreak/>
        <w:t>Actualización elevado al año. En caso de que el valor del inmueble exceda el límite señalado en el presente artículo, sólo se aplicará la tasa correspondiente sobre el 75% del excedente.</w:t>
      </w:r>
    </w:p>
    <w:p w14:paraId="2F8A34EC" w14:textId="77777777" w:rsidR="004230D1" w:rsidRDefault="004230D1" w:rsidP="00FB661D">
      <w:pPr>
        <w:pStyle w:val="NormalWeb"/>
        <w:spacing w:before="0" w:beforeAutospacing="0" w:after="0" w:afterAutospacing="0" w:line="360" w:lineRule="auto"/>
        <w:jc w:val="both"/>
        <w:divId w:val="1715229065"/>
        <w:rPr>
          <w:rStyle w:val="Textoennegrita"/>
        </w:rPr>
      </w:pPr>
    </w:p>
    <w:p w14:paraId="3F655254" w14:textId="1819C43E" w:rsidR="00B764EB" w:rsidRPr="00FB661D" w:rsidRDefault="00000000" w:rsidP="00FB661D">
      <w:pPr>
        <w:pStyle w:val="NormalWeb"/>
        <w:spacing w:before="0" w:beforeAutospacing="0" w:after="0" w:afterAutospacing="0" w:line="360" w:lineRule="auto"/>
        <w:jc w:val="both"/>
        <w:divId w:val="1715229065"/>
      </w:pPr>
      <w:r w:rsidRPr="00FB661D">
        <w:rPr>
          <w:rStyle w:val="Textoennegrita"/>
        </w:rPr>
        <w:t>Artículo 45.</w:t>
      </w:r>
      <w:r w:rsidRPr="00FB661D">
        <w:t>  Los contribuyentes del impuesto predial que cubran anticipadamente el importe de la anualidad de este impuesto, excepto los que tributen bajo cuota mínima, tendrán un descuento del 10% si lo hacen en el mes de enero; y del 8% en el mes de febrero.</w:t>
      </w:r>
    </w:p>
    <w:p w14:paraId="4AF9F09C" w14:textId="77777777" w:rsidR="004230D1" w:rsidRDefault="004230D1" w:rsidP="00FB661D">
      <w:pPr>
        <w:pStyle w:val="NormalWeb"/>
        <w:spacing w:before="0" w:beforeAutospacing="0" w:after="0" w:afterAutospacing="0" w:line="360" w:lineRule="auto"/>
        <w:jc w:val="both"/>
        <w:divId w:val="1715229065"/>
      </w:pPr>
    </w:p>
    <w:p w14:paraId="2D142BAC" w14:textId="641D16A0" w:rsidR="00B764EB" w:rsidRPr="00FB661D" w:rsidRDefault="00000000" w:rsidP="00FB661D">
      <w:pPr>
        <w:pStyle w:val="NormalWeb"/>
        <w:spacing w:before="0" w:beforeAutospacing="0" w:after="0" w:afterAutospacing="0" w:line="360" w:lineRule="auto"/>
        <w:jc w:val="both"/>
        <w:divId w:val="1715229065"/>
      </w:pPr>
      <w:r w:rsidRPr="00FB661D">
        <w:t>Se aplicarán los descuentos referidos en el párrafo anterior sobre el excedente señalado en el artículo 44 del presente Ordenamiento, siempre que realicen el pago total de la anualidad.</w:t>
      </w:r>
    </w:p>
    <w:p w14:paraId="4CC5F017" w14:textId="77777777" w:rsidR="004230D1" w:rsidRDefault="004230D1" w:rsidP="00FB661D">
      <w:pPr>
        <w:pStyle w:val="NormalWeb"/>
        <w:spacing w:before="0" w:beforeAutospacing="0" w:after="0" w:afterAutospacing="0" w:line="360" w:lineRule="auto"/>
        <w:jc w:val="both"/>
        <w:divId w:val="1715229065"/>
        <w:rPr>
          <w:rStyle w:val="Textoennegrita"/>
        </w:rPr>
      </w:pPr>
    </w:p>
    <w:p w14:paraId="79DC2013" w14:textId="71906D81" w:rsidR="00B764EB" w:rsidRPr="00FB661D" w:rsidRDefault="00000000" w:rsidP="00FB661D">
      <w:pPr>
        <w:pStyle w:val="NormalWeb"/>
        <w:spacing w:before="0" w:beforeAutospacing="0" w:after="0" w:afterAutospacing="0" w:line="360" w:lineRule="auto"/>
        <w:jc w:val="both"/>
        <w:divId w:val="1715229065"/>
      </w:pPr>
      <w:r w:rsidRPr="00FB661D">
        <w:rPr>
          <w:rStyle w:val="Textoennegrita"/>
        </w:rPr>
        <w:t>Artículo 46.</w:t>
      </w:r>
      <w:r w:rsidRPr="00FB661D">
        <w:t>  A los propietarios o poseedores de bienes inmuebles que son destinados con fines agrícolas o ganaderos y que acrediten con constancia emitida en el ejercicio fiscal 2025 por la Dirección General de Desarrollo Rural, se le aplicarán a la base gravable, las tasas establecidas en el artículo 5 del presente Ordenamiento que les sea aplicable, y una vez determinado el impuesto predial a pagar, se le va a disminuir el factor del 0.50.</w:t>
      </w:r>
    </w:p>
    <w:p w14:paraId="0CE3D8F3" w14:textId="77777777" w:rsidR="004230D1" w:rsidRDefault="004230D1" w:rsidP="00FB661D">
      <w:pPr>
        <w:pStyle w:val="NormalWeb"/>
        <w:spacing w:before="0" w:beforeAutospacing="0" w:after="0" w:afterAutospacing="0" w:line="360" w:lineRule="auto"/>
        <w:jc w:val="both"/>
        <w:divId w:val="1715229065"/>
      </w:pPr>
    </w:p>
    <w:p w14:paraId="0CC77AC2" w14:textId="31A47330" w:rsidR="00B764EB" w:rsidRPr="00FB661D" w:rsidRDefault="00000000" w:rsidP="00FB661D">
      <w:pPr>
        <w:pStyle w:val="NormalWeb"/>
        <w:spacing w:before="0" w:beforeAutospacing="0" w:after="0" w:afterAutospacing="0" w:line="360" w:lineRule="auto"/>
        <w:jc w:val="both"/>
        <w:divId w:val="1715229065"/>
      </w:pPr>
      <w:r w:rsidRPr="00FB661D">
        <w:t>Para fines agrícolas y ganaderos, se deberá atender a lo establecido en el glosario del presente Ordenamiento, relacionado con lo que disponen la Norma Oficial Mexicana NOM-007-STPS-2000 y la Ley Ganadera para el Estado de Guanajuato.</w:t>
      </w:r>
    </w:p>
    <w:p w14:paraId="5320F003" w14:textId="77777777" w:rsidR="004230D1" w:rsidRDefault="004230D1" w:rsidP="00FB661D">
      <w:pPr>
        <w:pStyle w:val="NormalWeb"/>
        <w:spacing w:before="0" w:beforeAutospacing="0" w:after="0" w:afterAutospacing="0" w:line="360" w:lineRule="auto"/>
        <w:jc w:val="both"/>
        <w:divId w:val="1715229065"/>
        <w:rPr>
          <w:rStyle w:val="Textoennegrita"/>
        </w:rPr>
      </w:pPr>
    </w:p>
    <w:p w14:paraId="5BBD0FB5" w14:textId="60987081" w:rsidR="00B764EB" w:rsidRPr="00FB661D" w:rsidRDefault="00000000" w:rsidP="00FB661D">
      <w:pPr>
        <w:pStyle w:val="NormalWeb"/>
        <w:spacing w:before="0" w:beforeAutospacing="0" w:after="0" w:afterAutospacing="0" w:line="360" w:lineRule="auto"/>
        <w:jc w:val="both"/>
        <w:divId w:val="1715229065"/>
      </w:pPr>
      <w:r w:rsidRPr="00FB661D">
        <w:rPr>
          <w:rStyle w:val="Textoennegrita"/>
        </w:rPr>
        <w:t>Artículo 47.</w:t>
      </w:r>
      <w:r w:rsidRPr="00FB661D">
        <w:t>  Se aplicarán las tasas establecidas en el artículo 5, fracción I, inciso a, fracción II, inciso a y fracción III, inciso a del presente Ordenamiento, en los siguientes casos:</w:t>
      </w:r>
    </w:p>
    <w:p w14:paraId="4366E1E4" w14:textId="77777777" w:rsidR="004230D1" w:rsidRDefault="004230D1" w:rsidP="00FB661D">
      <w:pPr>
        <w:pStyle w:val="NormalWeb"/>
        <w:spacing w:before="0" w:beforeAutospacing="0" w:after="0" w:afterAutospacing="0" w:line="360" w:lineRule="auto"/>
        <w:jc w:val="both"/>
        <w:divId w:val="1715229065"/>
      </w:pPr>
    </w:p>
    <w:p w14:paraId="7F108B89" w14:textId="1C0693F5" w:rsidR="00B764EB" w:rsidRPr="00FB661D" w:rsidRDefault="00000000" w:rsidP="00FB661D">
      <w:pPr>
        <w:pStyle w:val="NormalWeb"/>
        <w:spacing w:before="0" w:beforeAutospacing="0" w:after="0" w:afterAutospacing="0" w:line="360" w:lineRule="auto"/>
        <w:jc w:val="both"/>
        <w:divId w:val="1715229065"/>
      </w:pPr>
      <w:r w:rsidRPr="004230D1">
        <w:rPr>
          <w:b/>
          <w:bCs/>
        </w:rPr>
        <w:t>I.</w:t>
      </w:r>
      <w:r w:rsidRPr="00FB661D">
        <w:t xml:space="preserve"> A los contribuyentes del impuesto predial de inmuebles suburbanos sin edificaciones o aquellos que cuenten con menos del 5% en metros de construcción sobre la superficie total del terreno, que se encuentren en las zonas industrial de </w:t>
      </w:r>
      <w:r w:rsidRPr="00FB661D">
        <w:lastRenderedPageBreak/>
        <w:t>intensidad alta, reserva para el crecimiento–</w:t>
      </w:r>
      <w:proofErr w:type="spellStart"/>
      <w:r w:rsidRPr="00FB661D">
        <w:t>ZRC</w:t>
      </w:r>
      <w:proofErr w:type="spellEnd"/>
      <w:r w:rsidRPr="00FB661D">
        <w:t xml:space="preserve"> y reserva para el crecimiento condicionado–</w:t>
      </w:r>
      <w:proofErr w:type="spellStart"/>
      <w:r w:rsidRPr="00FB661D">
        <w:t>ZRC</w:t>
      </w:r>
      <w:proofErr w:type="spellEnd"/>
      <w:r w:rsidRPr="00FB661D">
        <w:t>-C, de acuerdo al Programa Municipal de Desarrollo Urbano y de Ordenamiento Ecológico y Territorial de León, Guanajuato; y</w:t>
      </w:r>
    </w:p>
    <w:p w14:paraId="6EB8CF15" w14:textId="77777777" w:rsidR="004230D1" w:rsidRDefault="004230D1" w:rsidP="00FB661D">
      <w:pPr>
        <w:pStyle w:val="NormalWeb"/>
        <w:spacing w:before="0" w:beforeAutospacing="0" w:after="0" w:afterAutospacing="0" w:line="360" w:lineRule="auto"/>
        <w:jc w:val="both"/>
        <w:divId w:val="1715229065"/>
        <w:rPr>
          <w:b/>
          <w:bCs/>
        </w:rPr>
      </w:pPr>
    </w:p>
    <w:p w14:paraId="38C5FF7B" w14:textId="51777463" w:rsidR="00B764EB" w:rsidRPr="00FB661D" w:rsidRDefault="00000000" w:rsidP="00FB661D">
      <w:pPr>
        <w:pStyle w:val="NormalWeb"/>
        <w:spacing w:before="0" w:beforeAutospacing="0" w:after="0" w:afterAutospacing="0" w:line="360" w:lineRule="auto"/>
        <w:jc w:val="both"/>
        <w:divId w:val="1715229065"/>
      </w:pPr>
      <w:r w:rsidRPr="004230D1">
        <w:rPr>
          <w:b/>
          <w:bCs/>
        </w:rPr>
        <w:t>II.</w:t>
      </w:r>
      <w:r w:rsidRPr="00FB661D">
        <w:t xml:space="preserve"> A los contribuyentes del impuesto predial de predios ubicados en comunidades rurales, así como a predios clasificados como rústicos.</w:t>
      </w:r>
    </w:p>
    <w:p w14:paraId="32386B81" w14:textId="77777777" w:rsidR="004230D1" w:rsidRDefault="004230D1" w:rsidP="00FB661D">
      <w:pPr>
        <w:pStyle w:val="NormalWeb"/>
        <w:spacing w:before="0" w:beforeAutospacing="0" w:after="0" w:afterAutospacing="0" w:line="360" w:lineRule="auto"/>
        <w:jc w:val="both"/>
        <w:divId w:val="1715229065"/>
      </w:pPr>
    </w:p>
    <w:p w14:paraId="1EE6DD24" w14:textId="5CF4B108" w:rsidR="00B764EB" w:rsidRPr="00FB661D" w:rsidRDefault="00000000" w:rsidP="00FB661D">
      <w:pPr>
        <w:pStyle w:val="NormalWeb"/>
        <w:spacing w:before="0" w:beforeAutospacing="0" w:after="0" w:afterAutospacing="0" w:line="360" w:lineRule="auto"/>
        <w:jc w:val="both"/>
        <w:divId w:val="1715229065"/>
      </w:pPr>
      <w:r w:rsidRPr="00FB661D">
        <w:t>En el supuesto señalado en la fracción I del presente artículo, se dejará de aplicar la tasa prevista en este artículo, una vez que el contribuyente cuente con la declaratoria de asignación de uso de suelo; excepción hecha de las asignaciones del uso de suelo que se otorguen para zonas de reserva forestal, ecológica y agrícola, quienes seguirán gozando del beneficio de la aplicación de la tasa prevista en este artículo.</w:t>
      </w:r>
    </w:p>
    <w:p w14:paraId="26060EEE" w14:textId="77777777" w:rsidR="004230D1" w:rsidRDefault="004230D1" w:rsidP="00FB661D">
      <w:pPr>
        <w:pStyle w:val="NormalWeb"/>
        <w:spacing w:before="0" w:beforeAutospacing="0" w:after="0" w:afterAutospacing="0" w:line="360" w:lineRule="auto"/>
        <w:jc w:val="both"/>
        <w:divId w:val="1715229065"/>
        <w:rPr>
          <w:rStyle w:val="Textoennegrita"/>
        </w:rPr>
      </w:pPr>
    </w:p>
    <w:p w14:paraId="19BE5E2F" w14:textId="39810769" w:rsidR="00B764EB" w:rsidRPr="00FB661D" w:rsidRDefault="00000000" w:rsidP="00FB661D">
      <w:pPr>
        <w:pStyle w:val="NormalWeb"/>
        <w:spacing w:before="0" w:beforeAutospacing="0" w:after="0" w:afterAutospacing="0" w:line="360" w:lineRule="auto"/>
        <w:jc w:val="both"/>
        <w:divId w:val="1715229065"/>
      </w:pPr>
      <w:r w:rsidRPr="00FB661D">
        <w:rPr>
          <w:rStyle w:val="Textoennegrita"/>
        </w:rPr>
        <w:t>Artículo 48.</w:t>
      </w:r>
      <w:r w:rsidRPr="00FB661D">
        <w:t xml:space="preserve">  A los propietarios o poseedores de bienes inmuebles que manifiesten el valor de </w:t>
      </w:r>
      <w:proofErr w:type="gramStart"/>
      <w:r w:rsidRPr="00FB661D">
        <w:t>los mismos</w:t>
      </w:r>
      <w:proofErr w:type="gramEnd"/>
      <w:r w:rsidRPr="00FB661D">
        <w:t>, aplicando los valores unitarios de suelo y construcciones que señale el presente Ordenamiento y se acredite con avalúo emitido por la Dirección de Catastro Municipal, se le aplicará a partir del primer bimestre del ejercicio fiscal 2025 a la base gravable, la tasa que le corresponda consignada en el artículo 5 fracción I, incisos a o b del presente Ordenamiento.</w:t>
      </w:r>
    </w:p>
    <w:p w14:paraId="22AFE095" w14:textId="77777777" w:rsidR="004230D1" w:rsidRDefault="004230D1" w:rsidP="00FB661D">
      <w:pPr>
        <w:spacing w:line="360" w:lineRule="auto"/>
        <w:jc w:val="center"/>
        <w:divId w:val="1655720061"/>
        <w:rPr>
          <w:rStyle w:val="Textoennegrita"/>
          <w:rFonts w:ascii="Arial" w:eastAsia="Times New Roman" w:hAnsi="Arial" w:cs="Arial"/>
        </w:rPr>
      </w:pPr>
    </w:p>
    <w:p w14:paraId="5FE28585" w14:textId="77777777" w:rsidR="004230D1" w:rsidRDefault="004230D1" w:rsidP="00FB661D">
      <w:pPr>
        <w:spacing w:line="360" w:lineRule="auto"/>
        <w:jc w:val="center"/>
        <w:divId w:val="1655720061"/>
        <w:rPr>
          <w:rStyle w:val="Textoennegrita"/>
          <w:rFonts w:ascii="Arial" w:eastAsia="Times New Roman" w:hAnsi="Arial" w:cs="Arial"/>
        </w:rPr>
      </w:pPr>
    </w:p>
    <w:p w14:paraId="372FFC14" w14:textId="504771B8"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SECCIÓN SEGUNDA</w:t>
      </w:r>
    </w:p>
    <w:p w14:paraId="46E65E49"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IMPUESTO SOBRE ADQUISICIÓN DE BIENES INMUEBLES</w:t>
      </w:r>
    </w:p>
    <w:p w14:paraId="1682A501" w14:textId="77777777" w:rsidR="004230D1" w:rsidRDefault="004230D1" w:rsidP="00FB661D">
      <w:pPr>
        <w:pStyle w:val="NormalWeb"/>
        <w:spacing w:before="0" w:beforeAutospacing="0" w:after="0" w:afterAutospacing="0" w:line="360" w:lineRule="auto"/>
        <w:jc w:val="both"/>
        <w:divId w:val="621040839"/>
        <w:rPr>
          <w:rStyle w:val="Textoennegrita"/>
        </w:rPr>
      </w:pPr>
    </w:p>
    <w:p w14:paraId="0EBBFA41" w14:textId="10292BD1" w:rsidR="00B764EB" w:rsidRDefault="00000000" w:rsidP="00FB661D">
      <w:pPr>
        <w:pStyle w:val="NormalWeb"/>
        <w:spacing w:before="0" w:beforeAutospacing="0" w:after="0" w:afterAutospacing="0" w:line="360" w:lineRule="auto"/>
        <w:jc w:val="both"/>
        <w:divId w:val="621040839"/>
      </w:pPr>
      <w:r w:rsidRPr="00FB661D">
        <w:rPr>
          <w:rStyle w:val="Textoennegrita"/>
        </w:rPr>
        <w:t>Artículo 49.</w:t>
      </w:r>
      <w:r w:rsidRPr="00FB661D">
        <w:t xml:space="preserve">  A los contribuyentes del impuesto sobre adquisición de bienes inmuebles de predios sin edificaciones, cuya base del impuesto sea mayor a $10’000,000.00, se les aplicará una tasa preferencial del 0.75%, siempre y cuando el inmueble se encuentre ubicado dentro del límite de la zona urbana y se acredite que el adquirente es promotor de desarrollos inmobiliarios o fraccionador, exhibiendo para tal efecto, el acta constitutiva tratándose de personas morales, su </w:t>
      </w:r>
      <w:r w:rsidRPr="00FB661D">
        <w:lastRenderedPageBreak/>
        <w:t>registro ante la Secretaría de Hacienda y Crédito Público con dicha actividad y la validación que expida la Dirección General de Desarrollo Urbano.</w:t>
      </w:r>
    </w:p>
    <w:p w14:paraId="13D3FBE0" w14:textId="77777777" w:rsidR="004230D1" w:rsidRPr="00FB661D" w:rsidRDefault="004230D1" w:rsidP="00FB661D">
      <w:pPr>
        <w:pStyle w:val="NormalWeb"/>
        <w:spacing w:before="0" w:beforeAutospacing="0" w:after="0" w:afterAutospacing="0" w:line="360" w:lineRule="auto"/>
        <w:jc w:val="both"/>
        <w:divId w:val="621040839"/>
      </w:pPr>
    </w:p>
    <w:p w14:paraId="5C7C3A05" w14:textId="77777777" w:rsidR="00B764EB" w:rsidRDefault="00000000" w:rsidP="00FB661D">
      <w:pPr>
        <w:pStyle w:val="NormalWeb"/>
        <w:spacing w:before="0" w:beforeAutospacing="0" w:after="0" w:afterAutospacing="0" w:line="360" w:lineRule="auto"/>
        <w:jc w:val="both"/>
        <w:divId w:val="621040839"/>
      </w:pPr>
      <w:r w:rsidRPr="00FB661D">
        <w:rPr>
          <w:rStyle w:val="Textoennegrita"/>
        </w:rPr>
        <w:t>Artículo 50.</w:t>
      </w:r>
      <w:r w:rsidRPr="00FB661D">
        <w:t>  Cuando el Municipio o alguna de sus entidades adquieran algún inmueble cuya utilidad pública sea el desarrollo de vivienda social, la regularización de asentamientos humanos de origen irregular o la reserva territorial, no se causará el impuesto por adquisición de bienes inmuebles.</w:t>
      </w:r>
    </w:p>
    <w:p w14:paraId="2E88B2BE" w14:textId="77777777" w:rsidR="004230D1" w:rsidRDefault="004230D1" w:rsidP="00FB661D">
      <w:pPr>
        <w:pStyle w:val="NormalWeb"/>
        <w:spacing w:before="0" w:beforeAutospacing="0" w:after="0" w:afterAutospacing="0" w:line="360" w:lineRule="auto"/>
        <w:jc w:val="both"/>
        <w:divId w:val="621040839"/>
      </w:pPr>
    </w:p>
    <w:p w14:paraId="5A51C78A" w14:textId="77777777" w:rsidR="004230D1" w:rsidRPr="00FB661D" w:rsidRDefault="004230D1" w:rsidP="00FB661D">
      <w:pPr>
        <w:pStyle w:val="NormalWeb"/>
        <w:spacing w:before="0" w:beforeAutospacing="0" w:after="0" w:afterAutospacing="0" w:line="360" w:lineRule="auto"/>
        <w:jc w:val="both"/>
        <w:divId w:val="621040839"/>
      </w:pPr>
    </w:p>
    <w:p w14:paraId="24CACAAD"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SECCIÓN TERCERA</w:t>
      </w:r>
    </w:p>
    <w:p w14:paraId="12CE282A" w14:textId="77777777" w:rsidR="00B764EB" w:rsidRDefault="00000000" w:rsidP="00FB661D">
      <w:pPr>
        <w:spacing w:line="360" w:lineRule="auto"/>
        <w:jc w:val="center"/>
        <w:divId w:val="1655720061"/>
        <w:rPr>
          <w:rStyle w:val="Textoennegrita"/>
          <w:rFonts w:ascii="Arial" w:eastAsia="Times New Roman" w:hAnsi="Arial" w:cs="Arial"/>
        </w:rPr>
      </w:pPr>
      <w:r w:rsidRPr="00FB661D">
        <w:rPr>
          <w:rStyle w:val="Textoennegrita"/>
          <w:rFonts w:ascii="Arial" w:eastAsia="Times New Roman" w:hAnsi="Arial" w:cs="Arial"/>
        </w:rPr>
        <w:t>IMPUESTO SOBRE DIVISIÓN Y LOTIFICACIÓN</w:t>
      </w:r>
    </w:p>
    <w:p w14:paraId="34A13F96" w14:textId="77777777" w:rsidR="004230D1" w:rsidRPr="00FB661D" w:rsidRDefault="004230D1" w:rsidP="00FB661D">
      <w:pPr>
        <w:spacing w:line="360" w:lineRule="auto"/>
        <w:jc w:val="center"/>
        <w:divId w:val="1655720061"/>
        <w:rPr>
          <w:rFonts w:ascii="Arial" w:eastAsia="Times New Roman" w:hAnsi="Arial" w:cs="Arial"/>
        </w:rPr>
      </w:pPr>
    </w:p>
    <w:p w14:paraId="09E79A85" w14:textId="77777777" w:rsidR="00B764EB" w:rsidRDefault="00000000" w:rsidP="00FB661D">
      <w:pPr>
        <w:pStyle w:val="NormalWeb"/>
        <w:spacing w:before="0" w:beforeAutospacing="0" w:after="0" w:afterAutospacing="0" w:line="360" w:lineRule="auto"/>
        <w:jc w:val="both"/>
        <w:divId w:val="1972591154"/>
      </w:pPr>
      <w:r w:rsidRPr="00FB661D">
        <w:rPr>
          <w:rStyle w:val="Textoennegrita"/>
        </w:rPr>
        <w:t>Artículo 51.</w:t>
      </w:r>
      <w:r w:rsidRPr="00FB661D">
        <w:t>  Los contribuyentes del impuesto sobre división y lotificación de inmuebles cuya división se genere por causa de utilidad pública, gozarán de un beneficio fiscal equivalente al 100% de dicho impuesto.</w:t>
      </w:r>
    </w:p>
    <w:p w14:paraId="12094623" w14:textId="77777777" w:rsidR="004230D1" w:rsidRPr="00FB661D" w:rsidRDefault="004230D1" w:rsidP="00FB661D">
      <w:pPr>
        <w:pStyle w:val="NormalWeb"/>
        <w:spacing w:before="0" w:beforeAutospacing="0" w:after="0" w:afterAutospacing="0" w:line="360" w:lineRule="auto"/>
        <w:jc w:val="both"/>
        <w:divId w:val="1972591154"/>
      </w:pPr>
    </w:p>
    <w:p w14:paraId="151F89D4" w14:textId="77777777" w:rsidR="00B764EB" w:rsidRDefault="00000000" w:rsidP="00FB661D">
      <w:pPr>
        <w:pStyle w:val="NormalWeb"/>
        <w:spacing w:before="0" w:beforeAutospacing="0" w:after="0" w:afterAutospacing="0" w:line="360" w:lineRule="auto"/>
        <w:jc w:val="both"/>
        <w:divId w:val="1972591154"/>
      </w:pPr>
      <w:r w:rsidRPr="00FB661D">
        <w:rPr>
          <w:rStyle w:val="Textoennegrita"/>
        </w:rPr>
        <w:t>Artículo 52.</w:t>
      </w:r>
      <w:r w:rsidRPr="00FB661D">
        <w:t>  Los contribuyentes del impuesto sobre división por constitución de régimen en condominios verticales y horizontales que realicen desarrollos habitacionales ubicados dentro del límite de zona urbana establecida en el Programa Municipal de Desarrollo Urbano y de Ordenamiento Ecológico y Territorial de León, Guanajuato, gozarán de un beneficio fiscal equivalente al 100% de dicho impuesto, siempre y cuando su valor fiscal por lote de terreno condominal o unidad habitacional, no exceda del valor que resulte de multiplicar por 50 la Unidad de Medida y Actualización elevada al año.</w:t>
      </w:r>
    </w:p>
    <w:p w14:paraId="54EB7B73" w14:textId="77777777" w:rsidR="004230D1" w:rsidRDefault="004230D1" w:rsidP="00FB661D">
      <w:pPr>
        <w:pStyle w:val="NormalWeb"/>
        <w:spacing w:before="0" w:beforeAutospacing="0" w:after="0" w:afterAutospacing="0" w:line="360" w:lineRule="auto"/>
        <w:jc w:val="both"/>
        <w:divId w:val="1972591154"/>
      </w:pPr>
    </w:p>
    <w:p w14:paraId="376CD860" w14:textId="77777777" w:rsidR="004230D1" w:rsidRPr="00FB661D" w:rsidRDefault="004230D1" w:rsidP="00FB661D">
      <w:pPr>
        <w:pStyle w:val="NormalWeb"/>
        <w:spacing w:before="0" w:beforeAutospacing="0" w:after="0" w:afterAutospacing="0" w:line="360" w:lineRule="auto"/>
        <w:jc w:val="both"/>
        <w:divId w:val="1972591154"/>
      </w:pPr>
    </w:p>
    <w:p w14:paraId="75F7559E"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SECCIÓN CUARTA</w:t>
      </w:r>
    </w:p>
    <w:p w14:paraId="2C9C72CE" w14:textId="77777777" w:rsidR="00B764EB" w:rsidRDefault="00000000" w:rsidP="00FB661D">
      <w:pPr>
        <w:spacing w:line="360" w:lineRule="auto"/>
        <w:jc w:val="center"/>
        <w:divId w:val="1655720061"/>
        <w:rPr>
          <w:rStyle w:val="Textoennegrita"/>
          <w:rFonts w:ascii="Arial" w:eastAsia="Times New Roman" w:hAnsi="Arial" w:cs="Arial"/>
        </w:rPr>
      </w:pPr>
      <w:r w:rsidRPr="00FB661D">
        <w:rPr>
          <w:rStyle w:val="Textoennegrita"/>
          <w:rFonts w:ascii="Arial" w:eastAsia="Times New Roman" w:hAnsi="Arial" w:cs="Arial"/>
        </w:rPr>
        <w:t>DERECHOS POR LOS SERVICIOS DE ASISTENCIA Y SALUD PÚBLICA</w:t>
      </w:r>
    </w:p>
    <w:p w14:paraId="0364AA60" w14:textId="77777777" w:rsidR="004230D1" w:rsidRPr="00FB661D" w:rsidRDefault="004230D1" w:rsidP="00FB661D">
      <w:pPr>
        <w:spacing w:line="360" w:lineRule="auto"/>
        <w:jc w:val="center"/>
        <w:divId w:val="1655720061"/>
        <w:rPr>
          <w:rFonts w:ascii="Arial" w:eastAsia="Times New Roman" w:hAnsi="Arial" w:cs="Arial"/>
        </w:rPr>
      </w:pPr>
    </w:p>
    <w:p w14:paraId="08ED0B9A" w14:textId="77777777" w:rsidR="00B764EB" w:rsidRDefault="00000000" w:rsidP="00FB661D">
      <w:pPr>
        <w:pStyle w:val="NormalWeb"/>
        <w:spacing w:before="0" w:beforeAutospacing="0" w:after="0" w:afterAutospacing="0" w:line="360" w:lineRule="auto"/>
        <w:jc w:val="both"/>
        <w:divId w:val="1597788204"/>
      </w:pPr>
      <w:r w:rsidRPr="00FB661D">
        <w:rPr>
          <w:rStyle w:val="Textoennegrita"/>
        </w:rPr>
        <w:t>Artículo 53.</w:t>
      </w:r>
      <w:r w:rsidRPr="00FB661D">
        <w:t xml:space="preserve">  Los contribuyentes de los derechos por la prestación de los servicios de asistencia y salud pública a que se refiere el artículo 25 del presente </w:t>
      </w:r>
      <w:r w:rsidRPr="00FB661D">
        <w:lastRenderedPageBreak/>
        <w:t>Ordenamiento, podrán acceder a los descuentos que enseguida se señalan, atendiendo al resultado de los análisis socioeconómicos a que se refiere el presente artículo.</w:t>
      </w:r>
    </w:p>
    <w:p w14:paraId="4D084C1D" w14:textId="77777777" w:rsidR="004230D1" w:rsidRPr="00FB661D" w:rsidRDefault="004230D1" w:rsidP="00FB661D">
      <w:pPr>
        <w:pStyle w:val="NormalWeb"/>
        <w:spacing w:before="0" w:beforeAutospacing="0" w:after="0" w:afterAutospacing="0" w:line="360" w:lineRule="auto"/>
        <w:jc w:val="both"/>
        <w:divId w:val="1597788204"/>
      </w:pPr>
    </w:p>
    <w:p w14:paraId="08E2C05B" w14:textId="77777777" w:rsidR="00B764EB" w:rsidRPr="00FB661D" w:rsidRDefault="00000000" w:rsidP="00FB661D">
      <w:pPr>
        <w:pStyle w:val="NormalWeb"/>
        <w:spacing w:before="0" w:beforeAutospacing="0" w:after="0" w:afterAutospacing="0" w:line="360" w:lineRule="auto"/>
        <w:jc w:val="both"/>
        <w:divId w:val="1597788204"/>
      </w:pPr>
      <w:r w:rsidRPr="004230D1">
        <w:rPr>
          <w:b/>
          <w:bCs/>
        </w:rPr>
        <w:t>I.</w:t>
      </w:r>
      <w:r w:rsidRPr="00FB661D">
        <w:t xml:space="preserve"> Por los servicios prestados en materia dental en las unidades móviles hasta el 100%. Este descuento aplicará de manera colectiva a petición expresa de las escuelas públicas y asociaciones con fines asistenciales o en eventos organizados por la Administración Pública Municipal, debidamente validados por quien sea titular de la Dirección General de Salud Municipal, siendo aplicable al 100% de las personas atendidas en el día o los días especificados o a petición de los solicitantes.</w:t>
      </w:r>
    </w:p>
    <w:p w14:paraId="4E715E85" w14:textId="77777777" w:rsidR="004230D1" w:rsidRDefault="004230D1" w:rsidP="00FB661D">
      <w:pPr>
        <w:pStyle w:val="NormalWeb"/>
        <w:spacing w:before="0" w:beforeAutospacing="0" w:after="0" w:afterAutospacing="0" w:line="360" w:lineRule="auto"/>
        <w:jc w:val="both"/>
        <w:divId w:val="1597788204"/>
        <w:rPr>
          <w:b/>
          <w:bCs/>
        </w:rPr>
      </w:pPr>
    </w:p>
    <w:p w14:paraId="7DFA1961" w14:textId="525CD557" w:rsidR="00B764EB" w:rsidRPr="00FB661D" w:rsidRDefault="00000000" w:rsidP="00FB661D">
      <w:pPr>
        <w:pStyle w:val="NormalWeb"/>
        <w:spacing w:before="0" w:beforeAutospacing="0" w:after="0" w:afterAutospacing="0" w:line="360" w:lineRule="auto"/>
        <w:jc w:val="both"/>
        <w:divId w:val="1597788204"/>
      </w:pPr>
      <w:r w:rsidRPr="004230D1">
        <w:rPr>
          <w:b/>
          <w:bCs/>
        </w:rPr>
        <w:t>II.</w:t>
      </w:r>
      <w:r w:rsidRPr="00FB661D">
        <w:t xml:space="preserve"> Por los servicios de desparasitación por tableta y esterilización de perros y gatos hasta el 100%, cuando se desarrollen campañas específicas o en eventos promocionales de ferias de la salud.</w:t>
      </w:r>
    </w:p>
    <w:p w14:paraId="3F116655" w14:textId="77777777" w:rsidR="004230D1" w:rsidRDefault="004230D1" w:rsidP="00FB661D">
      <w:pPr>
        <w:pStyle w:val="NormalWeb"/>
        <w:spacing w:before="0" w:beforeAutospacing="0" w:after="0" w:afterAutospacing="0" w:line="360" w:lineRule="auto"/>
        <w:jc w:val="both"/>
        <w:divId w:val="1597788204"/>
      </w:pPr>
    </w:p>
    <w:p w14:paraId="7EAC9286" w14:textId="6E43EE14" w:rsidR="00B764EB" w:rsidRPr="00FB661D" w:rsidRDefault="00000000" w:rsidP="00FB661D">
      <w:pPr>
        <w:pStyle w:val="NormalWeb"/>
        <w:spacing w:before="0" w:beforeAutospacing="0" w:after="0" w:afterAutospacing="0" w:line="360" w:lineRule="auto"/>
        <w:jc w:val="both"/>
        <w:divId w:val="1597788204"/>
      </w:pPr>
      <w:r w:rsidRPr="004230D1">
        <w:rPr>
          <w:b/>
          <w:bCs/>
        </w:rPr>
        <w:t>III.</w:t>
      </w:r>
      <w:r w:rsidRPr="00FB661D">
        <w:t xml:space="preserve"> Por los servicios de curación contemplados en el artículo 25 fracción V, se exentarán de pago atendiendo al estudio socioeconómico que al efecto realice la Dirección General de Salud.</w:t>
      </w:r>
    </w:p>
    <w:p w14:paraId="373EB20D" w14:textId="77777777" w:rsidR="004230D1" w:rsidRDefault="004230D1" w:rsidP="00FB661D">
      <w:pPr>
        <w:pStyle w:val="NormalWeb"/>
        <w:spacing w:before="0" w:beforeAutospacing="0" w:after="0" w:afterAutospacing="0" w:line="360" w:lineRule="auto"/>
        <w:jc w:val="both"/>
        <w:divId w:val="1597788204"/>
      </w:pPr>
    </w:p>
    <w:p w14:paraId="3D7E1B49" w14:textId="198FA878" w:rsidR="00B764EB" w:rsidRPr="00FB661D" w:rsidRDefault="00000000" w:rsidP="00FB661D">
      <w:pPr>
        <w:pStyle w:val="NormalWeb"/>
        <w:spacing w:before="0" w:beforeAutospacing="0" w:after="0" w:afterAutospacing="0" w:line="360" w:lineRule="auto"/>
        <w:jc w:val="both"/>
        <w:divId w:val="1597788204"/>
      </w:pPr>
      <w:r w:rsidRPr="004230D1">
        <w:rPr>
          <w:b/>
          <w:bCs/>
        </w:rPr>
        <w:t>IV.</w:t>
      </w:r>
      <w:r w:rsidRPr="00FB661D">
        <w:t xml:space="preserve"> Por los servicios proporcionados por el Sistema para el Desarrollo Integral de la Familia, hasta el 100%.</w:t>
      </w:r>
    </w:p>
    <w:p w14:paraId="173ADD56" w14:textId="77777777" w:rsidR="004230D1" w:rsidRDefault="004230D1" w:rsidP="00FB661D">
      <w:pPr>
        <w:pStyle w:val="NormalWeb"/>
        <w:spacing w:before="0" w:beforeAutospacing="0" w:after="0" w:afterAutospacing="0" w:line="360" w:lineRule="auto"/>
        <w:jc w:val="both"/>
        <w:divId w:val="1597788204"/>
      </w:pPr>
    </w:p>
    <w:p w14:paraId="29E99C0F" w14:textId="7B4167DF" w:rsidR="00B764EB" w:rsidRPr="00FB661D" w:rsidRDefault="00000000" w:rsidP="00FB661D">
      <w:pPr>
        <w:pStyle w:val="NormalWeb"/>
        <w:spacing w:before="0" w:beforeAutospacing="0" w:after="0" w:afterAutospacing="0" w:line="360" w:lineRule="auto"/>
        <w:jc w:val="both"/>
        <w:divId w:val="1597788204"/>
      </w:pPr>
      <w:r w:rsidRPr="004230D1">
        <w:rPr>
          <w:b/>
          <w:bCs/>
        </w:rPr>
        <w:t xml:space="preserve">V. </w:t>
      </w:r>
      <w:r w:rsidRPr="00FB661D">
        <w:t>En el centro gerontológico San Juan de Dios se podrá otorgar un descuento de hasta el 100%, atendiendo al estudio socioeconómico que al efecto realice el Sistema para el Desarrollo Integral de la Familia, tomando en cuenta lo siguiente:</w:t>
      </w:r>
    </w:p>
    <w:p w14:paraId="4A35DF0F" w14:textId="77777777" w:rsidR="004230D1" w:rsidRDefault="004230D1" w:rsidP="00FB661D">
      <w:pPr>
        <w:pStyle w:val="NormalWeb"/>
        <w:spacing w:before="0" w:beforeAutospacing="0" w:after="0" w:afterAutospacing="0" w:line="360" w:lineRule="auto"/>
        <w:jc w:val="both"/>
        <w:divId w:val="1597788204"/>
        <w:rPr>
          <w:b/>
          <w:bCs/>
        </w:rPr>
      </w:pPr>
    </w:p>
    <w:p w14:paraId="0214AB71" w14:textId="7AE1F9B7" w:rsidR="00B764EB" w:rsidRPr="00FB661D" w:rsidRDefault="00000000" w:rsidP="00FB661D">
      <w:pPr>
        <w:pStyle w:val="NormalWeb"/>
        <w:spacing w:before="0" w:beforeAutospacing="0" w:after="0" w:afterAutospacing="0" w:line="360" w:lineRule="auto"/>
        <w:jc w:val="both"/>
        <w:divId w:val="1597788204"/>
      </w:pPr>
      <w:r w:rsidRPr="004230D1">
        <w:rPr>
          <w:b/>
          <w:bCs/>
        </w:rPr>
        <w:t xml:space="preserve">a) </w:t>
      </w:r>
      <w:r w:rsidRPr="00FB661D">
        <w:t>Ingreso por pensión recibida;</w:t>
      </w:r>
    </w:p>
    <w:p w14:paraId="6E01C62B" w14:textId="77777777" w:rsidR="00B764EB" w:rsidRPr="00FB661D" w:rsidRDefault="00000000" w:rsidP="00FB661D">
      <w:pPr>
        <w:pStyle w:val="NormalWeb"/>
        <w:spacing w:before="0" w:beforeAutospacing="0" w:after="0" w:afterAutospacing="0" w:line="360" w:lineRule="auto"/>
        <w:jc w:val="both"/>
        <w:divId w:val="1597788204"/>
      </w:pPr>
      <w:r w:rsidRPr="004230D1">
        <w:rPr>
          <w:b/>
          <w:bCs/>
        </w:rPr>
        <w:t xml:space="preserve">b) </w:t>
      </w:r>
      <w:r w:rsidRPr="00FB661D">
        <w:t>Ingreso por salario;</w:t>
      </w:r>
    </w:p>
    <w:p w14:paraId="551C61B3" w14:textId="77777777" w:rsidR="00B764EB" w:rsidRPr="00FB661D" w:rsidRDefault="00000000" w:rsidP="00FB661D">
      <w:pPr>
        <w:pStyle w:val="NormalWeb"/>
        <w:spacing w:before="0" w:beforeAutospacing="0" w:after="0" w:afterAutospacing="0" w:line="360" w:lineRule="auto"/>
        <w:jc w:val="both"/>
        <w:divId w:val="1597788204"/>
      </w:pPr>
      <w:r w:rsidRPr="004230D1">
        <w:rPr>
          <w:b/>
          <w:bCs/>
        </w:rPr>
        <w:t xml:space="preserve">c) </w:t>
      </w:r>
      <w:r w:rsidRPr="00FB661D">
        <w:t>Ingreso por ayuda económica familiar;</w:t>
      </w:r>
    </w:p>
    <w:p w14:paraId="3CDCE72B" w14:textId="77777777" w:rsidR="00B764EB" w:rsidRPr="00FB661D" w:rsidRDefault="00000000" w:rsidP="00FB661D">
      <w:pPr>
        <w:pStyle w:val="NormalWeb"/>
        <w:spacing w:before="0" w:beforeAutospacing="0" w:after="0" w:afterAutospacing="0" w:line="360" w:lineRule="auto"/>
        <w:jc w:val="both"/>
        <w:divId w:val="1597788204"/>
      </w:pPr>
      <w:r w:rsidRPr="004230D1">
        <w:rPr>
          <w:b/>
          <w:bCs/>
        </w:rPr>
        <w:t xml:space="preserve">d) </w:t>
      </w:r>
      <w:r w:rsidRPr="00FB661D">
        <w:t>Equipamiento de la vivienda; y</w:t>
      </w:r>
    </w:p>
    <w:p w14:paraId="019D3FFB" w14:textId="77777777" w:rsidR="00B764EB" w:rsidRPr="00FB661D" w:rsidRDefault="00000000" w:rsidP="00FB661D">
      <w:pPr>
        <w:pStyle w:val="NormalWeb"/>
        <w:spacing w:before="0" w:beforeAutospacing="0" w:after="0" w:afterAutospacing="0" w:line="360" w:lineRule="auto"/>
        <w:jc w:val="both"/>
        <w:divId w:val="1597788204"/>
      </w:pPr>
      <w:r w:rsidRPr="004230D1">
        <w:rPr>
          <w:b/>
          <w:bCs/>
        </w:rPr>
        <w:t>e)</w:t>
      </w:r>
      <w:r w:rsidRPr="00FB661D">
        <w:t xml:space="preserve"> Ingreso por caridad.</w:t>
      </w:r>
    </w:p>
    <w:p w14:paraId="555D6469" w14:textId="77777777" w:rsidR="004230D1" w:rsidRDefault="004230D1" w:rsidP="00FB661D">
      <w:pPr>
        <w:pStyle w:val="NormalWeb"/>
        <w:spacing w:before="0" w:beforeAutospacing="0" w:after="0" w:afterAutospacing="0" w:line="360" w:lineRule="auto"/>
        <w:jc w:val="both"/>
        <w:divId w:val="1597788204"/>
      </w:pPr>
    </w:p>
    <w:p w14:paraId="08AC2E1E" w14:textId="4849E184" w:rsidR="00B764EB" w:rsidRPr="00FB661D" w:rsidRDefault="00000000" w:rsidP="00FB661D">
      <w:pPr>
        <w:pStyle w:val="NormalWeb"/>
        <w:spacing w:before="0" w:beforeAutospacing="0" w:after="0" w:afterAutospacing="0" w:line="360" w:lineRule="auto"/>
        <w:jc w:val="both"/>
        <w:divId w:val="1597788204"/>
      </w:pPr>
      <w:r w:rsidRPr="004230D1">
        <w:rPr>
          <w:b/>
          <w:bCs/>
        </w:rPr>
        <w:t>VI.</w:t>
      </w:r>
      <w:r w:rsidRPr="00FB661D">
        <w:t xml:space="preserve"> Estancia infantil, se otorgará un descuento de conformidad con lo siguiente:</w:t>
      </w:r>
    </w:p>
    <w:p w14:paraId="1AB1781B" w14:textId="77777777" w:rsidR="004230D1" w:rsidRDefault="004230D1" w:rsidP="00FB661D">
      <w:pPr>
        <w:pStyle w:val="NormalWeb"/>
        <w:spacing w:before="0" w:beforeAutospacing="0" w:after="0" w:afterAutospacing="0" w:line="360" w:lineRule="auto"/>
        <w:jc w:val="both"/>
        <w:divId w:val="1597788204"/>
      </w:pPr>
    </w:p>
    <w:p w14:paraId="5071F5A3" w14:textId="0FBB2CC7" w:rsidR="00B764EB" w:rsidRPr="00FB661D" w:rsidRDefault="00000000" w:rsidP="00FB661D">
      <w:pPr>
        <w:pStyle w:val="NormalWeb"/>
        <w:spacing w:before="0" w:beforeAutospacing="0" w:after="0" w:afterAutospacing="0" w:line="360" w:lineRule="auto"/>
        <w:jc w:val="both"/>
        <w:divId w:val="1597788204"/>
      </w:pPr>
      <w:r w:rsidRPr="004230D1">
        <w:rPr>
          <w:b/>
          <w:bCs/>
        </w:rPr>
        <w:t>a)</w:t>
      </w:r>
      <w:r w:rsidRPr="00FB661D">
        <w:t xml:space="preserve"> Hasta el 77.5% por concepto de inscripción en el porcentaje que corresponda.</w:t>
      </w:r>
    </w:p>
    <w:p w14:paraId="3EE95128" w14:textId="77777777" w:rsidR="00B764EB" w:rsidRPr="00FB661D" w:rsidRDefault="00000000" w:rsidP="00FB661D">
      <w:pPr>
        <w:pStyle w:val="NormalWeb"/>
        <w:spacing w:before="0" w:beforeAutospacing="0" w:after="0" w:afterAutospacing="0" w:line="360" w:lineRule="auto"/>
        <w:jc w:val="both"/>
        <w:divId w:val="1597788204"/>
      </w:pPr>
      <w:r w:rsidRPr="004230D1">
        <w:rPr>
          <w:b/>
          <w:bCs/>
        </w:rPr>
        <w:t>b)</w:t>
      </w:r>
      <w:r w:rsidRPr="00FB661D">
        <w:t xml:space="preserve"> Hasta el 85% por concepto de mensualidad en el porcentaje que corresponda.</w:t>
      </w:r>
    </w:p>
    <w:p w14:paraId="718185A7" w14:textId="77777777" w:rsidR="004230D1" w:rsidRDefault="004230D1" w:rsidP="00FB661D">
      <w:pPr>
        <w:pStyle w:val="NormalWeb"/>
        <w:spacing w:before="0" w:beforeAutospacing="0" w:after="0" w:afterAutospacing="0" w:line="360" w:lineRule="auto"/>
        <w:jc w:val="both"/>
        <w:divId w:val="1597788204"/>
      </w:pPr>
    </w:p>
    <w:p w14:paraId="17DB5316" w14:textId="255964EC" w:rsidR="00B764EB" w:rsidRPr="00FB661D" w:rsidRDefault="00000000" w:rsidP="00FB661D">
      <w:pPr>
        <w:pStyle w:val="NormalWeb"/>
        <w:spacing w:before="0" w:beforeAutospacing="0" w:after="0" w:afterAutospacing="0" w:line="360" w:lineRule="auto"/>
        <w:jc w:val="both"/>
        <w:divId w:val="1597788204"/>
      </w:pPr>
      <w:r w:rsidRPr="004230D1">
        <w:rPr>
          <w:b/>
          <w:bCs/>
        </w:rPr>
        <w:t>VII.</w:t>
      </w:r>
      <w:r w:rsidRPr="00FB661D">
        <w:t xml:space="preserve"> En los centros asistenciales infantiles comunitarios ubicados en la zona urbana se otorgará un descuento conforme a lo siguiente:</w:t>
      </w:r>
    </w:p>
    <w:p w14:paraId="1288FD02" w14:textId="77777777" w:rsidR="004230D1" w:rsidRDefault="004230D1" w:rsidP="00FB661D">
      <w:pPr>
        <w:pStyle w:val="NormalWeb"/>
        <w:spacing w:before="0" w:beforeAutospacing="0" w:after="0" w:afterAutospacing="0" w:line="360" w:lineRule="auto"/>
        <w:jc w:val="both"/>
        <w:divId w:val="1597788204"/>
      </w:pPr>
    </w:p>
    <w:p w14:paraId="540F2784" w14:textId="10F1424B" w:rsidR="00B764EB" w:rsidRPr="00FB661D" w:rsidRDefault="00000000" w:rsidP="00FB661D">
      <w:pPr>
        <w:pStyle w:val="NormalWeb"/>
        <w:spacing w:before="0" w:beforeAutospacing="0" w:after="0" w:afterAutospacing="0" w:line="360" w:lineRule="auto"/>
        <w:jc w:val="both"/>
        <w:divId w:val="1597788204"/>
      </w:pPr>
      <w:r w:rsidRPr="004230D1">
        <w:rPr>
          <w:b/>
          <w:bCs/>
        </w:rPr>
        <w:t>a)</w:t>
      </w:r>
      <w:r w:rsidRPr="00FB661D">
        <w:t xml:space="preserve"> Hasta el 80% por concepto de inscripción en el porcentaje que corresponda.</w:t>
      </w:r>
    </w:p>
    <w:p w14:paraId="646BD974" w14:textId="77777777" w:rsidR="00B764EB" w:rsidRPr="00FB661D" w:rsidRDefault="00000000" w:rsidP="00FB661D">
      <w:pPr>
        <w:pStyle w:val="NormalWeb"/>
        <w:spacing w:before="0" w:beforeAutospacing="0" w:after="0" w:afterAutospacing="0" w:line="360" w:lineRule="auto"/>
        <w:jc w:val="both"/>
        <w:divId w:val="1597788204"/>
      </w:pPr>
      <w:r w:rsidRPr="004230D1">
        <w:rPr>
          <w:b/>
          <w:bCs/>
        </w:rPr>
        <w:t>b)</w:t>
      </w:r>
      <w:r w:rsidRPr="00FB661D">
        <w:t xml:space="preserve"> Hasta el 85% por concepto de mensualidad en el porcentaje que corresponda.</w:t>
      </w:r>
    </w:p>
    <w:p w14:paraId="50C35A73" w14:textId="77777777" w:rsidR="004230D1" w:rsidRDefault="004230D1" w:rsidP="00FB661D">
      <w:pPr>
        <w:pStyle w:val="NormalWeb"/>
        <w:spacing w:before="0" w:beforeAutospacing="0" w:after="0" w:afterAutospacing="0" w:line="360" w:lineRule="auto"/>
        <w:jc w:val="both"/>
        <w:divId w:val="1597788204"/>
      </w:pPr>
    </w:p>
    <w:p w14:paraId="18822391" w14:textId="2C5EED53" w:rsidR="00B764EB" w:rsidRPr="00FB661D" w:rsidRDefault="00000000" w:rsidP="00FB661D">
      <w:pPr>
        <w:pStyle w:val="NormalWeb"/>
        <w:spacing w:before="0" w:beforeAutospacing="0" w:after="0" w:afterAutospacing="0" w:line="360" w:lineRule="auto"/>
        <w:jc w:val="both"/>
        <w:divId w:val="1597788204"/>
      </w:pPr>
      <w:r w:rsidRPr="004230D1">
        <w:rPr>
          <w:b/>
          <w:bCs/>
        </w:rPr>
        <w:t>VIII.</w:t>
      </w:r>
      <w:r w:rsidRPr="00FB661D">
        <w:t xml:space="preserve"> Tratándose de la constancia a que se refiere el artículo 25 fracción XIV del presente Ordenamiento, su primera emisión será gratuita.</w:t>
      </w:r>
    </w:p>
    <w:p w14:paraId="3579A4C5" w14:textId="77777777" w:rsidR="004230D1" w:rsidRDefault="004230D1" w:rsidP="00FB661D">
      <w:pPr>
        <w:pStyle w:val="NormalWeb"/>
        <w:spacing w:before="0" w:beforeAutospacing="0" w:after="0" w:afterAutospacing="0" w:line="360" w:lineRule="auto"/>
        <w:jc w:val="both"/>
        <w:divId w:val="1597788204"/>
      </w:pPr>
    </w:p>
    <w:p w14:paraId="539B1EC8" w14:textId="7171CAB0" w:rsidR="00B764EB" w:rsidRPr="00FB661D" w:rsidRDefault="00000000" w:rsidP="00FB661D">
      <w:pPr>
        <w:pStyle w:val="NormalWeb"/>
        <w:spacing w:before="0" w:beforeAutospacing="0" w:after="0" w:afterAutospacing="0" w:line="360" w:lineRule="auto"/>
        <w:jc w:val="both"/>
        <w:divId w:val="1597788204"/>
      </w:pPr>
      <w:r w:rsidRPr="00FB661D">
        <w:t>Los descuentos a que se refieren las fracciones IV, VI y VII del presente artículo, atenderán al estudio socioeconómico que al efecto realice el Sistema para el Desarrollo Integral de la Familia, tomando en cuenta lo siguiente:</w:t>
      </w:r>
    </w:p>
    <w:p w14:paraId="67CF49DE" w14:textId="77777777" w:rsidR="004230D1" w:rsidRDefault="004230D1" w:rsidP="00FB661D">
      <w:pPr>
        <w:pStyle w:val="NormalWeb"/>
        <w:spacing w:before="0" w:beforeAutospacing="0" w:after="0" w:afterAutospacing="0" w:line="360" w:lineRule="auto"/>
        <w:jc w:val="both"/>
        <w:divId w:val="1597788204"/>
      </w:pPr>
    </w:p>
    <w:p w14:paraId="00F8C5D6" w14:textId="16B2E386" w:rsidR="00B764EB" w:rsidRPr="00FB661D" w:rsidRDefault="00000000" w:rsidP="00FB661D">
      <w:pPr>
        <w:pStyle w:val="NormalWeb"/>
        <w:spacing w:before="0" w:beforeAutospacing="0" w:after="0" w:afterAutospacing="0" w:line="360" w:lineRule="auto"/>
        <w:jc w:val="both"/>
        <w:divId w:val="1597788204"/>
      </w:pPr>
      <w:r w:rsidRPr="004230D1">
        <w:rPr>
          <w:b/>
          <w:bCs/>
        </w:rPr>
        <w:t xml:space="preserve">1. </w:t>
      </w:r>
      <w:r w:rsidRPr="00FB661D">
        <w:t>Ingreso familiar y número de dependientes económicos;</w:t>
      </w:r>
    </w:p>
    <w:p w14:paraId="62CA5AC9" w14:textId="77777777" w:rsidR="00B764EB" w:rsidRPr="00FB661D" w:rsidRDefault="00000000" w:rsidP="00FB661D">
      <w:pPr>
        <w:pStyle w:val="NormalWeb"/>
        <w:spacing w:before="0" w:beforeAutospacing="0" w:after="0" w:afterAutospacing="0" w:line="360" w:lineRule="auto"/>
        <w:jc w:val="both"/>
        <w:divId w:val="1597788204"/>
      </w:pPr>
      <w:r w:rsidRPr="004230D1">
        <w:rPr>
          <w:b/>
          <w:bCs/>
        </w:rPr>
        <w:t xml:space="preserve">2. </w:t>
      </w:r>
      <w:r w:rsidRPr="00FB661D">
        <w:t>Condiciones y tipo de vivienda;</w:t>
      </w:r>
    </w:p>
    <w:p w14:paraId="0809CC22" w14:textId="77777777" w:rsidR="00B764EB" w:rsidRPr="00FB661D" w:rsidRDefault="00000000" w:rsidP="00FB661D">
      <w:pPr>
        <w:pStyle w:val="NormalWeb"/>
        <w:spacing w:before="0" w:beforeAutospacing="0" w:after="0" w:afterAutospacing="0" w:line="360" w:lineRule="auto"/>
        <w:jc w:val="both"/>
        <w:divId w:val="1597788204"/>
      </w:pPr>
      <w:r w:rsidRPr="004230D1">
        <w:rPr>
          <w:b/>
          <w:bCs/>
        </w:rPr>
        <w:t xml:space="preserve">3. </w:t>
      </w:r>
      <w:r w:rsidRPr="00FB661D">
        <w:t>Servicios públicos que recibe; y</w:t>
      </w:r>
    </w:p>
    <w:p w14:paraId="7AE8DDA2" w14:textId="77777777" w:rsidR="00B764EB" w:rsidRPr="00FB661D" w:rsidRDefault="00000000" w:rsidP="00FB661D">
      <w:pPr>
        <w:pStyle w:val="NormalWeb"/>
        <w:spacing w:before="0" w:beforeAutospacing="0" w:after="0" w:afterAutospacing="0" w:line="360" w:lineRule="auto"/>
        <w:jc w:val="both"/>
        <w:divId w:val="1597788204"/>
      </w:pPr>
      <w:r w:rsidRPr="004230D1">
        <w:rPr>
          <w:b/>
          <w:bCs/>
        </w:rPr>
        <w:t xml:space="preserve">4. </w:t>
      </w:r>
      <w:r w:rsidRPr="00FB661D">
        <w:t>Tipo de alimentación</w:t>
      </w:r>
    </w:p>
    <w:p w14:paraId="595AD1A5" w14:textId="77777777" w:rsidR="004230D1" w:rsidRDefault="004230D1" w:rsidP="00FB661D">
      <w:pPr>
        <w:pStyle w:val="NormalWeb"/>
        <w:spacing w:before="0" w:beforeAutospacing="0" w:after="0" w:afterAutospacing="0" w:line="360" w:lineRule="auto"/>
        <w:jc w:val="both"/>
        <w:divId w:val="1597788204"/>
      </w:pPr>
    </w:p>
    <w:p w14:paraId="528B9346" w14:textId="1651C0B6" w:rsidR="00B764EB" w:rsidRPr="00FB661D" w:rsidRDefault="00000000" w:rsidP="00FB661D">
      <w:pPr>
        <w:pStyle w:val="NormalWeb"/>
        <w:spacing w:before="0" w:beforeAutospacing="0" w:after="0" w:afterAutospacing="0" w:line="360" w:lineRule="auto"/>
        <w:jc w:val="both"/>
        <w:divId w:val="1597788204"/>
      </w:pPr>
      <w:r w:rsidRPr="00FB661D">
        <w:t>Cuando los servicios establecidos en materia de asistencia y salud pública contenidos en el presente Ordenamiento sean requeridos por personas, que teniendo seguridad social y siendo de escasos recursos o que se encuentren en condiciones económicas desfavorables, se procederá a realizar estudio socioeconómico previa solicitud del interesado, a través del Sistema para el Desarrollo Integral de la Familia del Municipio. Para acceder a la condonación total o parcial deberán acreditar mediante estudio socioeconómico dicha situación.</w:t>
      </w:r>
    </w:p>
    <w:p w14:paraId="2FC8441F" w14:textId="77777777" w:rsidR="004230D1" w:rsidRDefault="004230D1" w:rsidP="00FB661D">
      <w:pPr>
        <w:spacing w:line="360" w:lineRule="auto"/>
        <w:jc w:val="center"/>
        <w:divId w:val="1655720061"/>
        <w:rPr>
          <w:rStyle w:val="Textoennegrita"/>
          <w:rFonts w:ascii="Arial" w:eastAsia="Times New Roman" w:hAnsi="Arial" w:cs="Arial"/>
        </w:rPr>
      </w:pPr>
    </w:p>
    <w:p w14:paraId="22C0093E" w14:textId="77777777" w:rsidR="004230D1" w:rsidRDefault="004230D1" w:rsidP="00FB661D">
      <w:pPr>
        <w:spacing w:line="360" w:lineRule="auto"/>
        <w:jc w:val="center"/>
        <w:divId w:val="1655720061"/>
        <w:rPr>
          <w:rStyle w:val="Textoennegrita"/>
          <w:rFonts w:ascii="Arial" w:eastAsia="Times New Roman" w:hAnsi="Arial" w:cs="Arial"/>
        </w:rPr>
      </w:pPr>
    </w:p>
    <w:p w14:paraId="4F9DD559" w14:textId="30EA2CA8"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SECCIÓN QUINTA</w:t>
      </w:r>
    </w:p>
    <w:p w14:paraId="750E86E7"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INCENTIVOS POR LOS SERVICIOS DE AGUA POTABLE, DRENAJE, ALCANTARILLADO, TRATAMIENTO Y DISPOSICIÓN DE SUS AGUAS RESIDUALES</w:t>
      </w:r>
    </w:p>
    <w:p w14:paraId="7D7799AB" w14:textId="77777777" w:rsidR="004230D1" w:rsidRDefault="004230D1" w:rsidP="00FB661D">
      <w:pPr>
        <w:pStyle w:val="NormalWeb"/>
        <w:spacing w:before="0" w:beforeAutospacing="0" w:after="0" w:afterAutospacing="0" w:line="360" w:lineRule="auto"/>
        <w:jc w:val="both"/>
        <w:divId w:val="795827932"/>
        <w:rPr>
          <w:rStyle w:val="Textoennegrita"/>
        </w:rPr>
      </w:pPr>
    </w:p>
    <w:p w14:paraId="495A4860" w14:textId="3C2F4BB1" w:rsidR="00B764EB" w:rsidRDefault="00000000" w:rsidP="00FB661D">
      <w:pPr>
        <w:pStyle w:val="NormalWeb"/>
        <w:spacing w:before="0" w:beforeAutospacing="0" w:after="0" w:afterAutospacing="0" w:line="360" w:lineRule="auto"/>
        <w:jc w:val="both"/>
        <w:divId w:val="795827932"/>
      </w:pPr>
      <w:r w:rsidRPr="00FB661D">
        <w:rPr>
          <w:rStyle w:val="Textoennegrita"/>
        </w:rPr>
        <w:t>Artículo 54.</w:t>
      </w:r>
      <w:r w:rsidRPr="00FB661D">
        <w:t>  Para la aplicación de los incentivos correspondientes a la prestación de los servicios de agua potable, drenaje, alcantarillado, tratamiento y disposición de sus aguas residuales, a que se refiere este artículo se estará a lo siguiente:</w:t>
      </w:r>
    </w:p>
    <w:p w14:paraId="2705E233" w14:textId="77777777" w:rsidR="004230D1" w:rsidRPr="00FB661D" w:rsidRDefault="004230D1" w:rsidP="00FB661D">
      <w:pPr>
        <w:pStyle w:val="NormalWeb"/>
        <w:spacing w:before="0" w:beforeAutospacing="0" w:after="0" w:afterAutospacing="0" w:line="360" w:lineRule="auto"/>
        <w:jc w:val="both"/>
        <w:divId w:val="795827932"/>
      </w:pPr>
    </w:p>
    <w:p w14:paraId="2797597A" w14:textId="77777777" w:rsidR="00B764EB" w:rsidRPr="004230D1" w:rsidRDefault="00000000" w:rsidP="00FB661D">
      <w:pPr>
        <w:pStyle w:val="NormalWeb"/>
        <w:spacing w:before="0" w:beforeAutospacing="0" w:after="0" w:afterAutospacing="0" w:line="360" w:lineRule="auto"/>
        <w:jc w:val="both"/>
        <w:divId w:val="795827932"/>
        <w:rPr>
          <w:b/>
          <w:bCs/>
        </w:rPr>
      </w:pPr>
      <w:r w:rsidRPr="004230D1">
        <w:rPr>
          <w:b/>
          <w:bCs/>
        </w:rPr>
        <w:t>I.</w:t>
      </w:r>
      <w:r w:rsidRPr="00FB661D">
        <w:t xml:space="preserve"> </w:t>
      </w:r>
      <w:r w:rsidRPr="004230D1">
        <w:rPr>
          <w:b/>
          <w:bCs/>
        </w:rPr>
        <w:t>Incentivos en materia de tratamiento de aguas residuales</w:t>
      </w:r>
    </w:p>
    <w:p w14:paraId="10F096EB" w14:textId="77777777" w:rsidR="004230D1" w:rsidRPr="004230D1" w:rsidRDefault="004230D1" w:rsidP="00FB661D">
      <w:pPr>
        <w:pStyle w:val="NormalWeb"/>
        <w:spacing w:before="0" w:beforeAutospacing="0" w:after="0" w:afterAutospacing="0" w:line="360" w:lineRule="auto"/>
        <w:jc w:val="both"/>
        <w:divId w:val="795827932"/>
        <w:rPr>
          <w:b/>
          <w:bCs/>
        </w:rPr>
      </w:pPr>
    </w:p>
    <w:p w14:paraId="7450658C" w14:textId="27C37873" w:rsidR="00B764EB" w:rsidRPr="00FB661D" w:rsidRDefault="00000000" w:rsidP="00FB661D">
      <w:pPr>
        <w:pStyle w:val="NormalWeb"/>
        <w:spacing w:before="0" w:beforeAutospacing="0" w:after="0" w:afterAutospacing="0" w:line="360" w:lineRule="auto"/>
        <w:jc w:val="both"/>
        <w:divId w:val="795827932"/>
      </w:pPr>
      <w:r w:rsidRPr="004230D1">
        <w:rPr>
          <w:b/>
          <w:bCs/>
        </w:rPr>
        <w:t>a)</w:t>
      </w:r>
      <w:r w:rsidRPr="00FB661D">
        <w:t xml:space="preserve"> Se aplicará un incentivo en materia de tratamiento de aguas residuales sobre la tarifa establecida en la fracción IX del artículo 16 del presente Ordenamiento, de conformidad con la siguiente tabla:</w:t>
      </w:r>
    </w:p>
    <w:p w14:paraId="6C852F0E" w14:textId="77777777" w:rsidR="004230D1" w:rsidRDefault="004230D1" w:rsidP="00FB661D">
      <w:pPr>
        <w:pStyle w:val="NormalWeb"/>
        <w:spacing w:before="0" w:beforeAutospacing="0" w:after="0" w:afterAutospacing="0" w:line="360" w:lineRule="auto"/>
        <w:jc w:val="both"/>
        <w:divId w:val="795827932"/>
      </w:pPr>
    </w:p>
    <w:p w14:paraId="4B54AFF5" w14:textId="78DA5F41" w:rsidR="00B764EB" w:rsidRPr="004230D1" w:rsidRDefault="00000000" w:rsidP="004230D1">
      <w:pPr>
        <w:pStyle w:val="NormalWeb"/>
        <w:spacing w:before="0" w:beforeAutospacing="0" w:after="0" w:afterAutospacing="0" w:line="360" w:lineRule="auto"/>
        <w:divId w:val="795827932"/>
        <w:rPr>
          <w:b/>
          <w:bCs/>
        </w:rPr>
      </w:pPr>
      <w:r w:rsidRPr="004230D1">
        <w:rPr>
          <w:b/>
          <w:bCs/>
        </w:rPr>
        <w:t>Por carga contaminante sobre la tarifa de tratamiento de agua residual comercial y de servicios e industrial:</w:t>
      </w:r>
    </w:p>
    <w:p w14:paraId="451375B3" w14:textId="77777777" w:rsidR="004230D1" w:rsidRPr="00FB661D" w:rsidRDefault="004230D1" w:rsidP="00FB661D">
      <w:pPr>
        <w:pStyle w:val="NormalWeb"/>
        <w:spacing w:before="0" w:beforeAutospacing="0" w:after="0" w:afterAutospacing="0" w:line="360" w:lineRule="auto"/>
        <w:jc w:val="both"/>
        <w:divId w:val="795827932"/>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246"/>
        <w:gridCol w:w="2339"/>
        <w:gridCol w:w="2237"/>
      </w:tblGrid>
      <w:tr w:rsidR="00B764EB" w:rsidRPr="00FB661D" w14:paraId="17A74727" w14:textId="77777777">
        <w:trPr>
          <w:divId w:val="1173453513"/>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AEF2CD6"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Carga contaminante demanda bioquímica de oxígeno o sólidos suspendidos totales (miligramos por litro)</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497D7A0"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Porcentaje de incentivo sobre tarifa aprobada</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037CC59"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Grasas y aceites (miligramos por litro)</w:t>
            </w:r>
          </w:p>
        </w:tc>
      </w:tr>
      <w:tr w:rsidR="00B764EB" w:rsidRPr="00FB661D" w14:paraId="3EF6D4E6" w14:textId="77777777">
        <w:trPr>
          <w:divId w:val="117345351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7616E53"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De 351 a 600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FD220BF"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60%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3F1ADF"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Menos de 100</w:t>
            </w:r>
          </w:p>
        </w:tc>
      </w:tr>
      <w:tr w:rsidR="00B764EB" w:rsidRPr="00FB661D" w14:paraId="6582A7A4" w14:textId="77777777">
        <w:trPr>
          <w:divId w:val="117345351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E524703"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De 601 a 800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57AEE31"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40%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810BF2A"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Menos de 100</w:t>
            </w:r>
          </w:p>
        </w:tc>
      </w:tr>
      <w:tr w:rsidR="00B764EB" w:rsidRPr="00FB661D" w14:paraId="52C9A874" w14:textId="77777777">
        <w:trPr>
          <w:divId w:val="1173453513"/>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066224E"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De 801 a 1000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93F0179"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20%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1285175"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Menos de 100</w:t>
            </w:r>
          </w:p>
        </w:tc>
      </w:tr>
    </w:tbl>
    <w:p w14:paraId="1D5057C3" w14:textId="77777777" w:rsidR="00B764EB" w:rsidRPr="00FB661D" w:rsidRDefault="00B764EB" w:rsidP="00FB661D">
      <w:pPr>
        <w:spacing w:line="360" w:lineRule="auto"/>
        <w:jc w:val="both"/>
        <w:divId w:val="230119866"/>
        <w:rPr>
          <w:rFonts w:ascii="Arial" w:eastAsia="Times New Roman" w:hAnsi="Arial" w:cs="Arial"/>
        </w:rPr>
      </w:pPr>
    </w:p>
    <w:p w14:paraId="2E43A3B7" w14:textId="77777777" w:rsidR="00B764EB" w:rsidRDefault="00000000" w:rsidP="00FB661D">
      <w:pPr>
        <w:pStyle w:val="NormalWeb"/>
        <w:spacing w:before="0" w:beforeAutospacing="0" w:after="0" w:afterAutospacing="0" w:line="360" w:lineRule="auto"/>
        <w:jc w:val="both"/>
        <w:divId w:val="795827932"/>
      </w:pPr>
      <w:r w:rsidRPr="00FB661D">
        <w:t>Para los usuarios que utilicen suministro de agua alterno al del SAPAL, el máximo porcentaje de incentivo será de 60%.</w:t>
      </w:r>
    </w:p>
    <w:p w14:paraId="42C9F82C" w14:textId="77777777" w:rsidR="004230D1" w:rsidRPr="00FB661D" w:rsidRDefault="004230D1" w:rsidP="00FB661D">
      <w:pPr>
        <w:pStyle w:val="NormalWeb"/>
        <w:spacing w:before="0" w:beforeAutospacing="0" w:after="0" w:afterAutospacing="0" w:line="360" w:lineRule="auto"/>
        <w:jc w:val="both"/>
        <w:divId w:val="795827932"/>
      </w:pPr>
    </w:p>
    <w:p w14:paraId="73EC6F15" w14:textId="77777777" w:rsidR="00B764EB" w:rsidRDefault="00000000" w:rsidP="00FB661D">
      <w:pPr>
        <w:pStyle w:val="NormalWeb"/>
        <w:spacing w:before="0" w:beforeAutospacing="0" w:after="0" w:afterAutospacing="0" w:line="360" w:lineRule="auto"/>
        <w:jc w:val="both"/>
        <w:divId w:val="795827932"/>
      </w:pPr>
      <w:r w:rsidRPr="00FB661D">
        <w:t>Los incentivos a que se refiere esta fracción beneficiarán únicamente a los usuarios que no tengan adeudos con SAPAL y que tengan cubierto su trámite de registro de descarga.</w:t>
      </w:r>
    </w:p>
    <w:p w14:paraId="674CA53B" w14:textId="77777777" w:rsidR="004230D1" w:rsidRPr="00FB661D" w:rsidRDefault="004230D1" w:rsidP="00FB661D">
      <w:pPr>
        <w:pStyle w:val="NormalWeb"/>
        <w:spacing w:before="0" w:beforeAutospacing="0" w:after="0" w:afterAutospacing="0" w:line="360" w:lineRule="auto"/>
        <w:jc w:val="both"/>
        <w:divId w:val="795827932"/>
      </w:pPr>
    </w:p>
    <w:p w14:paraId="506E5D08" w14:textId="77777777" w:rsidR="00B764EB" w:rsidRPr="00FB661D" w:rsidRDefault="00000000" w:rsidP="00FB661D">
      <w:pPr>
        <w:pStyle w:val="NormalWeb"/>
        <w:spacing w:before="0" w:beforeAutospacing="0" w:after="0" w:afterAutospacing="0" w:line="360" w:lineRule="auto"/>
        <w:jc w:val="both"/>
        <w:divId w:val="795827932"/>
      </w:pPr>
      <w:r w:rsidRPr="004230D1">
        <w:rPr>
          <w:b/>
          <w:bCs/>
        </w:rPr>
        <w:t>II.</w:t>
      </w:r>
      <w:r w:rsidRPr="00FB661D">
        <w:t xml:space="preserve"> Para la vivienda de interés social financiada por INFONAVIT, </w:t>
      </w:r>
      <w:proofErr w:type="spellStart"/>
      <w:r w:rsidRPr="00FB661D">
        <w:t>ISSEG</w:t>
      </w:r>
      <w:proofErr w:type="spellEnd"/>
      <w:r w:rsidRPr="00FB661D">
        <w:t xml:space="preserve">, FOVISSSTE, </w:t>
      </w:r>
      <w:proofErr w:type="spellStart"/>
      <w:r w:rsidRPr="00FB661D">
        <w:t>FONHAPO</w:t>
      </w:r>
      <w:proofErr w:type="spellEnd"/>
      <w:r w:rsidRPr="00FB661D">
        <w:t xml:space="preserve"> o programas de vivienda impulsados por el municipio de León, se tendrá un descuento del 30% sobre los importes que correspondan al contrato, medidor, instalación de </w:t>
      </w:r>
      <w:proofErr w:type="gramStart"/>
      <w:r w:rsidRPr="00FB661D">
        <w:t>toma domiciliaria y descarga domiciliaria</w:t>
      </w:r>
      <w:proofErr w:type="gramEnd"/>
      <w:r w:rsidRPr="00FB661D">
        <w:t>, de acuerdo con la fracción X del artículo 16 del presente Ordenamiento, al momento de la contratación individual por parte del usuario.</w:t>
      </w:r>
    </w:p>
    <w:p w14:paraId="77653BC7" w14:textId="77777777" w:rsidR="004230D1" w:rsidRDefault="004230D1" w:rsidP="00FB661D">
      <w:pPr>
        <w:pStyle w:val="NormalWeb"/>
        <w:spacing w:before="0" w:beforeAutospacing="0" w:after="0" w:afterAutospacing="0" w:line="360" w:lineRule="auto"/>
        <w:jc w:val="both"/>
        <w:divId w:val="795827932"/>
      </w:pPr>
    </w:p>
    <w:p w14:paraId="34F3E508" w14:textId="026BA9FF" w:rsidR="00B764EB" w:rsidRPr="00FB661D" w:rsidRDefault="00000000" w:rsidP="00FB661D">
      <w:pPr>
        <w:pStyle w:val="NormalWeb"/>
        <w:spacing w:before="0" w:beforeAutospacing="0" w:after="0" w:afterAutospacing="0" w:line="360" w:lineRule="auto"/>
        <w:jc w:val="both"/>
        <w:divId w:val="795827932"/>
      </w:pPr>
      <w:r w:rsidRPr="00FB661D">
        <w:t>A los propietarios de los predios ubicados en los desarrollos regularizados por el municipio de León y aquellos que se ubiquen en fraccionamientos que no forman parte de convenios de pago de derechos suscritos con el SAPAL, y que no se consideren como área de reserva dentro del polígono de un fraccionamiento ya incorporado, se les otorgará un descuento del 60% del monto por incorporación individual a la red de agua potable establecido en la fracción III, incisos b y c, del artículo 16 del presente Ordenamiento. Esta medida se hará extensiva a los inmuebles habitacionales y comerciales que tengan una demanda de agua menor a los 0.16 litros por segundo y también para los que presten servicios públicos.</w:t>
      </w:r>
    </w:p>
    <w:p w14:paraId="547472EE" w14:textId="77777777" w:rsidR="004230D1" w:rsidRDefault="004230D1" w:rsidP="00FB661D">
      <w:pPr>
        <w:pStyle w:val="NormalWeb"/>
        <w:spacing w:before="0" w:beforeAutospacing="0" w:after="0" w:afterAutospacing="0" w:line="360" w:lineRule="auto"/>
        <w:jc w:val="both"/>
        <w:divId w:val="795827932"/>
      </w:pPr>
    </w:p>
    <w:p w14:paraId="0BA637AE" w14:textId="01B33E94" w:rsidR="00B764EB" w:rsidRPr="00FB661D" w:rsidRDefault="00000000" w:rsidP="00FB661D">
      <w:pPr>
        <w:pStyle w:val="NormalWeb"/>
        <w:spacing w:before="0" w:beforeAutospacing="0" w:after="0" w:afterAutospacing="0" w:line="360" w:lineRule="auto"/>
        <w:jc w:val="both"/>
        <w:divId w:val="795827932"/>
      </w:pPr>
      <w:r w:rsidRPr="004230D1">
        <w:rPr>
          <w:b/>
          <w:bCs/>
        </w:rPr>
        <w:t>III.</w:t>
      </w:r>
      <w:r w:rsidRPr="00FB661D">
        <w:t xml:space="preserve"> Para los usuarios con tarifa comercial y de servicios o industrial que se abastezcan única y exclusivamente del agua potable suministrada por el SAPAL según corresponda, mediante la red municipal, se aplicará una tarifa por suministro de agua potable de $51.42 por metro cúbico consumido, aplicable al excedente de 200 metros cúbicos de agua suministrada. Este incentivo beneficiará, previa solicitud realizada ante el SAPAL, únicamente a los usuarios que no tengan adeudos por concepto de servicios de agua potable, alcantarillado, drenaje y tratamiento de aguas residuales. El cómputo de los metros consumidos será por unidad de consumo.</w:t>
      </w:r>
    </w:p>
    <w:p w14:paraId="059D0081" w14:textId="77777777" w:rsidR="004230D1" w:rsidRDefault="004230D1" w:rsidP="00FB661D">
      <w:pPr>
        <w:pStyle w:val="NormalWeb"/>
        <w:spacing w:before="0" w:beforeAutospacing="0" w:after="0" w:afterAutospacing="0" w:line="360" w:lineRule="auto"/>
        <w:jc w:val="both"/>
        <w:divId w:val="795827932"/>
      </w:pPr>
    </w:p>
    <w:p w14:paraId="02B2C48A" w14:textId="1269F307" w:rsidR="00B764EB" w:rsidRPr="00FB661D" w:rsidRDefault="00000000" w:rsidP="00FB661D">
      <w:pPr>
        <w:pStyle w:val="NormalWeb"/>
        <w:spacing w:before="0" w:beforeAutospacing="0" w:after="0" w:afterAutospacing="0" w:line="360" w:lineRule="auto"/>
        <w:jc w:val="both"/>
        <w:divId w:val="795827932"/>
      </w:pPr>
      <w:r w:rsidRPr="004230D1">
        <w:rPr>
          <w:b/>
          <w:bCs/>
        </w:rPr>
        <w:t>IV.</w:t>
      </w:r>
      <w:r w:rsidRPr="00FB661D">
        <w:t xml:space="preserve"> Para los usuarios con tarifa comercial y de servicios o industrial que consuman mensualmente, mediante la red municipal, más de dieciséis mil metros cúbicos de agua potable suministrada por el SAPAL, se aplicará una tarifa por suministro de agua potable de $51.42 por metro cúbico consumido, aplicable al excedente de 200 metros cúbicos de agua suministrada. Este incentivo beneficiará, previa solicitud realizada ante el SAPAL, únicamente a los usuarios que no tengan adeudos por concepto de servicios de agua potable, alcantarillado, drenaje y tratamiento de aguas residuales. El cómputo de los metros consumidos será por unidad de consumo.</w:t>
      </w:r>
    </w:p>
    <w:p w14:paraId="081AC451" w14:textId="77777777" w:rsidR="004230D1" w:rsidRDefault="004230D1" w:rsidP="00FB661D">
      <w:pPr>
        <w:pStyle w:val="NormalWeb"/>
        <w:spacing w:before="0" w:beforeAutospacing="0" w:after="0" w:afterAutospacing="0" w:line="360" w:lineRule="auto"/>
        <w:jc w:val="both"/>
        <w:divId w:val="795827932"/>
      </w:pPr>
    </w:p>
    <w:p w14:paraId="1F2A89B3" w14:textId="732907BD" w:rsidR="00B764EB" w:rsidRPr="00FB661D" w:rsidRDefault="00000000" w:rsidP="00FB661D">
      <w:pPr>
        <w:pStyle w:val="NormalWeb"/>
        <w:spacing w:before="0" w:beforeAutospacing="0" w:after="0" w:afterAutospacing="0" w:line="360" w:lineRule="auto"/>
        <w:jc w:val="both"/>
        <w:divId w:val="795827932"/>
      </w:pPr>
      <w:r w:rsidRPr="004230D1">
        <w:rPr>
          <w:b/>
          <w:bCs/>
        </w:rPr>
        <w:t xml:space="preserve">V. </w:t>
      </w:r>
      <w:r w:rsidRPr="00FB661D">
        <w:t>Programas especiales para control de descargas contaminantes</w:t>
      </w:r>
    </w:p>
    <w:p w14:paraId="7DD69B6A" w14:textId="77777777" w:rsidR="004230D1" w:rsidRDefault="004230D1" w:rsidP="00FB661D">
      <w:pPr>
        <w:pStyle w:val="NormalWeb"/>
        <w:spacing w:before="0" w:beforeAutospacing="0" w:after="0" w:afterAutospacing="0" w:line="360" w:lineRule="auto"/>
        <w:jc w:val="both"/>
        <w:divId w:val="795827932"/>
      </w:pPr>
    </w:p>
    <w:p w14:paraId="3DF147E9" w14:textId="05EA0536" w:rsidR="00B764EB" w:rsidRPr="00FB661D" w:rsidRDefault="00000000" w:rsidP="00FB661D">
      <w:pPr>
        <w:pStyle w:val="NormalWeb"/>
        <w:spacing w:before="0" w:beforeAutospacing="0" w:after="0" w:afterAutospacing="0" w:line="360" w:lineRule="auto"/>
        <w:jc w:val="both"/>
        <w:divId w:val="795827932"/>
      </w:pPr>
      <w:r w:rsidRPr="004230D1">
        <w:rPr>
          <w:b/>
          <w:bCs/>
        </w:rPr>
        <w:t xml:space="preserve">a) </w:t>
      </w:r>
      <w:r w:rsidRPr="00FB661D">
        <w:t xml:space="preserve">Los usuarios que se adhieran al programa de regulación ecológica, tratándose de usuarios reubicados y los no reubicados que hacen el proceso </w:t>
      </w:r>
      <w:proofErr w:type="spellStart"/>
      <w:r w:rsidRPr="00FB661D">
        <w:t>RTE</w:t>
      </w:r>
      <w:proofErr w:type="spellEnd"/>
      <w:r w:rsidRPr="00FB661D">
        <w:t xml:space="preserve">, pagarán el metro cúbico de agua suministrado por el SAPAL a un precio de $35.03 por metro cúbico, y al importe que resulte se le sumará la cuota base de acuerdo al inciso c fracción I artículo 16 del presente Ordenamiento más la descarga de agua residual y el tratamiento de </w:t>
      </w:r>
      <w:proofErr w:type="gramStart"/>
      <w:r w:rsidRPr="00FB661D">
        <w:t>la misma</w:t>
      </w:r>
      <w:proofErr w:type="gramEnd"/>
      <w:r w:rsidRPr="00FB661D">
        <w:t xml:space="preserve"> a un precio de $7.66 y $17.80 por metro cúbico respectivamente.</w:t>
      </w:r>
    </w:p>
    <w:p w14:paraId="22011AC7" w14:textId="77777777" w:rsidR="004230D1" w:rsidRDefault="004230D1" w:rsidP="00FB661D">
      <w:pPr>
        <w:pStyle w:val="NormalWeb"/>
        <w:spacing w:before="0" w:beforeAutospacing="0" w:after="0" w:afterAutospacing="0" w:line="360" w:lineRule="auto"/>
        <w:jc w:val="both"/>
        <w:divId w:val="795827932"/>
        <w:rPr>
          <w:b/>
          <w:bCs/>
        </w:rPr>
      </w:pPr>
    </w:p>
    <w:p w14:paraId="6C6082BE" w14:textId="2D15378E" w:rsidR="00B764EB" w:rsidRPr="00FB661D" w:rsidRDefault="00000000" w:rsidP="00FB661D">
      <w:pPr>
        <w:pStyle w:val="NormalWeb"/>
        <w:spacing w:before="0" w:beforeAutospacing="0" w:after="0" w:afterAutospacing="0" w:line="360" w:lineRule="auto"/>
        <w:jc w:val="both"/>
        <w:divId w:val="795827932"/>
      </w:pPr>
      <w:r w:rsidRPr="004230D1">
        <w:rPr>
          <w:b/>
          <w:bCs/>
        </w:rPr>
        <w:t xml:space="preserve">b) </w:t>
      </w:r>
      <w:r w:rsidRPr="00FB661D">
        <w:t>Podrán adherirse al programa de regulación ecológica usuarios de todos los giros y para ellos los volúmenes de suministro, descarga y tratamiento se cobrarán conforme a los precios establecidos en el inciso anterior y podrán incluirse todos los cobros en un mismo recibo o en recibos diferentes, cuando no coincida el periodo de lectura del medidor de agua con la del totalizador de descargas.</w:t>
      </w:r>
    </w:p>
    <w:p w14:paraId="36F63DDD" w14:textId="77777777" w:rsidR="004230D1" w:rsidRDefault="004230D1" w:rsidP="00FB661D">
      <w:pPr>
        <w:pStyle w:val="NormalWeb"/>
        <w:spacing w:before="0" w:beforeAutospacing="0" w:after="0" w:afterAutospacing="0" w:line="360" w:lineRule="auto"/>
        <w:jc w:val="both"/>
        <w:divId w:val="795827932"/>
      </w:pPr>
    </w:p>
    <w:p w14:paraId="4D84AFB4" w14:textId="1F6D161E" w:rsidR="00B764EB" w:rsidRPr="00FB661D" w:rsidRDefault="00000000" w:rsidP="00FB661D">
      <w:pPr>
        <w:pStyle w:val="NormalWeb"/>
        <w:spacing w:before="0" w:beforeAutospacing="0" w:after="0" w:afterAutospacing="0" w:line="360" w:lineRule="auto"/>
        <w:jc w:val="both"/>
        <w:divId w:val="795827932"/>
      </w:pPr>
      <w:r w:rsidRPr="00FB661D">
        <w:t xml:space="preserve">Los usuarios que estén dentro de este programa y que tengan suministro de agua tratada, pagarán el volumen suministrado conforme al precio establecido en la fracción XI del artículo 16 del presente Ordenamiento y estarán exentos del pago de los $7.66 por servicios de descarga de agua residual, pero deberán pagar $17.80 </w:t>
      </w:r>
      <w:r w:rsidRPr="00FB661D">
        <w:lastRenderedPageBreak/>
        <w:t>por concepto de tratamiento. Para hacerse acreedores a este incentivo deberán cumplir al menos con uno de los siguientes requisitos:</w:t>
      </w:r>
    </w:p>
    <w:p w14:paraId="3FF9DC92" w14:textId="77777777" w:rsidR="004230D1" w:rsidRDefault="004230D1" w:rsidP="00FB661D">
      <w:pPr>
        <w:pStyle w:val="NormalWeb"/>
        <w:spacing w:before="0" w:beforeAutospacing="0" w:after="0" w:afterAutospacing="0" w:line="360" w:lineRule="auto"/>
        <w:jc w:val="both"/>
        <w:divId w:val="795827932"/>
      </w:pPr>
    </w:p>
    <w:p w14:paraId="76556FD1" w14:textId="33F4491D" w:rsidR="00B764EB" w:rsidRDefault="00000000" w:rsidP="000E6CEA">
      <w:pPr>
        <w:pStyle w:val="NormalWeb"/>
        <w:numPr>
          <w:ilvl w:val="1"/>
          <w:numId w:val="1"/>
        </w:numPr>
        <w:spacing w:before="0" w:beforeAutospacing="0" w:after="0" w:afterAutospacing="0" w:line="360" w:lineRule="auto"/>
        <w:ind w:left="284" w:hanging="284"/>
        <w:jc w:val="both"/>
        <w:divId w:val="795827932"/>
      </w:pPr>
      <w:r w:rsidRPr="00FB661D">
        <w:t>Para los usuarios que se ubiquen en una zona de servicio de agua tratada del SAPAL mediante red, se aplicará un incentivo de conformidad con la siguiente tabla:</w:t>
      </w:r>
    </w:p>
    <w:p w14:paraId="71DFDB7D" w14:textId="77777777" w:rsidR="004230D1" w:rsidRPr="00FB661D" w:rsidRDefault="004230D1" w:rsidP="0035618B">
      <w:pPr>
        <w:pStyle w:val="NormalWeb"/>
        <w:spacing w:before="0" w:beforeAutospacing="0" w:after="0" w:afterAutospacing="0" w:line="360" w:lineRule="auto"/>
        <w:ind w:left="1080"/>
        <w:jc w:val="both"/>
        <w:divId w:val="795827932"/>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564"/>
        <w:gridCol w:w="4258"/>
      </w:tblGrid>
      <w:tr w:rsidR="00B764EB" w:rsidRPr="00FB661D" w14:paraId="0A852C74" w14:textId="77777777">
        <w:trPr>
          <w:divId w:val="1613781792"/>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6AFA68D"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Porcentaje de consumo de agua SAPAL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B95525A"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Porcentaje de exención pago drenaje</w:t>
            </w:r>
          </w:p>
        </w:tc>
      </w:tr>
      <w:tr w:rsidR="00B764EB" w:rsidRPr="00FB661D" w14:paraId="5582B684" w14:textId="77777777">
        <w:trPr>
          <w:divId w:val="161378179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20704E1"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75 o más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253020E"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100</w:t>
            </w:r>
          </w:p>
        </w:tc>
      </w:tr>
      <w:tr w:rsidR="00B764EB" w:rsidRPr="00FB661D" w14:paraId="6252DE2E" w14:textId="77777777">
        <w:trPr>
          <w:divId w:val="161378179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2A0C138"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70 a 74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C213DF6"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93</w:t>
            </w:r>
          </w:p>
        </w:tc>
      </w:tr>
      <w:tr w:rsidR="00B764EB" w:rsidRPr="00FB661D" w14:paraId="6F978F28" w14:textId="77777777">
        <w:trPr>
          <w:divId w:val="161378179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022866B"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65 a 69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678B8C70"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87</w:t>
            </w:r>
          </w:p>
        </w:tc>
      </w:tr>
      <w:tr w:rsidR="00B764EB" w:rsidRPr="00FB661D" w14:paraId="586EB940" w14:textId="77777777">
        <w:trPr>
          <w:divId w:val="161378179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45BF602"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60 a 64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6F96398"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80</w:t>
            </w:r>
          </w:p>
        </w:tc>
      </w:tr>
      <w:tr w:rsidR="00B764EB" w:rsidRPr="00FB661D" w14:paraId="111A8981" w14:textId="77777777">
        <w:trPr>
          <w:divId w:val="161378179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C5AFFB"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55 a 59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CFD00F4"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73</w:t>
            </w:r>
          </w:p>
        </w:tc>
      </w:tr>
      <w:tr w:rsidR="00B764EB" w:rsidRPr="00FB661D" w14:paraId="19F285D7" w14:textId="77777777">
        <w:trPr>
          <w:divId w:val="161378179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4219CCE4"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50 a 54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2D6150D"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67</w:t>
            </w:r>
          </w:p>
        </w:tc>
      </w:tr>
      <w:tr w:rsidR="00B764EB" w:rsidRPr="00FB661D" w14:paraId="660DCAFF" w14:textId="77777777">
        <w:trPr>
          <w:divId w:val="1613781792"/>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08055529"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49 o menos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FA0C762"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0</w:t>
            </w:r>
          </w:p>
        </w:tc>
      </w:tr>
    </w:tbl>
    <w:p w14:paraId="3A319505" w14:textId="77777777" w:rsidR="00B764EB" w:rsidRPr="00FB661D" w:rsidRDefault="00B764EB" w:rsidP="00FB661D">
      <w:pPr>
        <w:spacing w:line="360" w:lineRule="auto"/>
        <w:jc w:val="both"/>
        <w:divId w:val="187530822"/>
        <w:rPr>
          <w:rFonts w:ascii="Arial" w:eastAsia="Times New Roman" w:hAnsi="Arial" w:cs="Arial"/>
        </w:rPr>
      </w:pPr>
    </w:p>
    <w:p w14:paraId="1B2EA860" w14:textId="77777777" w:rsidR="00B764EB" w:rsidRDefault="00000000" w:rsidP="00FB661D">
      <w:pPr>
        <w:pStyle w:val="NormalWeb"/>
        <w:spacing w:before="0" w:beforeAutospacing="0" w:after="0" w:afterAutospacing="0" w:line="360" w:lineRule="auto"/>
        <w:jc w:val="both"/>
        <w:divId w:val="795827932"/>
      </w:pPr>
      <w:r w:rsidRPr="004230D1">
        <w:rPr>
          <w:b/>
          <w:bCs/>
        </w:rPr>
        <w:t xml:space="preserve">2. </w:t>
      </w:r>
      <w:r w:rsidRPr="00FB661D">
        <w:t>Para los usuarios que se ubiquen en una zona donde no se cuente con el servicio de agua tratada de SAPAL mediante red, se aplicará un incentivo de conformidad con la siguiente tabla:</w:t>
      </w:r>
    </w:p>
    <w:p w14:paraId="5C86A9F3" w14:textId="77777777" w:rsidR="004230D1" w:rsidRPr="00FB661D" w:rsidRDefault="004230D1" w:rsidP="00FB661D">
      <w:pPr>
        <w:pStyle w:val="NormalWeb"/>
        <w:spacing w:before="0" w:beforeAutospacing="0" w:after="0" w:afterAutospacing="0" w:line="360" w:lineRule="auto"/>
        <w:jc w:val="both"/>
        <w:divId w:val="795827932"/>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4564"/>
        <w:gridCol w:w="4258"/>
      </w:tblGrid>
      <w:tr w:rsidR="00B764EB" w:rsidRPr="00FB661D" w14:paraId="73A5AF67" w14:textId="77777777">
        <w:trPr>
          <w:divId w:val="109862048"/>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67FE3042"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Porcentaje de consumo de agua SAPAL</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D8E3576"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Porcentaje de exención pago drenaje</w:t>
            </w:r>
          </w:p>
        </w:tc>
      </w:tr>
      <w:tr w:rsidR="00B764EB" w:rsidRPr="00FB661D" w14:paraId="548F7CD6" w14:textId="77777777">
        <w:trPr>
          <w:divId w:val="1098620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64703D2"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40 o más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D6A5D70"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100</w:t>
            </w:r>
          </w:p>
        </w:tc>
      </w:tr>
      <w:tr w:rsidR="00B764EB" w:rsidRPr="00FB661D" w14:paraId="771D2C13" w14:textId="77777777">
        <w:trPr>
          <w:divId w:val="1098620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FB4EDD8"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35 a 39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B15319C"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88</w:t>
            </w:r>
          </w:p>
        </w:tc>
      </w:tr>
      <w:tr w:rsidR="00B764EB" w:rsidRPr="00FB661D" w14:paraId="6457E5DE" w14:textId="77777777">
        <w:trPr>
          <w:divId w:val="1098620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530BF3A"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30 a 34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2A24E452"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75</w:t>
            </w:r>
          </w:p>
        </w:tc>
      </w:tr>
      <w:tr w:rsidR="00B764EB" w:rsidRPr="00FB661D" w14:paraId="1D6799B1" w14:textId="77777777">
        <w:trPr>
          <w:divId w:val="1098620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1B1A6BD0"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lastRenderedPageBreak/>
              <w:t>25 a 29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5FA6CF32"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63</w:t>
            </w:r>
          </w:p>
        </w:tc>
      </w:tr>
      <w:tr w:rsidR="00B764EB" w:rsidRPr="00FB661D" w14:paraId="720C225C" w14:textId="77777777">
        <w:trPr>
          <w:divId w:val="1098620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A7FDDB0"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20 a 24</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0668803C"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50</w:t>
            </w:r>
          </w:p>
        </w:tc>
      </w:tr>
      <w:tr w:rsidR="00B764EB" w:rsidRPr="00FB661D" w14:paraId="6B4B697C" w14:textId="77777777">
        <w:trPr>
          <w:divId w:val="109862048"/>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68F15D6"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19 o menos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4A459AAB" w14:textId="77777777" w:rsidR="00B764EB" w:rsidRPr="00FB661D" w:rsidRDefault="00000000" w:rsidP="004230D1">
            <w:pPr>
              <w:spacing w:line="360" w:lineRule="auto"/>
              <w:jc w:val="center"/>
              <w:rPr>
                <w:rFonts w:ascii="Arial" w:eastAsia="Times New Roman" w:hAnsi="Arial" w:cs="Arial"/>
              </w:rPr>
            </w:pPr>
            <w:r w:rsidRPr="00FB661D">
              <w:rPr>
                <w:rFonts w:ascii="Arial" w:eastAsia="Times New Roman" w:hAnsi="Arial" w:cs="Arial"/>
              </w:rPr>
              <w:t>0</w:t>
            </w:r>
          </w:p>
        </w:tc>
      </w:tr>
    </w:tbl>
    <w:p w14:paraId="471AB24F" w14:textId="77777777" w:rsidR="00B764EB" w:rsidRPr="00FB661D" w:rsidRDefault="00B764EB" w:rsidP="00FB661D">
      <w:pPr>
        <w:spacing w:line="360" w:lineRule="auto"/>
        <w:jc w:val="both"/>
        <w:divId w:val="261230444"/>
        <w:rPr>
          <w:rFonts w:ascii="Arial" w:eastAsia="Times New Roman" w:hAnsi="Arial" w:cs="Arial"/>
        </w:rPr>
      </w:pPr>
    </w:p>
    <w:p w14:paraId="663748B4" w14:textId="77777777" w:rsidR="00B764EB" w:rsidRDefault="00000000" w:rsidP="00FB661D">
      <w:pPr>
        <w:pStyle w:val="NormalWeb"/>
        <w:spacing w:before="0" w:beforeAutospacing="0" w:after="0" w:afterAutospacing="0" w:line="360" w:lineRule="auto"/>
        <w:jc w:val="both"/>
        <w:divId w:val="795827932"/>
      </w:pPr>
      <w:r w:rsidRPr="004230D1">
        <w:rPr>
          <w:b/>
          <w:bCs/>
        </w:rPr>
        <w:t>c)</w:t>
      </w:r>
      <w:r w:rsidRPr="00FB661D">
        <w:t xml:space="preserve"> El SAPAL establecerá las condiciones para aquellos usuarios que pretendan incorporarse al programa de regulación ecológica y será requisito indispensable el contar con medidor totalizador para poder verificar el volumen de las descargas y su componente contaminante.</w:t>
      </w:r>
    </w:p>
    <w:p w14:paraId="299982B7" w14:textId="77777777" w:rsidR="004230D1" w:rsidRPr="00FB661D" w:rsidRDefault="004230D1" w:rsidP="00FB661D">
      <w:pPr>
        <w:pStyle w:val="NormalWeb"/>
        <w:spacing w:before="0" w:beforeAutospacing="0" w:after="0" w:afterAutospacing="0" w:line="360" w:lineRule="auto"/>
        <w:jc w:val="both"/>
        <w:divId w:val="795827932"/>
      </w:pPr>
    </w:p>
    <w:p w14:paraId="71ED1095" w14:textId="77777777" w:rsidR="00B764EB" w:rsidRPr="00FB661D" w:rsidRDefault="00000000" w:rsidP="00FB661D">
      <w:pPr>
        <w:pStyle w:val="NormalWeb"/>
        <w:spacing w:before="0" w:beforeAutospacing="0" w:after="0" w:afterAutospacing="0" w:line="360" w:lineRule="auto"/>
        <w:jc w:val="both"/>
        <w:divId w:val="795827932"/>
      </w:pPr>
      <w:r w:rsidRPr="004230D1">
        <w:rPr>
          <w:b/>
          <w:bCs/>
        </w:rPr>
        <w:t>d)</w:t>
      </w:r>
      <w:r w:rsidRPr="00FB661D">
        <w:t xml:space="preserve"> Estos beneficios son exclusivamente para quienes se adhieran a estos programas especiales y cumplan con los requisitos que el SAPAL establezca y no son compatibles con algún otro beneficio administrativo contenido en este artículo.</w:t>
      </w:r>
    </w:p>
    <w:p w14:paraId="2EA21340" w14:textId="77777777" w:rsidR="00B764EB" w:rsidRDefault="00000000" w:rsidP="00FB661D">
      <w:pPr>
        <w:pStyle w:val="NormalWeb"/>
        <w:spacing w:before="0" w:beforeAutospacing="0" w:after="0" w:afterAutospacing="0" w:line="360" w:lineRule="auto"/>
        <w:jc w:val="both"/>
        <w:divId w:val="795827932"/>
      </w:pPr>
      <w:r w:rsidRPr="00FB661D">
        <w:t>Los incentivos a que se refiere esta fracción beneficiarán únicamente a los usuarios que no tengan adeudos con SAPAL.</w:t>
      </w:r>
    </w:p>
    <w:p w14:paraId="6AA07502" w14:textId="77777777" w:rsidR="004230D1" w:rsidRPr="00FB661D" w:rsidRDefault="004230D1" w:rsidP="00FB661D">
      <w:pPr>
        <w:pStyle w:val="NormalWeb"/>
        <w:spacing w:before="0" w:beforeAutospacing="0" w:after="0" w:afterAutospacing="0" w:line="360" w:lineRule="auto"/>
        <w:jc w:val="both"/>
        <w:divId w:val="795827932"/>
      </w:pPr>
    </w:p>
    <w:p w14:paraId="1AC9401D" w14:textId="77777777" w:rsidR="00B764EB" w:rsidRPr="004230D1" w:rsidRDefault="00000000" w:rsidP="00FB661D">
      <w:pPr>
        <w:pStyle w:val="NormalWeb"/>
        <w:spacing w:before="0" w:beforeAutospacing="0" w:after="0" w:afterAutospacing="0" w:line="360" w:lineRule="auto"/>
        <w:jc w:val="both"/>
        <w:divId w:val="795827932"/>
        <w:rPr>
          <w:b/>
          <w:bCs/>
        </w:rPr>
      </w:pPr>
      <w:r w:rsidRPr="004230D1">
        <w:rPr>
          <w:b/>
          <w:bCs/>
        </w:rPr>
        <w:t>VI. Medidor de Control</w:t>
      </w:r>
    </w:p>
    <w:p w14:paraId="60766E6F" w14:textId="77777777" w:rsidR="004230D1" w:rsidRPr="00FB661D" w:rsidRDefault="004230D1" w:rsidP="00FB661D">
      <w:pPr>
        <w:pStyle w:val="NormalWeb"/>
        <w:spacing w:before="0" w:beforeAutospacing="0" w:after="0" w:afterAutospacing="0" w:line="360" w:lineRule="auto"/>
        <w:jc w:val="both"/>
        <w:divId w:val="795827932"/>
      </w:pPr>
    </w:p>
    <w:p w14:paraId="35AD656A" w14:textId="77777777" w:rsidR="00B764EB" w:rsidRDefault="00000000" w:rsidP="00FB661D">
      <w:pPr>
        <w:pStyle w:val="NormalWeb"/>
        <w:spacing w:before="0" w:beforeAutospacing="0" w:after="0" w:afterAutospacing="0" w:line="360" w:lineRule="auto"/>
        <w:jc w:val="both"/>
        <w:divId w:val="795827932"/>
      </w:pPr>
      <w:r w:rsidRPr="00FB661D">
        <w:t>Para el caso de los desarrolladores de vivienda, el pago de las diferencias entre el registro del medidor de control y la suma de los consumos individuales a que se refiere el inciso h de la fracción I del artículo 16 del presente Ordenamiento, se cobrarán como agua en bloque al precio establecido en el inciso y de la fracción VII del artículo 16 del presente Ordenamiento. Del volumen resultante se descontará un 20% correspondiente al factor de pérdidas.</w:t>
      </w:r>
    </w:p>
    <w:p w14:paraId="14F5F4D4" w14:textId="77777777" w:rsidR="004230D1" w:rsidRPr="00FB661D" w:rsidRDefault="004230D1" w:rsidP="00FB661D">
      <w:pPr>
        <w:pStyle w:val="NormalWeb"/>
        <w:spacing w:before="0" w:beforeAutospacing="0" w:after="0" w:afterAutospacing="0" w:line="360" w:lineRule="auto"/>
        <w:jc w:val="both"/>
        <w:divId w:val="795827932"/>
      </w:pPr>
    </w:p>
    <w:p w14:paraId="581854EB" w14:textId="77777777" w:rsidR="00B764EB" w:rsidRPr="004230D1" w:rsidRDefault="00000000" w:rsidP="00FB661D">
      <w:pPr>
        <w:pStyle w:val="NormalWeb"/>
        <w:spacing w:before="0" w:beforeAutospacing="0" w:after="0" w:afterAutospacing="0" w:line="360" w:lineRule="auto"/>
        <w:jc w:val="both"/>
        <w:divId w:val="795827932"/>
        <w:rPr>
          <w:b/>
          <w:bCs/>
        </w:rPr>
      </w:pPr>
      <w:r w:rsidRPr="004230D1">
        <w:rPr>
          <w:b/>
          <w:bCs/>
        </w:rPr>
        <w:t>VII. Recepción de abastecimiento</w:t>
      </w:r>
    </w:p>
    <w:p w14:paraId="2A0D22CF" w14:textId="77777777" w:rsidR="004230D1" w:rsidRPr="00FB661D" w:rsidRDefault="004230D1" w:rsidP="00FB661D">
      <w:pPr>
        <w:pStyle w:val="NormalWeb"/>
        <w:spacing w:before="0" w:beforeAutospacing="0" w:after="0" w:afterAutospacing="0" w:line="360" w:lineRule="auto"/>
        <w:jc w:val="both"/>
        <w:divId w:val="795827932"/>
      </w:pPr>
    </w:p>
    <w:p w14:paraId="387EAB2A" w14:textId="77777777" w:rsidR="00B764EB" w:rsidRPr="00FB661D" w:rsidRDefault="00000000" w:rsidP="00FB661D">
      <w:pPr>
        <w:pStyle w:val="NormalWeb"/>
        <w:spacing w:before="0" w:beforeAutospacing="0" w:after="0" w:afterAutospacing="0" w:line="360" w:lineRule="auto"/>
        <w:jc w:val="both"/>
        <w:divId w:val="795827932"/>
      </w:pPr>
      <w:r w:rsidRPr="00FB661D">
        <w:lastRenderedPageBreak/>
        <w:t xml:space="preserve">Para desarrollos que cuenten con fuente de abastecimiento propia, el SAPAL podrá recibir cada pozo de acuerdo con lo indicado en los incisos c, d y </w:t>
      </w:r>
      <w:proofErr w:type="spellStart"/>
      <w:r w:rsidRPr="00FB661D">
        <w:t>e</w:t>
      </w:r>
      <w:proofErr w:type="spellEnd"/>
      <w:r w:rsidRPr="00FB661D">
        <w:t xml:space="preserve"> de la fracción IV del artículo 16 del presente Ordenamiento.</w:t>
      </w:r>
    </w:p>
    <w:p w14:paraId="104014CB" w14:textId="77777777" w:rsidR="004230D1" w:rsidRDefault="004230D1" w:rsidP="00FB661D">
      <w:pPr>
        <w:pStyle w:val="NormalWeb"/>
        <w:spacing w:before="0" w:beforeAutospacing="0" w:after="0" w:afterAutospacing="0" w:line="360" w:lineRule="auto"/>
        <w:jc w:val="both"/>
        <w:divId w:val="795827932"/>
      </w:pPr>
    </w:p>
    <w:p w14:paraId="6E794465" w14:textId="54FD30A5" w:rsidR="00B764EB" w:rsidRPr="004230D1" w:rsidRDefault="00000000" w:rsidP="00FB661D">
      <w:pPr>
        <w:pStyle w:val="NormalWeb"/>
        <w:spacing w:before="0" w:beforeAutospacing="0" w:after="0" w:afterAutospacing="0" w:line="360" w:lineRule="auto"/>
        <w:jc w:val="both"/>
        <w:divId w:val="795827932"/>
        <w:rPr>
          <w:b/>
          <w:bCs/>
        </w:rPr>
      </w:pPr>
      <w:r w:rsidRPr="004230D1">
        <w:rPr>
          <w:b/>
          <w:bCs/>
        </w:rPr>
        <w:t>VIII. Beneficencia</w:t>
      </w:r>
    </w:p>
    <w:p w14:paraId="5D8A1216" w14:textId="77777777" w:rsidR="004230D1" w:rsidRDefault="004230D1" w:rsidP="00FB661D">
      <w:pPr>
        <w:pStyle w:val="NormalWeb"/>
        <w:spacing w:before="0" w:beforeAutospacing="0" w:after="0" w:afterAutospacing="0" w:line="360" w:lineRule="auto"/>
        <w:jc w:val="both"/>
        <w:divId w:val="795827932"/>
      </w:pPr>
    </w:p>
    <w:p w14:paraId="3D41C43D" w14:textId="056A63FA" w:rsidR="00B764EB" w:rsidRPr="00FB661D" w:rsidRDefault="00000000" w:rsidP="00FB661D">
      <w:pPr>
        <w:pStyle w:val="NormalWeb"/>
        <w:spacing w:before="0" w:beforeAutospacing="0" w:after="0" w:afterAutospacing="0" w:line="360" w:lineRule="auto"/>
        <w:jc w:val="both"/>
        <w:divId w:val="795827932"/>
      </w:pPr>
      <w:r w:rsidRPr="00FB661D">
        <w:t>A las instituciones de beneficencia que, mediante la documentación oficial correspondiente, acrediten ante el SAPAL estar clasificadas como centros asistenciales sin fines de lucro, entendiéndose aquellas que brinden apoyo a adultos mayores, niños en orfandad o personas con discapacidad, no se les cobrarán los importes contenidos en las fracciones III y IV del artículo 16 del presente Ordenamiento, para lo cual deberán presentar una solicitud y cumplir con los requisitos que establezca el SAPAL.</w:t>
      </w:r>
    </w:p>
    <w:p w14:paraId="1EDB6636" w14:textId="77777777" w:rsidR="0065731C" w:rsidRDefault="0065731C" w:rsidP="00FB661D">
      <w:pPr>
        <w:pStyle w:val="NormalWeb"/>
        <w:spacing w:before="0" w:beforeAutospacing="0" w:after="0" w:afterAutospacing="0" w:line="360" w:lineRule="auto"/>
        <w:jc w:val="both"/>
        <w:divId w:val="795827932"/>
      </w:pPr>
    </w:p>
    <w:p w14:paraId="1F122138" w14:textId="43C95C01" w:rsidR="00B764EB" w:rsidRPr="0065731C" w:rsidRDefault="00000000" w:rsidP="00FB661D">
      <w:pPr>
        <w:pStyle w:val="NormalWeb"/>
        <w:spacing w:before="0" w:beforeAutospacing="0" w:after="0" w:afterAutospacing="0" w:line="360" w:lineRule="auto"/>
        <w:jc w:val="both"/>
        <w:divId w:val="795827932"/>
        <w:rPr>
          <w:b/>
          <w:bCs/>
        </w:rPr>
      </w:pPr>
      <w:r w:rsidRPr="0065731C">
        <w:rPr>
          <w:b/>
          <w:bCs/>
        </w:rPr>
        <w:t>IX. Tarifas Rurales</w:t>
      </w:r>
    </w:p>
    <w:p w14:paraId="57C9CE73" w14:textId="77777777" w:rsidR="0065731C" w:rsidRDefault="0065731C" w:rsidP="00FB661D">
      <w:pPr>
        <w:pStyle w:val="NormalWeb"/>
        <w:spacing w:before="0" w:beforeAutospacing="0" w:after="0" w:afterAutospacing="0" w:line="360" w:lineRule="auto"/>
        <w:jc w:val="both"/>
        <w:divId w:val="795827932"/>
      </w:pPr>
    </w:p>
    <w:p w14:paraId="159118A5" w14:textId="61ECE2E8" w:rsidR="00B764EB" w:rsidRPr="00FB661D" w:rsidRDefault="00000000" w:rsidP="00FB661D">
      <w:pPr>
        <w:pStyle w:val="NormalWeb"/>
        <w:spacing w:before="0" w:beforeAutospacing="0" w:after="0" w:afterAutospacing="0" w:line="360" w:lineRule="auto"/>
        <w:jc w:val="both"/>
        <w:divId w:val="795827932"/>
      </w:pPr>
      <w:r w:rsidRPr="00FB661D">
        <w:t>Los usuarios domésticos y mixtos que habitan dentro de la zona rural de acuerdo a la clasificación vigente del Municipio podrán tener un descuento del 50% en relación a los importes contenidos en la fracción III del artículo 16 del presente Ordenamiento. No aplica para tomas comerciales o industriales.</w:t>
      </w:r>
    </w:p>
    <w:p w14:paraId="083D43A3" w14:textId="77777777" w:rsidR="0065731C" w:rsidRDefault="0065731C" w:rsidP="00FB661D">
      <w:pPr>
        <w:pStyle w:val="NormalWeb"/>
        <w:spacing w:before="0" w:beforeAutospacing="0" w:after="0" w:afterAutospacing="0" w:line="360" w:lineRule="auto"/>
        <w:jc w:val="both"/>
        <w:divId w:val="795827932"/>
      </w:pPr>
    </w:p>
    <w:p w14:paraId="7A6B275D" w14:textId="7401E864" w:rsidR="00B764EB" w:rsidRPr="0065731C" w:rsidRDefault="00000000" w:rsidP="00FB661D">
      <w:pPr>
        <w:pStyle w:val="NormalWeb"/>
        <w:spacing w:before="0" w:beforeAutospacing="0" w:after="0" w:afterAutospacing="0" w:line="360" w:lineRule="auto"/>
        <w:jc w:val="both"/>
        <w:divId w:val="795827932"/>
        <w:rPr>
          <w:b/>
          <w:bCs/>
        </w:rPr>
      </w:pPr>
      <w:r w:rsidRPr="0065731C">
        <w:rPr>
          <w:b/>
          <w:bCs/>
        </w:rPr>
        <w:t>X. Incorporaciones con agua de segundo uso</w:t>
      </w:r>
    </w:p>
    <w:p w14:paraId="27B5ACD7" w14:textId="77777777" w:rsidR="0065731C" w:rsidRDefault="0065731C" w:rsidP="00FB661D">
      <w:pPr>
        <w:pStyle w:val="NormalWeb"/>
        <w:spacing w:before="0" w:beforeAutospacing="0" w:after="0" w:afterAutospacing="0" w:line="360" w:lineRule="auto"/>
        <w:jc w:val="both"/>
        <w:divId w:val="795827932"/>
      </w:pPr>
    </w:p>
    <w:p w14:paraId="7BD2082D" w14:textId="315868B5" w:rsidR="00B764EB" w:rsidRPr="00FB661D" w:rsidRDefault="00000000" w:rsidP="00FB661D">
      <w:pPr>
        <w:pStyle w:val="NormalWeb"/>
        <w:spacing w:before="0" w:beforeAutospacing="0" w:after="0" w:afterAutospacing="0" w:line="360" w:lineRule="auto"/>
        <w:jc w:val="both"/>
        <w:divId w:val="795827932"/>
      </w:pPr>
      <w:r w:rsidRPr="00FB661D">
        <w:t>Para los usuarios que soliciten incorporación a la red morada mediante el agua de segundo uso, se les aplicará un descuento del 75% con relación a los precios contenidos en el artículo 16, fracción III, inciso b, numeral 1 para lo habitacional y del inciso d numeral 2 de la misma fracción y artículo para los no habitacionales. La autorización se otorgará previa revisión por el departamento de Giros Especiales.</w:t>
      </w:r>
    </w:p>
    <w:p w14:paraId="49AE3181" w14:textId="77777777" w:rsidR="0065731C" w:rsidRDefault="0065731C" w:rsidP="00FB661D">
      <w:pPr>
        <w:pStyle w:val="NormalWeb"/>
        <w:spacing w:before="0" w:beforeAutospacing="0" w:after="0" w:afterAutospacing="0" w:line="360" w:lineRule="auto"/>
        <w:jc w:val="both"/>
        <w:divId w:val="795827932"/>
      </w:pPr>
    </w:p>
    <w:p w14:paraId="4390AE0B" w14:textId="7FB479B6" w:rsidR="00B764EB" w:rsidRPr="00FB661D" w:rsidRDefault="00000000" w:rsidP="00FB661D">
      <w:pPr>
        <w:pStyle w:val="NormalWeb"/>
        <w:spacing w:before="0" w:beforeAutospacing="0" w:after="0" w:afterAutospacing="0" w:line="360" w:lineRule="auto"/>
        <w:jc w:val="both"/>
        <w:divId w:val="795827932"/>
      </w:pPr>
      <w:r w:rsidRPr="0065731C">
        <w:rPr>
          <w:b/>
          <w:bCs/>
        </w:rPr>
        <w:t>XI.</w:t>
      </w:r>
      <w:r w:rsidRPr="00FB661D">
        <w:t xml:space="preserve"> En comunidades rurales los lotes o viviendas de tipo popular e interés social que se pretendan incorporar pagarán los derechos de incorporación contenidos en los </w:t>
      </w:r>
      <w:r w:rsidRPr="00FB661D">
        <w:lastRenderedPageBreak/>
        <w:t>numerales 1 y 2 de la fracción III, artículo 16 de este Ordenamiento, con base en el área construida, y no respecto a la superficie del lote.</w:t>
      </w:r>
    </w:p>
    <w:p w14:paraId="3F927A95" w14:textId="77777777" w:rsidR="0065731C" w:rsidRDefault="0065731C" w:rsidP="00FB661D">
      <w:pPr>
        <w:pStyle w:val="NormalWeb"/>
        <w:spacing w:before="0" w:beforeAutospacing="0" w:after="0" w:afterAutospacing="0" w:line="360" w:lineRule="auto"/>
        <w:jc w:val="both"/>
        <w:divId w:val="795827932"/>
      </w:pPr>
    </w:p>
    <w:p w14:paraId="2071B40A" w14:textId="3AADFB67" w:rsidR="00B764EB" w:rsidRPr="00FB661D" w:rsidRDefault="00000000" w:rsidP="00FB661D">
      <w:pPr>
        <w:pStyle w:val="NormalWeb"/>
        <w:spacing w:before="0" w:beforeAutospacing="0" w:after="0" w:afterAutospacing="0" w:line="360" w:lineRule="auto"/>
        <w:jc w:val="both"/>
        <w:divId w:val="795827932"/>
      </w:pPr>
      <w:r w:rsidRPr="0065731C">
        <w:rPr>
          <w:b/>
          <w:bCs/>
        </w:rPr>
        <w:t>XII.</w:t>
      </w:r>
      <w:r w:rsidRPr="00FB661D">
        <w:t xml:space="preserve"> En las tomas que tenga disponibles SAPAL para el suministro de agua potable mediante hidrantes públicos, y donde esto sea posible, se podrá disponer del agua mediante la aplicación de la tarjeta de beneficio que podrá solicitarse directamente en SAPAL y que se otorgará de forma gratuita para tal fin.</w:t>
      </w:r>
    </w:p>
    <w:p w14:paraId="4062854E" w14:textId="77777777" w:rsidR="0065731C" w:rsidRDefault="0065731C" w:rsidP="00FB661D">
      <w:pPr>
        <w:pStyle w:val="NormalWeb"/>
        <w:spacing w:before="0" w:beforeAutospacing="0" w:after="0" w:afterAutospacing="0" w:line="360" w:lineRule="auto"/>
        <w:jc w:val="both"/>
        <w:divId w:val="795827932"/>
      </w:pPr>
    </w:p>
    <w:p w14:paraId="4514A785" w14:textId="717569A3" w:rsidR="00B764EB" w:rsidRPr="00FB661D" w:rsidRDefault="00000000" w:rsidP="00FB661D">
      <w:pPr>
        <w:pStyle w:val="NormalWeb"/>
        <w:spacing w:before="0" w:beforeAutospacing="0" w:after="0" w:afterAutospacing="0" w:line="360" w:lineRule="auto"/>
        <w:jc w:val="both"/>
        <w:divId w:val="795827932"/>
      </w:pPr>
      <w:r w:rsidRPr="0065731C">
        <w:rPr>
          <w:b/>
          <w:bCs/>
        </w:rPr>
        <w:t>XIII.</w:t>
      </w:r>
      <w:r w:rsidRPr="00FB661D">
        <w:t xml:space="preserve"> Para los casos en que se ejecute obra para la incorporación a los servicios prestados por el SAPAL en los fraccionamientos regularizados, en proceso de regularización o desarrollados directamente por el Instituto Municipal de Vivienda de León, incluidos los de urbanización progresiva, se otorgará una exención a dicho Instituto del 100% del monto de los derechos correspondientes a la incorporación.</w:t>
      </w:r>
    </w:p>
    <w:p w14:paraId="1C051F06" w14:textId="77777777" w:rsidR="0065731C" w:rsidRDefault="0065731C" w:rsidP="00FB661D">
      <w:pPr>
        <w:spacing w:line="360" w:lineRule="auto"/>
        <w:jc w:val="center"/>
        <w:divId w:val="1655720061"/>
        <w:rPr>
          <w:rStyle w:val="Textoennegrita"/>
          <w:rFonts w:ascii="Arial" w:eastAsia="Times New Roman" w:hAnsi="Arial" w:cs="Arial"/>
        </w:rPr>
      </w:pPr>
    </w:p>
    <w:p w14:paraId="5CA3AB7A" w14:textId="77777777" w:rsidR="0065731C" w:rsidRDefault="0065731C" w:rsidP="00FB661D">
      <w:pPr>
        <w:spacing w:line="360" w:lineRule="auto"/>
        <w:jc w:val="center"/>
        <w:divId w:val="1655720061"/>
        <w:rPr>
          <w:rStyle w:val="Textoennegrita"/>
          <w:rFonts w:ascii="Arial" w:eastAsia="Times New Roman" w:hAnsi="Arial" w:cs="Arial"/>
        </w:rPr>
      </w:pPr>
    </w:p>
    <w:p w14:paraId="446B6285" w14:textId="0B83DC36"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 xml:space="preserve">SECCIÓN SEXTA </w:t>
      </w:r>
    </w:p>
    <w:p w14:paraId="66AF73E9" w14:textId="77777777" w:rsidR="00B764EB" w:rsidRDefault="00000000" w:rsidP="00FB661D">
      <w:pPr>
        <w:spacing w:line="360" w:lineRule="auto"/>
        <w:jc w:val="center"/>
        <w:divId w:val="1655720061"/>
        <w:rPr>
          <w:rStyle w:val="Textoennegrita"/>
          <w:rFonts w:ascii="Arial" w:eastAsia="Times New Roman" w:hAnsi="Arial" w:cs="Arial"/>
        </w:rPr>
      </w:pPr>
      <w:r w:rsidRPr="00FB661D">
        <w:rPr>
          <w:rStyle w:val="Textoennegrita"/>
          <w:rFonts w:ascii="Arial" w:eastAsia="Times New Roman" w:hAnsi="Arial" w:cs="Arial"/>
        </w:rPr>
        <w:t>DERECHO POR SERVICIOS DE PANTEONES</w:t>
      </w:r>
    </w:p>
    <w:p w14:paraId="3ED1E9AA" w14:textId="77777777" w:rsidR="0065731C" w:rsidRPr="00FB661D" w:rsidRDefault="0065731C" w:rsidP="00FB661D">
      <w:pPr>
        <w:spacing w:line="360" w:lineRule="auto"/>
        <w:jc w:val="center"/>
        <w:divId w:val="1655720061"/>
        <w:rPr>
          <w:rFonts w:ascii="Arial" w:eastAsia="Times New Roman" w:hAnsi="Arial" w:cs="Arial"/>
        </w:rPr>
      </w:pPr>
    </w:p>
    <w:p w14:paraId="73FEAB8D" w14:textId="77777777" w:rsidR="00B764EB" w:rsidRDefault="00000000" w:rsidP="00FB661D">
      <w:pPr>
        <w:pStyle w:val="NormalWeb"/>
        <w:spacing w:before="0" w:beforeAutospacing="0" w:after="0" w:afterAutospacing="0" w:line="360" w:lineRule="auto"/>
        <w:jc w:val="both"/>
        <w:divId w:val="985281700"/>
      </w:pPr>
      <w:r w:rsidRPr="00FB661D">
        <w:rPr>
          <w:rStyle w:val="Textoennegrita"/>
        </w:rPr>
        <w:t>Artículo 55.</w:t>
      </w:r>
      <w:r w:rsidRPr="00FB661D">
        <w:t> Tratándose de los derechos por inhumación a que se refiere el artículo 18, fracción I del presente Ordenamiento, se otorgará un descuento de hasta el 100%, en los siguientes supuestos:</w:t>
      </w:r>
    </w:p>
    <w:p w14:paraId="4C450B19" w14:textId="77777777" w:rsidR="0065731C" w:rsidRPr="0099298A" w:rsidRDefault="0065731C" w:rsidP="00FB661D">
      <w:pPr>
        <w:pStyle w:val="NormalWeb"/>
        <w:spacing w:before="0" w:beforeAutospacing="0" w:after="0" w:afterAutospacing="0" w:line="360" w:lineRule="auto"/>
        <w:jc w:val="both"/>
        <w:divId w:val="985281700"/>
        <w:rPr>
          <w:b/>
          <w:bCs/>
        </w:rPr>
      </w:pPr>
    </w:p>
    <w:p w14:paraId="0C082E5F" w14:textId="77777777" w:rsidR="00B764EB" w:rsidRDefault="00000000" w:rsidP="00FB661D">
      <w:pPr>
        <w:pStyle w:val="NormalWeb"/>
        <w:spacing w:before="0" w:beforeAutospacing="0" w:after="0" w:afterAutospacing="0" w:line="360" w:lineRule="auto"/>
        <w:jc w:val="both"/>
        <w:divId w:val="985281700"/>
      </w:pPr>
      <w:r w:rsidRPr="0099298A">
        <w:rPr>
          <w:b/>
          <w:bCs/>
        </w:rPr>
        <w:t>I.</w:t>
      </w:r>
      <w:r w:rsidRPr="00FB661D">
        <w:t xml:space="preserve"> Por inhumación en gaveta infantil, atendiendo al estudio socioeconómico que al efecto realicen el Hospital General Regional, el Hospital Regional de Alta Especialidad, el Hospital Materno Infantil o el Sistema para el Desarrollo Integral de la Familia en el Municipio de León, </w:t>
      </w:r>
      <w:proofErr w:type="spellStart"/>
      <w:r w:rsidRPr="00FB661D">
        <w:t>Gto</w:t>
      </w:r>
      <w:proofErr w:type="spellEnd"/>
      <w:r w:rsidRPr="00FB661D">
        <w:t>., y</w:t>
      </w:r>
    </w:p>
    <w:p w14:paraId="767B11A5" w14:textId="77777777" w:rsidR="0065731C" w:rsidRPr="00FB661D" w:rsidRDefault="0065731C" w:rsidP="00FB661D">
      <w:pPr>
        <w:pStyle w:val="NormalWeb"/>
        <w:spacing w:before="0" w:beforeAutospacing="0" w:after="0" w:afterAutospacing="0" w:line="360" w:lineRule="auto"/>
        <w:jc w:val="both"/>
        <w:divId w:val="985281700"/>
      </w:pPr>
    </w:p>
    <w:p w14:paraId="30E7A697" w14:textId="77777777" w:rsidR="00B764EB" w:rsidRPr="00FB661D" w:rsidRDefault="00000000" w:rsidP="00FB661D">
      <w:pPr>
        <w:pStyle w:val="NormalWeb"/>
        <w:spacing w:before="0" w:beforeAutospacing="0" w:after="0" w:afterAutospacing="0" w:line="360" w:lineRule="auto"/>
        <w:jc w:val="both"/>
        <w:divId w:val="985281700"/>
      </w:pPr>
      <w:r w:rsidRPr="0099298A">
        <w:rPr>
          <w:b/>
          <w:bCs/>
        </w:rPr>
        <w:t>II.</w:t>
      </w:r>
      <w:r w:rsidRPr="00FB661D">
        <w:t xml:space="preserve"> Por inhumación, cuando tenga relación con la búsqueda y localización de una persona desaparecida, de conformidad con el expediente generado por las autoridades competentes.</w:t>
      </w:r>
    </w:p>
    <w:p w14:paraId="1B947DD0" w14:textId="77777777" w:rsidR="0099298A" w:rsidRDefault="0099298A" w:rsidP="00FB661D">
      <w:pPr>
        <w:spacing w:line="360" w:lineRule="auto"/>
        <w:jc w:val="center"/>
        <w:divId w:val="1655720061"/>
        <w:rPr>
          <w:rStyle w:val="Textoennegrita"/>
          <w:rFonts w:ascii="Arial" w:eastAsia="Times New Roman" w:hAnsi="Arial" w:cs="Arial"/>
        </w:rPr>
      </w:pPr>
    </w:p>
    <w:p w14:paraId="0CA62361" w14:textId="77777777" w:rsidR="0099298A" w:rsidRDefault="0099298A" w:rsidP="00FB661D">
      <w:pPr>
        <w:spacing w:line="360" w:lineRule="auto"/>
        <w:jc w:val="center"/>
        <w:divId w:val="1655720061"/>
        <w:rPr>
          <w:rStyle w:val="Textoennegrita"/>
          <w:rFonts w:ascii="Arial" w:eastAsia="Times New Roman" w:hAnsi="Arial" w:cs="Arial"/>
        </w:rPr>
      </w:pPr>
    </w:p>
    <w:p w14:paraId="41EEAB8C" w14:textId="2AAB6749"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 xml:space="preserve">SECCIÓN SÉPTIMA </w:t>
      </w:r>
    </w:p>
    <w:p w14:paraId="7C37F8A4" w14:textId="77777777" w:rsidR="00B764EB" w:rsidRDefault="00000000" w:rsidP="00FB661D">
      <w:pPr>
        <w:spacing w:line="360" w:lineRule="auto"/>
        <w:jc w:val="center"/>
        <w:divId w:val="1655720061"/>
        <w:rPr>
          <w:rStyle w:val="Textoennegrita"/>
          <w:rFonts w:ascii="Arial" w:eastAsia="Times New Roman" w:hAnsi="Arial" w:cs="Arial"/>
        </w:rPr>
      </w:pPr>
      <w:r w:rsidRPr="00FB661D">
        <w:rPr>
          <w:rStyle w:val="Textoennegrita"/>
          <w:rFonts w:ascii="Arial" w:eastAsia="Times New Roman" w:hAnsi="Arial" w:cs="Arial"/>
        </w:rPr>
        <w:t>DERECHOS POR SERVICIOS CATASTRALES Y PRÁCTICA DE AVALÚOS</w:t>
      </w:r>
    </w:p>
    <w:p w14:paraId="335A185A" w14:textId="77777777" w:rsidR="0099298A" w:rsidRPr="00FB661D" w:rsidRDefault="0099298A" w:rsidP="00FB661D">
      <w:pPr>
        <w:spacing w:line="360" w:lineRule="auto"/>
        <w:jc w:val="center"/>
        <w:divId w:val="1655720061"/>
        <w:rPr>
          <w:rFonts w:ascii="Arial" w:eastAsia="Times New Roman" w:hAnsi="Arial" w:cs="Arial"/>
        </w:rPr>
      </w:pPr>
    </w:p>
    <w:p w14:paraId="0A4AA32B" w14:textId="77777777" w:rsidR="00B764EB" w:rsidRDefault="00000000" w:rsidP="00FB661D">
      <w:pPr>
        <w:pStyle w:val="NormalWeb"/>
        <w:spacing w:before="0" w:beforeAutospacing="0" w:after="0" w:afterAutospacing="0" w:line="360" w:lineRule="auto"/>
        <w:jc w:val="both"/>
        <w:divId w:val="290290749"/>
      </w:pPr>
      <w:r w:rsidRPr="00FB661D">
        <w:rPr>
          <w:rStyle w:val="Textoennegrita"/>
        </w:rPr>
        <w:t>Artículo 56.</w:t>
      </w:r>
      <w:r w:rsidRPr="00FB661D">
        <w:t> Tratándose de avalúos de predios rústicos que se sujeten al procedimiento de regularización previsto en la Ley para la Regularización de Predios Rústicos en el Estado de Guanajuato, se cobrará un 25% de la tarifa fijada en las fracciones II y III del Artículo 30 del presente Ordenamiento.</w:t>
      </w:r>
    </w:p>
    <w:p w14:paraId="1633FA40" w14:textId="77777777" w:rsidR="0099298A" w:rsidRDefault="0099298A" w:rsidP="00FB661D">
      <w:pPr>
        <w:pStyle w:val="NormalWeb"/>
        <w:spacing w:before="0" w:beforeAutospacing="0" w:after="0" w:afterAutospacing="0" w:line="360" w:lineRule="auto"/>
        <w:jc w:val="both"/>
        <w:divId w:val="290290749"/>
      </w:pPr>
    </w:p>
    <w:p w14:paraId="18C0D92A" w14:textId="77777777" w:rsidR="0099298A" w:rsidRPr="00FB661D" w:rsidRDefault="0099298A" w:rsidP="00FB661D">
      <w:pPr>
        <w:pStyle w:val="NormalWeb"/>
        <w:spacing w:before="0" w:beforeAutospacing="0" w:after="0" w:afterAutospacing="0" w:line="360" w:lineRule="auto"/>
        <w:jc w:val="both"/>
        <w:divId w:val="290290749"/>
      </w:pPr>
    </w:p>
    <w:p w14:paraId="6C625833"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 xml:space="preserve">SECCIÓN OCTAVA </w:t>
      </w:r>
    </w:p>
    <w:p w14:paraId="13DE837B" w14:textId="77777777" w:rsidR="00B764EB" w:rsidRDefault="00000000" w:rsidP="00FB661D">
      <w:pPr>
        <w:spacing w:line="360" w:lineRule="auto"/>
        <w:jc w:val="center"/>
        <w:divId w:val="1655720061"/>
        <w:rPr>
          <w:rStyle w:val="Textoennegrita"/>
          <w:rFonts w:ascii="Arial" w:eastAsia="Times New Roman" w:hAnsi="Arial" w:cs="Arial"/>
        </w:rPr>
      </w:pPr>
      <w:r w:rsidRPr="00FB661D">
        <w:rPr>
          <w:rStyle w:val="Textoennegrita"/>
          <w:rFonts w:ascii="Arial" w:eastAsia="Times New Roman" w:hAnsi="Arial" w:cs="Arial"/>
        </w:rPr>
        <w:t>DERECHOS POR LA EXPEDICIÓN DE CONSTANCIAS, CERTIFICADOS, CERTIFICACIONES Y CARTAS</w:t>
      </w:r>
    </w:p>
    <w:p w14:paraId="797C83CD" w14:textId="77777777" w:rsidR="0099298A" w:rsidRPr="00FB661D" w:rsidRDefault="0099298A" w:rsidP="00FB661D">
      <w:pPr>
        <w:spacing w:line="360" w:lineRule="auto"/>
        <w:jc w:val="center"/>
        <w:divId w:val="1655720061"/>
        <w:rPr>
          <w:rFonts w:ascii="Arial" w:eastAsia="Times New Roman" w:hAnsi="Arial" w:cs="Arial"/>
        </w:rPr>
      </w:pPr>
    </w:p>
    <w:p w14:paraId="5A66CF56" w14:textId="77777777" w:rsidR="00B764EB" w:rsidRDefault="00000000" w:rsidP="00FB661D">
      <w:pPr>
        <w:pStyle w:val="NormalWeb"/>
        <w:spacing w:before="0" w:beforeAutospacing="0" w:after="0" w:afterAutospacing="0" w:line="360" w:lineRule="auto"/>
        <w:jc w:val="both"/>
        <w:divId w:val="1536576670"/>
      </w:pPr>
      <w:r w:rsidRPr="00FB661D">
        <w:rPr>
          <w:rStyle w:val="Textoennegrita"/>
        </w:rPr>
        <w:t>Artículo 57.</w:t>
      </w:r>
      <w:r w:rsidRPr="00FB661D">
        <w:t> Los derechos por la expedición de constancias, certificados, certificaciones y cartas se causarán al 50% de la tarifa prevista en el artículo 34 de este Ordenamiento, cuando sean para la obtención de becas o para acceder a programas asistenciales.</w:t>
      </w:r>
    </w:p>
    <w:p w14:paraId="03F21040" w14:textId="77777777" w:rsidR="0099298A" w:rsidRDefault="0099298A" w:rsidP="00FB661D">
      <w:pPr>
        <w:pStyle w:val="NormalWeb"/>
        <w:spacing w:before="0" w:beforeAutospacing="0" w:after="0" w:afterAutospacing="0" w:line="360" w:lineRule="auto"/>
        <w:jc w:val="both"/>
        <w:divId w:val="1536576670"/>
      </w:pPr>
    </w:p>
    <w:p w14:paraId="011637FF" w14:textId="77777777" w:rsidR="0099298A" w:rsidRPr="00FB661D" w:rsidRDefault="0099298A" w:rsidP="00FB661D">
      <w:pPr>
        <w:pStyle w:val="NormalWeb"/>
        <w:spacing w:before="0" w:beforeAutospacing="0" w:after="0" w:afterAutospacing="0" w:line="360" w:lineRule="auto"/>
        <w:jc w:val="both"/>
        <w:divId w:val="1536576670"/>
      </w:pPr>
    </w:p>
    <w:p w14:paraId="352D0549"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SECCIÓN NOVENA</w:t>
      </w:r>
    </w:p>
    <w:p w14:paraId="1B30A2B4" w14:textId="77777777" w:rsidR="00B764EB" w:rsidRDefault="00000000" w:rsidP="00FB661D">
      <w:pPr>
        <w:spacing w:line="360" w:lineRule="auto"/>
        <w:jc w:val="center"/>
        <w:divId w:val="1655720061"/>
        <w:rPr>
          <w:rStyle w:val="Textoennegrita"/>
          <w:rFonts w:ascii="Arial" w:eastAsia="Times New Roman" w:hAnsi="Arial" w:cs="Arial"/>
        </w:rPr>
      </w:pPr>
      <w:r w:rsidRPr="00FB661D">
        <w:rPr>
          <w:rStyle w:val="Textoennegrita"/>
          <w:rFonts w:ascii="Arial" w:eastAsia="Times New Roman" w:hAnsi="Arial" w:cs="Arial"/>
        </w:rPr>
        <w:t>DERECHOS POR SERVICIOS DE ESTACIONAMIENTOS PÚBLICOS</w:t>
      </w:r>
    </w:p>
    <w:p w14:paraId="534D32BF" w14:textId="77777777" w:rsidR="0099298A" w:rsidRPr="00FB661D" w:rsidRDefault="0099298A" w:rsidP="00FB661D">
      <w:pPr>
        <w:spacing w:line="360" w:lineRule="auto"/>
        <w:jc w:val="center"/>
        <w:divId w:val="1655720061"/>
        <w:rPr>
          <w:rFonts w:ascii="Arial" w:eastAsia="Times New Roman" w:hAnsi="Arial" w:cs="Arial"/>
        </w:rPr>
      </w:pPr>
    </w:p>
    <w:p w14:paraId="33DE9D6C" w14:textId="77777777" w:rsidR="00B764EB" w:rsidRDefault="00000000" w:rsidP="00FB661D">
      <w:pPr>
        <w:pStyle w:val="NormalWeb"/>
        <w:spacing w:before="0" w:beforeAutospacing="0" w:after="0" w:afterAutospacing="0" w:line="360" w:lineRule="auto"/>
        <w:jc w:val="both"/>
        <w:divId w:val="1725830337"/>
      </w:pPr>
      <w:r w:rsidRPr="00FB661D">
        <w:rPr>
          <w:rStyle w:val="Textoennegrita"/>
        </w:rPr>
        <w:t>Artículo 58.</w:t>
      </w:r>
      <w:r w:rsidRPr="00FB661D">
        <w:t> Tratándose del pago por uso del estacionamiento ubicado en el predio denominado el Tlacuache, este será gratuito siempre y cuando el automóvil permanezca en el mismo un periodo de tiempo menor a una hora. </w:t>
      </w:r>
    </w:p>
    <w:p w14:paraId="51CB742F" w14:textId="77777777" w:rsidR="0099298A" w:rsidRDefault="0099298A" w:rsidP="00FB661D">
      <w:pPr>
        <w:pStyle w:val="NormalWeb"/>
        <w:spacing w:before="0" w:beforeAutospacing="0" w:after="0" w:afterAutospacing="0" w:line="360" w:lineRule="auto"/>
        <w:jc w:val="both"/>
        <w:divId w:val="1725830337"/>
      </w:pPr>
    </w:p>
    <w:p w14:paraId="61FC6424" w14:textId="77777777" w:rsidR="0099298A" w:rsidRPr="00FB661D" w:rsidRDefault="0099298A" w:rsidP="00FB661D">
      <w:pPr>
        <w:pStyle w:val="NormalWeb"/>
        <w:spacing w:before="0" w:beforeAutospacing="0" w:after="0" w:afterAutospacing="0" w:line="360" w:lineRule="auto"/>
        <w:jc w:val="both"/>
        <w:divId w:val="1725830337"/>
      </w:pPr>
    </w:p>
    <w:p w14:paraId="7E49FD64"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SECCIÓN DÉCIMA</w:t>
      </w:r>
    </w:p>
    <w:p w14:paraId="778AD844"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DERECHOS POR EL SERVICIO DE ALUMBRADO PÚBLICO</w:t>
      </w:r>
    </w:p>
    <w:p w14:paraId="24979B1F" w14:textId="77777777" w:rsidR="00B764EB" w:rsidRDefault="00000000" w:rsidP="00FB661D">
      <w:pPr>
        <w:pStyle w:val="NormalWeb"/>
        <w:spacing w:before="0" w:beforeAutospacing="0" w:after="0" w:afterAutospacing="0" w:line="360" w:lineRule="auto"/>
        <w:jc w:val="both"/>
        <w:divId w:val="996958803"/>
      </w:pPr>
      <w:r w:rsidRPr="00FB661D">
        <w:rPr>
          <w:rStyle w:val="Textoennegrita"/>
        </w:rPr>
        <w:lastRenderedPageBreak/>
        <w:t>Artículo 59.</w:t>
      </w:r>
      <w:r w:rsidRPr="00FB661D">
        <w:t> Los contribuyentes cuya recaudación sea por conducto de la Comisión Federal de Electricidad pagarán como facilidad administrativa o beneficio fiscal, y en sustitución a lo señalado en el artículo 35 de este Ordenamiento, por concepto de derecho de alumbrado público, el 12% respecto del consumo de energía eléctrica, siempre y cuando el resultado de esta operación no rebase la cantidad determinada en la tarifa correspondiente, para tal caso, se aplicará esta última.</w:t>
      </w:r>
    </w:p>
    <w:p w14:paraId="06E09499" w14:textId="77777777" w:rsidR="0099298A" w:rsidRPr="00FB661D" w:rsidRDefault="0099298A" w:rsidP="00FB661D">
      <w:pPr>
        <w:pStyle w:val="NormalWeb"/>
        <w:spacing w:before="0" w:beforeAutospacing="0" w:after="0" w:afterAutospacing="0" w:line="360" w:lineRule="auto"/>
        <w:jc w:val="both"/>
        <w:divId w:val="996958803"/>
      </w:pPr>
    </w:p>
    <w:p w14:paraId="6726B5D2" w14:textId="77777777" w:rsidR="00B764EB" w:rsidRDefault="00000000" w:rsidP="00FB661D">
      <w:pPr>
        <w:pStyle w:val="NormalWeb"/>
        <w:spacing w:before="0" w:beforeAutospacing="0" w:after="0" w:afterAutospacing="0" w:line="360" w:lineRule="auto"/>
        <w:jc w:val="both"/>
        <w:divId w:val="996958803"/>
      </w:pPr>
      <w:r w:rsidRPr="00FB661D">
        <w:rPr>
          <w:rStyle w:val="Textoennegrita"/>
        </w:rPr>
        <w:t>Artículo 60.</w:t>
      </w:r>
      <w:r w:rsidRPr="00FB661D">
        <w:t> Los propietarios o poseedores de predios rústicos o urbanos que no estén registrados en la Comisión Federal de Electricidad gozarán de una facilidad administrativa o beneficio fiscal consistente en un subsidio equivalente al 100% de la tarifa por el derecho de alumbrado público, en relación a dichos predios.</w:t>
      </w:r>
    </w:p>
    <w:p w14:paraId="6216EFC1" w14:textId="77777777" w:rsidR="0099298A" w:rsidRDefault="0099298A" w:rsidP="00FB661D">
      <w:pPr>
        <w:pStyle w:val="NormalWeb"/>
        <w:spacing w:before="0" w:beforeAutospacing="0" w:after="0" w:afterAutospacing="0" w:line="360" w:lineRule="auto"/>
        <w:jc w:val="both"/>
        <w:divId w:val="996958803"/>
      </w:pPr>
    </w:p>
    <w:p w14:paraId="744969AF" w14:textId="77777777" w:rsidR="0099298A" w:rsidRPr="00FB661D" w:rsidRDefault="0099298A" w:rsidP="00FB661D">
      <w:pPr>
        <w:pStyle w:val="NormalWeb"/>
        <w:spacing w:before="0" w:beforeAutospacing="0" w:after="0" w:afterAutospacing="0" w:line="360" w:lineRule="auto"/>
        <w:jc w:val="both"/>
        <w:divId w:val="996958803"/>
      </w:pPr>
    </w:p>
    <w:p w14:paraId="531A3705"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SECCIÓN UNDÉCIMA</w:t>
      </w:r>
    </w:p>
    <w:p w14:paraId="2FBD8CB7" w14:textId="77777777" w:rsidR="00B764EB" w:rsidRDefault="00000000" w:rsidP="00FB661D">
      <w:pPr>
        <w:spacing w:line="360" w:lineRule="auto"/>
        <w:jc w:val="center"/>
        <w:divId w:val="1655720061"/>
        <w:rPr>
          <w:rStyle w:val="Textoennegrita"/>
          <w:rFonts w:ascii="Arial" w:eastAsia="Times New Roman" w:hAnsi="Arial" w:cs="Arial"/>
        </w:rPr>
      </w:pPr>
      <w:r w:rsidRPr="00FB661D">
        <w:rPr>
          <w:rStyle w:val="Textoennegrita"/>
          <w:rFonts w:ascii="Arial" w:eastAsia="Times New Roman" w:hAnsi="Arial" w:cs="Arial"/>
        </w:rPr>
        <w:t>DERECHOS POR SERVICIOS DE LIMPIA, RECOLECCIÓN, TRASLADO, TRATAMIENTO Y DISPOSICIÓN FINAL DE RESIDUOS</w:t>
      </w:r>
    </w:p>
    <w:p w14:paraId="1FB8A4AF" w14:textId="77777777" w:rsidR="0099298A" w:rsidRPr="00FB661D" w:rsidRDefault="0099298A" w:rsidP="00FB661D">
      <w:pPr>
        <w:spacing w:line="360" w:lineRule="auto"/>
        <w:jc w:val="center"/>
        <w:divId w:val="1655720061"/>
        <w:rPr>
          <w:rFonts w:ascii="Arial" w:eastAsia="Times New Roman" w:hAnsi="Arial" w:cs="Arial"/>
        </w:rPr>
      </w:pPr>
    </w:p>
    <w:p w14:paraId="15CC106A" w14:textId="77777777" w:rsidR="00B764EB" w:rsidRDefault="00000000" w:rsidP="00FB661D">
      <w:pPr>
        <w:pStyle w:val="NormalWeb"/>
        <w:spacing w:before="0" w:beforeAutospacing="0" w:after="0" w:afterAutospacing="0" w:line="360" w:lineRule="auto"/>
        <w:jc w:val="both"/>
        <w:divId w:val="883249265"/>
      </w:pPr>
      <w:r w:rsidRPr="00FB661D">
        <w:rPr>
          <w:rStyle w:val="Textoennegrita"/>
        </w:rPr>
        <w:t>Artículo 61.</w:t>
      </w:r>
      <w:r w:rsidRPr="00FB661D">
        <w:t> Tratándose de los derechos por servicios de limpia, recolección, traslado, tratamiento y disposición final de residuos, las estancias infantiles pagarán un 25% de la tarifa establecida en la fracción II del artículo 17 del presente Ordenamiento.</w:t>
      </w:r>
    </w:p>
    <w:p w14:paraId="56256D9B" w14:textId="77777777" w:rsidR="0099298A" w:rsidRDefault="0099298A" w:rsidP="00FB661D">
      <w:pPr>
        <w:pStyle w:val="NormalWeb"/>
        <w:spacing w:before="0" w:beforeAutospacing="0" w:after="0" w:afterAutospacing="0" w:line="360" w:lineRule="auto"/>
        <w:jc w:val="both"/>
        <w:divId w:val="883249265"/>
      </w:pPr>
    </w:p>
    <w:p w14:paraId="6D2ED7E0" w14:textId="77777777" w:rsidR="0099298A" w:rsidRPr="00FB661D" w:rsidRDefault="0099298A" w:rsidP="00FB661D">
      <w:pPr>
        <w:pStyle w:val="NormalWeb"/>
        <w:spacing w:before="0" w:beforeAutospacing="0" w:after="0" w:afterAutospacing="0" w:line="360" w:lineRule="auto"/>
        <w:jc w:val="both"/>
        <w:divId w:val="883249265"/>
      </w:pPr>
    </w:p>
    <w:p w14:paraId="509E745E"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SECCIÓN DUODÉCIMA</w:t>
      </w:r>
    </w:p>
    <w:p w14:paraId="69E32D63" w14:textId="77777777" w:rsidR="00B764EB" w:rsidRDefault="00000000" w:rsidP="00FB661D">
      <w:pPr>
        <w:spacing w:line="360" w:lineRule="auto"/>
        <w:jc w:val="center"/>
        <w:divId w:val="1655720061"/>
        <w:rPr>
          <w:rStyle w:val="Textoennegrita"/>
          <w:rFonts w:ascii="Arial" w:eastAsia="Times New Roman" w:hAnsi="Arial" w:cs="Arial"/>
        </w:rPr>
      </w:pPr>
      <w:r w:rsidRPr="00FB661D">
        <w:rPr>
          <w:rStyle w:val="Textoennegrita"/>
          <w:rFonts w:ascii="Arial" w:eastAsia="Times New Roman" w:hAnsi="Arial" w:cs="Arial"/>
        </w:rPr>
        <w:t>DERECHOS POR SERVICIOS DE PROTECCIÓN CIVIL</w:t>
      </w:r>
    </w:p>
    <w:p w14:paraId="19B9D6AC" w14:textId="77777777" w:rsidR="0099298A" w:rsidRPr="00FB661D" w:rsidRDefault="0099298A" w:rsidP="00FB661D">
      <w:pPr>
        <w:spacing w:line="360" w:lineRule="auto"/>
        <w:jc w:val="center"/>
        <w:divId w:val="1655720061"/>
        <w:rPr>
          <w:rFonts w:ascii="Arial" w:eastAsia="Times New Roman" w:hAnsi="Arial" w:cs="Arial"/>
        </w:rPr>
      </w:pPr>
    </w:p>
    <w:p w14:paraId="4B5116BD" w14:textId="77777777" w:rsidR="00B764EB" w:rsidRDefault="00000000" w:rsidP="00FB661D">
      <w:pPr>
        <w:pStyle w:val="NormalWeb"/>
        <w:spacing w:before="0" w:beforeAutospacing="0" w:after="0" w:afterAutospacing="0" w:line="360" w:lineRule="auto"/>
        <w:jc w:val="both"/>
        <w:divId w:val="646010634"/>
      </w:pPr>
      <w:r w:rsidRPr="00FB661D">
        <w:rPr>
          <w:rStyle w:val="Textoennegrita"/>
        </w:rPr>
        <w:t>Artículo 62.</w:t>
      </w:r>
      <w:r w:rsidRPr="00FB661D">
        <w:t> Tratándose de los derechos por servicios de protección civil a las estancias infantiles se les cobrará un 25% de la tarifa establecida en las fracciones IV y V del artículo 26 del presente Ordenamiento.</w:t>
      </w:r>
    </w:p>
    <w:p w14:paraId="4238D9CD" w14:textId="77777777" w:rsidR="0099298A" w:rsidRDefault="0099298A" w:rsidP="00FB661D">
      <w:pPr>
        <w:pStyle w:val="NormalWeb"/>
        <w:spacing w:before="0" w:beforeAutospacing="0" w:after="0" w:afterAutospacing="0" w:line="360" w:lineRule="auto"/>
        <w:jc w:val="both"/>
        <w:divId w:val="646010634"/>
      </w:pPr>
    </w:p>
    <w:p w14:paraId="4EFA5F09" w14:textId="77777777" w:rsidR="0099298A" w:rsidRPr="00FB661D" w:rsidRDefault="0099298A" w:rsidP="00FB661D">
      <w:pPr>
        <w:pStyle w:val="NormalWeb"/>
        <w:spacing w:before="0" w:beforeAutospacing="0" w:after="0" w:afterAutospacing="0" w:line="360" w:lineRule="auto"/>
        <w:jc w:val="both"/>
        <w:divId w:val="646010634"/>
      </w:pPr>
    </w:p>
    <w:p w14:paraId="00E24075"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lastRenderedPageBreak/>
        <w:t>SECCIÓN DECIMOTERCERA</w:t>
      </w:r>
    </w:p>
    <w:p w14:paraId="02CF7C49" w14:textId="77777777" w:rsidR="00B764EB" w:rsidRDefault="00000000" w:rsidP="00FB661D">
      <w:pPr>
        <w:spacing w:line="360" w:lineRule="auto"/>
        <w:jc w:val="center"/>
        <w:divId w:val="1655720061"/>
        <w:rPr>
          <w:rStyle w:val="Textoennegrita"/>
          <w:rFonts w:ascii="Arial" w:eastAsia="Times New Roman" w:hAnsi="Arial" w:cs="Arial"/>
        </w:rPr>
      </w:pPr>
      <w:r w:rsidRPr="00FB661D">
        <w:rPr>
          <w:rStyle w:val="Textoennegrita"/>
          <w:rFonts w:ascii="Arial" w:eastAsia="Times New Roman" w:hAnsi="Arial" w:cs="Arial"/>
        </w:rPr>
        <w:t>DERECHOS POR SERVICIOS DE TRÁNSITO Y VIALIDAD</w:t>
      </w:r>
    </w:p>
    <w:p w14:paraId="48C4E7D9" w14:textId="77777777" w:rsidR="0099298A" w:rsidRPr="00FB661D" w:rsidRDefault="0099298A" w:rsidP="00FB661D">
      <w:pPr>
        <w:spacing w:line="360" w:lineRule="auto"/>
        <w:jc w:val="center"/>
        <w:divId w:val="1655720061"/>
        <w:rPr>
          <w:rFonts w:ascii="Arial" w:eastAsia="Times New Roman" w:hAnsi="Arial" w:cs="Arial"/>
        </w:rPr>
      </w:pPr>
    </w:p>
    <w:p w14:paraId="6CDF9D56" w14:textId="77777777" w:rsidR="00B764EB" w:rsidRDefault="00000000" w:rsidP="00FB661D">
      <w:pPr>
        <w:pStyle w:val="NormalWeb"/>
        <w:spacing w:before="0" w:beforeAutospacing="0" w:after="0" w:afterAutospacing="0" w:line="360" w:lineRule="auto"/>
        <w:jc w:val="both"/>
        <w:divId w:val="786314512"/>
      </w:pPr>
      <w:r w:rsidRPr="00FB661D">
        <w:rPr>
          <w:rStyle w:val="Textoennegrita"/>
        </w:rPr>
        <w:t>Artículo 63.</w:t>
      </w:r>
      <w:r w:rsidRPr="00FB661D">
        <w:t xml:space="preserve"> Tratándose de los derechos por el estudio técnico de impacto vial para tiendas de abarrotes y </w:t>
      </w:r>
      <w:proofErr w:type="spellStart"/>
      <w:r w:rsidRPr="00FB661D">
        <w:t>tendajones</w:t>
      </w:r>
      <w:proofErr w:type="spellEnd"/>
      <w:r w:rsidRPr="00FB661D">
        <w:t xml:space="preserve"> a establecerse en el sistema vial primario, podrán gozar de un beneficio fiscal consistente en un subsidio equivalente hasta del 50% de la tarifa establecida en el artículo 23 del presente Ordenamiento, previa valoración y dictaminación para su otorgamiento por la Dirección General de Movilidad, atendiendo a la situación socioeconómica del poseedor o propietario.</w:t>
      </w:r>
    </w:p>
    <w:p w14:paraId="130482C7" w14:textId="77777777" w:rsidR="0099298A" w:rsidRDefault="0099298A" w:rsidP="00FB661D">
      <w:pPr>
        <w:pStyle w:val="NormalWeb"/>
        <w:spacing w:before="0" w:beforeAutospacing="0" w:after="0" w:afterAutospacing="0" w:line="360" w:lineRule="auto"/>
        <w:jc w:val="both"/>
        <w:divId w:val="786314512"/>
      </w:pPr>
    </w:p>
    <w:p w14:paraId="0A4BF554" w14:textId="77777777" w:rsidR="0099298A" w:rsidRPr="00FB661D" w:rsidRDefault="0099298A" w:rsidP="00FB661D">
      <w:pPr>
        <w:pStyle w:val="NormalWeb"/>
        <w:spacing w:before="0" w:beforeAutospacing="0" w:after="0" w:afterAutospacing="0" w:line="360" w:lineRule="auto"/>
        <w:jc w:val="both"/>
        <w:divId w:val="786314512"/>
      </w:pPr>
    </w:p>
    <w:p w14:paraId="59A3E702" w14:textId="77777777" w:rsidR="00B764EB" w:rsidRPr="00FB661D" w:rsidRDefault="00000000" w:rsidP="00FB661D">
      <w:pPr>
        <w:spacing w:line="360" w:lineRule="auto"/>
        <w:jc w:val="center"/>
        <w:divId w:val="1655720061"/>
        <w:rPr>
          <w:rFonts w:ascii="Arial" w:eastAsia="Times New Roman" w:hAnsi="Arial" w:cs="Arial"/>
        </w:rPr>
      </w:pPr>
      <w:r w:rsidRPr="00FB661D">
        <w:rPr>
          <w:rStyle w:val="Textoennegrita"/>
          <w:rFonts w:ascii="Arial" w:eastAsia="Times New Roman" w:hAnsi="Arial" w:cs="Arial"/>
        </w:rPr>
        <w:t>SECCIÓN DECIMOCUARTA</w:t>
      </w:r>
    </w:p>
    <w:p w14:paraId="7FE2257E" w14:textId="77777777" w:rsidR="00B764EB" w:rsidRDefault="00000000" w:rsidP="00FB661D">
      <w:pPr>
        <w:spacing w:line="360" w:lineRule="auto"/>
        <w:jc w:val="center"/>
        <w:divId w:val="1655720061"/>
        <w:rPr>
          <w:rStyle w:val="Textoennegrita"/>
          <w:rFonts w:ascii="Arial" w:eastAsia="Times New Roman" w:hAnsi="Arial" w:cs="Arial"/>
        </w:rPr>
      </w:pPr>
      <w:r w:rsidRPr="00FB661D">
        <w:rPr>
          <w:rStyle w:val="Textoennegrita"/>
          <w:rFonts w:ascii="Arial" w:eastAsia="Times New Roman" w:hAnsi="Arial" w:cs="Arial"/>
        </w:rPr>
        <w:t>CONTRIBUCIONES DE MEJORAS</w:t>
      </w:r>
    </w:p>
    <w:p w14:paraId="2832CA28" w14:textId="77777777" w:rsidR="0099298A" w:rsidRPr="00FB661D" w:rsidRDefault="0099298A" w:rsidP="00FB661D">
      <w:pPr>
        <w:spacing w:line="360" w:lineRule="auto"/>
        <w:jc w:val="center"/>
        <w:divId w:val="1655720061"/>
        <w:rPr>
          <w:rFonts w:ascii="Arial" w:eastAsia="Times New Roman" w:hAnsi="Arial" w:cs="Arial"/>
        </w:rPr>
      </w:pPr>
    </w:p>
    <w:p w14:paraId="21C556F3" w14:textId="77777777" w:rsidR="00B764EB" w:rsidRDefault="00000000" w:rsidP="00FB661D">
      <w:pPr>
        <w:pStyle w:val="NormalWeb"/>
        <w:spacing w:before="0" w:beforeAutospacing="0" w:after="0" w:afterAutospacing="0" w:line="360" w:lineRule="auto"/>
        <w:jc w:val="both"/>
        <w:divId w:val="1226339102"/>
      </w:pPr>
      <w:r w:rsidRPr="00FB661D">
        <w:rPr>
          <w:rStyle w:val="Textoennegrita"/>
        </w:rPr>
        <w:t>Artículo 64.</w:t>
      </w:r>
      <w:r w:rsidRPr="00FB661D">
        <w:t> Los propietarios o poseedores de bienes inmuebles ubicados frente a las vialidades primarias existentes o nuevas dentro del Municipio, que resulten beneficiados de manera directa por la construcción, mejora o rehabilitación de las banquetas o guarniciones, por la ejecución de una obra pública conforme a la Ley, se les otorgará un beneficio fiscal del 70% del costo de la obra.</w:t>
      </w:r>
    </w:p>
    <w:p w14:paraId="7D1B18D3" w14:textId="77777777" w:rsidR="0099298A" w:rsidRDefault="0099298A" w:rsidP="00FB661D">
      <w:pPr>
        <w:pStyle w:val="NormalWeb"/>
        <w:spacing w:before="0" w:beforeAutospacing="0" w:after="0" w:afterAutospacing="0" w:line="360" w:lineRule="auto"/>
        <w:jc w:val="both"/>
        <w:divId w:val="1226339102"/>
      </w:pPr>
    </w:p>
    <w:p w14:paraId="3D0E5EB8" w14:textId="77777777" w:rsidR="0099298A" w:rsidRPr="00FB661D" w:rsidRDefault="0099298A" w:rsidP="00FB661D">
      <w:pPr>
        <w:pStyle w:val="NormalWeb"/>
        <w:spacing w:before="0" w:beforeAutospacing="0" w:after="0" w:afterAutospacing="0" w:line="360" w:lineRule="auto"/>
        <w:jc w:val="both"/>
        <w:divId w:val="1226339102"/>
      </w:pPr>
    </w:p>
    <w:p w14:paraId="241E7827" w14:textId="77777777" w:rsidR="0099298A" w:rsidRDefault="00000000" w:rsidP="0099298A">
      <w:pPr>
        <w:spacing w:line="360" w:lineRule="auto"/>
        <w:jc w:val="center"/>
        <w:divId w:val="2027293571"/>
        <w:rPr>
          <w:rFonts w:ascii="Arial" w:eastAsia="Times New Roman" w:hAnsi="Arial" w:cs="Arial"/>
          <w:b/>
          <w:bCs/>
        </w:rPr>
      </w:pPr>
      <w:r w:rsidRPr="00FB661D">
        <w:rPr>
          <w:rFonts w:ascii="Arial" w:eastAsia="Times New Roman" w:hAnsi="Arial" w:cs="Arial"/>
          <w:b/>
          <w:bCs/>
        </w:rPr>
        <w:t>CAPÍTULO UNDÉCIMO</w:t>
      </w:r>
    </w:p>
    <w:p w14:paraId="2AA56BA4" w14:textId="26ABB3D3" w:rsidR="00B764EB" w:rsidRPr="00FB661D" w:rsidRDefault="00000000" w:rsidP="0099298A">
      <w:pPr>
        <w:spacing w:line="360" w:lineRule="auto"/>
        <w:jc w:val="center"/>
        <w:divId w:val="2027293571"/>
        <w:rPr>
          <w:rFonts w:ascii="Arial" w:eastAsia="Times New Roman" w:hAnsi="Arial" w:cs="Arial"/>
        </w:rPr>
      </w:pPr>
      <w:r w:rsidRPr="00FB661D">
        <w:rPr>
          <w:rFonts w:ascii="Arial" w:eastAsia="Times New Roman" w:hAnsi="Arial" w:cs="Arial"/>
          <w:b/>
          <w:bCs/>
        </w:rPr>
        <w:t>MEDIOS DE DEFENSA APLICABLES EN IMPUESTO PREDIAL</w:t>
      </w:r>
    </w:p>
    <w:p w14:paraId="271F315F" w14:textId="77777777" w:rsidR="00B764EB" w:rsidRPr="00FB661D" w:rsidRDefault="00B764EB" w:rsidP="00FB661D">
      <w:pPr>
        <w:spacing w:line="360" w:lineRule="auto"/>
        <w:jc w:val="both"/>
        <w:divId w:val="2030910815"/>
        <w:rPr>
          <w:rFonts w:ascii="Arial" w:eastAsia="Times New Roman" w:hAnsi="Arial" w:cs="Arial"/>
        </w:rPr>
      </w:pPr>
    </w:p>
    <w:p w14:paraId="72B5C53A" w14:textId="77777777" w:rsidR="00B764EB" w:rsidRPr="00FB661D" w:rsidRDefault="00000000" w:rsidP="00FB661D">
      <w:pPr>
        <w:spacing w:line="360" w:lineRule="auto"/>
        <w:jc w:val="center"/>
        <w:divId w:val="1618103539"/>
        <w:rPr>
          <w:rFonts w:ascii="Arial" w:eastAsia="Times New Roman" w:hAnsi="Arial" w:cs="Arial"/>
        </w:rPr>
      </w:pPr>
      <w:r w:rsidRPr="00FB661D">
        <w:rPr>
          <w:rStyle w:val="Textoennegrita"/>
          <w:rFonts w:ascii="Arial" w:eastAsia="Times New Roman" w:hAnsi="Arial" w:cs="Arial"/>
        </w:rPr>
        <w:t xml:space="preserve">SECCIÓN ÚNICA </w:t>
      </w:r>
    </w:p>
    <w:p w14:paraId="425C395B" w14:textId="77777777" w:rsidR="00B764EB" w:rsidRDefault="00000000" w:rsidP="00FB661D">
      <w:pPr>
        <w:spacing w:line="360" w:lineRule="auto"/>
        <w:jc w:val="center"/>
        <w:divId w:val="1618103539"/>
        <w:rPr>
          <w:rStyle w:val="Textoennegrita"/>
          <w:rFonts w:ascii="Arial" w:eastAsia="Times New Roman" w:hAnsi="Arial" w:cs="Arial"/>
        </w:rPr>
      </w:pPr>
      <w:r w:rsidRPr="00FB661D">
        <w:rPr>
          <w:rStyle w:val="Textoennegrita"/>
          <w:rFonts w:ascii="Arial" w:eastAsia="Times New Roman" w:hAnsi="Arial" w:cs="Arial"/>
        </w:rPr>
        <w:t>RECURSO DE REVISIÓN</w:t>
      </w:r>
    </w:p>
    <w:p w14:paraId="13F42386" w14:textId="77777777" w:rsidR="0099298A" w:rsidRPr="00FB661D" w:rsidRDefault="0099298A" w:rsidP="00FB661D">
      <w:pPr>
        <w:spacing w:line="360" w:lineRule="auto"/>
        <w:jc w:val="center"/>
        <w:divId w:val="1618103539"/>
        <w:rPr>
          <w:rFonts w:ascii="Arial" w:eastAsia="Times New Roman" w:hAnsi="Arial" w:cs="Arial"/>
        </w:rPr>
      </w:pPr>
    </w:p>
    <w:p w14:paraId="6711387D" w14:textId="77777777" w:rsidR="00B764EB" w:rsidRDefault="00000000" w:rsidP="00FB661D">
      <w:pPr>
        <w:pStyle w:val="NormalWeb"/>
        <w:spacing w:before="0" w:beforeAutospacing="0" w:after="0" w:afterAutospacing="0" w:line="360" w:lineRule="auto"/>
        <w:jc w:val="both"/>
        <w:divId w:val="993728916"/>
      </w:pPr>
      <w:r w:rsidRPr="00FB661D">
        <w:rPr>
          <w:rStyle w:val="Textoennegrita"/>
        </w:rPr>
        <w:t>Artículo 65.</w:t>
      </w:r>
      <w:r w:rsidRPr="00FB661D">
        <w:t xml:space="preserve"> Los propietarios o poseedores de bienes inmuebles sin edificar, podrán acudir a la Tesorería Municipal  a presentar recurso de revisión, a fin de que les sean aplicables las tasas para inmuebles con edificaciones establecidas en el artículo 5 fracción I, inciso a, fracción II, inciso a y fracción III, inciso a, de este </w:t>
      </w:r>
      <w:r w:rsidRPr="00FB661D">
        <w:lastRenderedPageBreak/>
        <w:t>Ordenamiento, cuando consideren que sus predios no representan un problema de salud pública, ambiental o de seguridad pública, o no se especule comercialmente con su valor por el solo hecho de su ubicación, y los beneficios que recibe de las obras públicas realizadas por el Municipio.</w:t>
      </w:r>
    </w:p>
    <w:p w14:paraId="57B3A467" w14:textId="77777777" w:rsidR="0099298A" w:rsidRPr="00FB661D" w:rsidRDefault="0099298A" w:rsidP="00FB661D">
      <w:pPr>
        <w:pStyle w:val="NormalWeb"/>
        <w:spacing w:before="0" w:beforeAutospacing="0" w:after="0" w:afterAutospacing="0" w:line="360" w:lineRule="auto"/>
        <w:jc w:val="both"/>
        <w:divId w:val="993728916"/>
      </w:pPr>
    </w:p>
    <w:p w14:paraId="1AB10AD9" w14:textId="77777777" w:rsidR="00B764EB" w:rsidRDefault="00000000" w:rsidP="00FB661D">
      <w:pPr>
        <w:pStyle w:val="NormalWeb"/>
        <w:spacing w:before="0" w:beforeAutospacing="0" w:after="0" w:afterAutospacing="0" w:line="360" w:lineRule="auto"/>
        <w:jc w:val="both"/>
        <w:divId w:val="993728916"/>
      </w:pPr>
      <w:r w:rsidRPr="00FB661D">
        <w:t>El recurso de revisión deberá substanciarse y resolverse en lo conducente, conforme a lo dispuesto para el recurso de revocación establecido en la Ley.</w:t>
      </w:r>
    </w:p>
    <w:p w14:paraId="00E84C6B" w14:textId="77777777" w:rsidR="0099298A" w:rsidRPr="00FB661D" w:rsidRDefault="0099298A" w:rsidP="00FB661D">
      <w:pPr>
        <w:pStyle w:val="NormalWeb"/>
        <w:spacing w:before="0" w:beforeAutospacing="0" w:after="0" w:afterAutospacing="0" w:line="360" w:lineRule="auto"/>
        <w:jc w:val="both"/>
        <w:divId w:val="993728916"/>
      </w:pPr>
    </w:p>
    <w:p w14:paraId="14F9EED7" w14:textId="77777777" w:rsidR="00B764EB" w:rsidRDefault="00000000" w:rsidP="00FB661D">
      <w:pPr>
        <w:pStyle w:val="NormalWeb"/>
        <w:spacing w:before="0" w:beforeAutospacing="0" w:after="0" w:afterAutospacing="0" w:line="360" w:lineRule="auto"/>
        <w:jc w:val="both"/>
        <w:divId w:val="993728916"/>
      </w:pPr>
      <w:r w:rsidRPr="00FB661D">
        <w:t>Si la autoridad municipal deja sin efectos la aplicación de la tasa diferencial para inmuebles sin edificar recurrida por el contribuyente, se aplicará la tasa para inmuebles con edificaciones establecidas en el artículo 5 fracción I, inciso a, fracción II, inciso a y fracción III, inciso a, de este Ordenamiento.</w:t>
      </w:r>
    </w:p>
    <w:p w14:paraId="22094A7C" w14:textId="77777777" w:rsidR="0099298A" w:rsidRPr="00FB661D" w:rsidRDefault="0099298A" w:rsidP="00FB661D">
      <w:pPr>
        <w:pStyle w:val="NormalWeb"/>
        <w:spacing w:before="0" w:beforeAutospacing="0" w:after="0" w:afterAutospacing="0" w:line="360" w:lineRule="auto"/>
        <w:jc w:val="both"/>
        <w:divId w:val="993728916"/>
      </w:pPr>
    </w:p>
    <w:p w14:paraId="24CE3686" w14:textId="77777777" w:rsidR="0099298A" w:rsidRDefault="00000000" w:rsidP="0099298A">
      <w:pPr>
        <w:spacing w:line="360" w:lineRule="auto"/>
        <w:jc w:val="center"/>
        <w:divId w:val="428355397"/>
        <w:rPr>
          <w:rFonts w:ascii="Arial" w:eastAsia="Times New Roman" w:hAnsi="Arial" w:cs="Arial"/>
          <w:b/>
          <w:bCs/>
        </w:rPr>
      </w:pPr>
      <w:r w:rsidRPr="00FB661D">
        <w:rPr>
          <w:rFonts w:ascii="Arial" w:eastAsia="Times New Roman" w:hAnsi="Arial" w:cs="Arial"/>
          <w:b/>
          <w:bCs/>
        </w:rPr>
        <w:t>CAPÍTULO DUODÉCIMO</w:t>
      </w:r>
    </w:p>
    <w:p w14:paraId="534C76EF" w14:textId="650FA8DE" w:rsidR="00B764EB" w:rsidRPr="00FB661D" w:rsidRDefault="00000000" w:rsidP="0099298A">
      <w:pPr>
        <w:spacing w:line="360" w:lineRule="auto"/>
        <w:jc w:val="center"/>
        <w:divId w:val="428355397"/>
        <w:rPr>
          <w:rFonts w:ascii="Arial" w:eastAsia="Times New Roman" w:hAnsi="Arial" w:cs="Arial"/>
        </w:rPr>
      </w:pPr>
      <w:r w:rsidRPr="00FB661D">
        <w:rPr>
          <w:rFonts w:ascii="Arial" w:eastAsia="Times New Roman" w:hAnsi="Arial" w:cs="Arial"/>
          <w:b/>
          <w:bCs/>
        </w:rPr>
        <w:t>AJUSTES</w:t>
      </w:r>
    </w:p>
    <w:p w14:paraId="377B9DF2" w14:textId="77777777" w:rsidR="00B764EB" w:rsidRPr="00FB661D" w:rsidRDefault="00B764EB" w:rsidP="00FB661D">
      <w:pPr>
        <w:spacing w:line="360" w:lineRule="auto"/>
        <w:jc w:val="both"/>
        <w:divId w:val="2030910815"/>
        <w:rPr>
          <w:rFonts w:ascii="Arial" w:eastAsia="Times New Roman" w:hAnsi="Arial" w:cs="Arial"/>
        </w:rPr>
      </w:pPr>
    </w:p>
    <w:p w14:paraId="1C670EB4" w14:textId="77777777" w:rsidR="00B764EB" w:rsidRPr="00FB661D" w:rsidRDefault="00000000" w:rsidP="00FB661D">
      <w:pPr>
        <w:spacing w:line="360" w:lineRule="auto"/>
        <w:jc w:val="center"/>
        <w:divId w:val="1663001486"/>
        <w:rPr>
          <w:rFonts w:ascii="Arial" w:eastAsia="Times New Roman" w:hAnsi="Arial" w:cs="Arial"/>
        </w:rPr>
      </w:pPr>
      <w:r w:rsidRPr="00FB661D">
        <w:rPr>
          <w:rStyle w:val="Textoennegrita"/>
          <w:rFonts w:ascii="Arial" w:eastAsia="Times New Roman" w:hAnsi="Arial" w:cs="Arial"/>
        </w:rPr>
        <w:t>SECCIÓN Ú</w:t>
      </w:r>
      <w:r w:rsidRPr="00FB661D">
        <w:rPr>
          <w:rFonts w:ascii="Arial" w:eastAsia="Times New Roman" w:hAnsi="Arial" w:cs="Arial"/>
          <w:b/>
          <w:bCs/>
        </w:rPr>
        <w:t>NICA</w:t>
      </w:r>
    </w:p>
    <w:p w14:paraId="38ABD54D" w14:textId="77777777" w:rsidR="00B764EB" w:rsidRDefault="00000000" w:rsidP="00FB661D">
      <w:pPr>
        <w:spacing w:line="360" w:lineRule="auto"/>
        <w:jc w:val="center"/>
        <w:divId w:val="1663001486"/>
        <w:rPr>
          <w:rStyle w:val="Textoennegrita"/>
          <w:rFonts w:ascii="Arial" w:eastAsia="Times New Roman" w:hAnsi="Arial" w:cs="Arial"/>
        </w:rPr>
      </w:pPr>
      <w:r w:rsidRPr="00FB661D">
        <w:rPr>
          <w:rStyle w:val="Textoennegrita"/>
          <w:rFonts w:ascii="Arial" w:eastAsia="Times New Roman" w:hAnsi="Arial" w:cs="Arial"/>
        </w:rPr>
        <w:t>AJUSTES TARIFARIOS</w:t>
      </w:r>
    </w:p>
    <w:p w14:paraId="453A929F" w14:textId="77777777" w:rsidR="0099298A" w:rsidRPr="00FB661D" w:rsidRDefault="0099298A" w:rsidP="00FB661D">
      <w:pPr>
        <w:spacing w:line="360" w:lineRule="auto"/>
        <w:jc w:val="center"/>
        <w:divId w:val="1663001486"/>
        <w:rPr>
          <w:rFonts w:ascii="Arial" w:eastAsia="Times New Roman" w:hAnsi="Arial" w:cs="Arial"/>
        </w:rPr>
      </w:pPr>
    </w:p>
    <w:p w14:paraId="3322B082" w14:textId="77777777" w:rsidR="00B764EB" w:rsidRDefault="00000000" w:rsidP="00FB661D">
      <w:pPr>
        <w:pStyle w:val="NormalWeb"/>
        <w:spacing w:before="0" w:beforeAutospacing="0" w:after="0" w:afterAutospacing="0" w:line="360" w:lineRule="auto"/>
        <w:jc w:val="both"/>
        <w:divId w:val="1611358120"/>
      </w:pPr>
      <w:r w:rsidRPr="00FB661D">
        <w:rPr>
          <w:rStyle w:val="Textoennegrita"/>
        </w:rPr>
        <w:t>Artículo 66.</w:t>
      </w:r>
      <w:r w:rsidRPr="00FB661D">
        <w:t> Las cantidades que resulten de la aplicación de las tasas, tarifas y cuotas que establece el presente Ordenamiento se ajustarán de conformidad con la siguiente:</w:t>
      </w:r>
    </w:p>
    <w:p w14:paraId="6EB20EB6" w14:textId="77777777" w:rsidR="0099298A" w:rsidRPr="00FB661D" w:rsidRDefault="0099298A" w:rsidP="00FB661D">
      <w:pPr>
        <w:pStyle w:val="NormalWeb"/>
        <w:spacing w:before="0" w:beforeAutospacing="0" w:after="0" w:afterAutospacing="0" w:line="360" w:lineRule="auto"/>
        <w:jc w:val="both"/>
        <w:divId w:val="1611358120"/>
      </w:pPr>
    </w:p>
    <w:p w14:paraId="54DA3448" w14:textId="77777777" w:rsidR="00B764EB" w:rsidRPr="0099298A" w:rsidRDefault="00000000" w:rsidP="0099298A">
      <w:pPr>
        <w:pStyle w:val="NormalWeb"/>
        <w:spacing w:before="0" w:beforeAutospacing="0" w:after="0" w:afterAutospacing="0" w:line="360" w:lineRule="auto"/>
        <w:jc w:val="center"/>
        <w:divId w:val="1611358120"/>
        <w:rPr>
          <w:b/>
          <w:bCs/>
        </w:rPr>
      </w:pPr>
      <w:r w:rsidRPr="0099298A">
        <w:rPr>
          <w:b/>
          <w:bCs/>
        </w:rPr>
        <w:t>T A B L A</w:t>
      </w:r>
    </w:p>
    <w:p w14:paraId="4186DB74" w14:textId="77777777" w:rsidR="0099298A" w:rsidRPr="00FB661D" w:rsidRDefault="0099298A" w:rsidP="00FB661D">
      <w:pPr>
        <w:pStyle w:val="NormalWeb"/>
        <w:spacing w:before="0" w:beforeAutospacing="0" w:after="0" w:afterAutospacing="0" w:line="360" w:lineRule="auto"/>
        <w:jc w:val="both"/>
        <w:divId w:val="1611358120"/>
      </w:pPr>
    </w:p>
    <w:tbl>
      <w:tblPr>
        <w:tblW w:w="0" w:type="auto"/>
        <w:jc w:val="center"/>
        <w:tblBorders>
          <w:top w:val="single" w:sz="6" w:space="0" w:color="C5AB81"/>
          <w:left w:val="single" w:sz="6" w:space="0" w:color="C5AB81"/>
          <w:bottom w:val="single" w:sz="6" w:space="0" w:color="C5AB81"/>
          <w:right w:val="single" w:sz="6" w:space="0" w:color="C5AB81"/>
        </w:tblBorders>
        <w:tblCellMar>
          <w:top w:w="75" w:type="dxa"/>
          <w:left w:w="75" w:type="dxa"/>
          <w:bottom w:w="75" w:type="dxa"/>
          <w:right w:w="75" w:type="dxa"/>
        </w:tblCellMar>
        <w:tblLook w:val="04A0" w:firstRow="1" w:lastRow="0" w:firstColumn="1" w:lastColumn="0" w:noHBand="0" w:noVBand="1"/>
      </w:tblPr>
      <w:tblGrid>
        <w:gridCol w:w="3019"/>
        <w:gridCol w:w="4313"/>
      </w:tblGrid>
      <w:tr w:rsidR="00B764EB" w:rsidRPr="00FB661D" w14:paraId="5AA2AF83" w14:textId="77777777">
        <w:trPr>
          <w:divId w:val="986276470"/>
          <w:tblHeader/>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52148BD1"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Cantidades</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7944ACB6" w14:textId="77777777" w:rsidR="00B764EB" w:rsidRPr="00FB661D" w:rsidRDefault="00000000" w:rsidP="00FB661D">
            <w:pPr>
              <w:spacing w:line="360" w:lineRule="auto"/>
              <w:jc w:val="center"/>
              <w:rPr>
                <w:rFonts w:ascii="Arial" w:eastAsia="Times New Roman" w:hAnsi="Arial" w:cs="Arial"/>
                <w:b/>
                <w:bCs/>
              </w:rPr>
            </w:pPr>
            <w:r w:rsidRPr="00FB661D">
              <w:rPr>
                <w:rFonts w:ascii="Arial" w:eastAsia="Times New Roman" w:hAnsi="Arial" w:cs="Arial"/>
                <w:b/>
                <w:bCs/>
              </w:rPr>
              <w:t>Unidad de ajuste</w:t>
            </w:r>
          </w:p>
        </w:tc>
      </w:tr>
      <w:tr w:rsidR="00B764EB" w:rsidRPr="00FB661D" w14:paraId="08EE7450" w14:textId="77777777">
        <w:trPr>
          <w:divId w:val="98627647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2E3415EC"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Desde $0.01 y hasta $0.50</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1F39D6B4"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la unidad de peso inmediato inferior</w:t>
            </w:r>
          </w:p>
        </w:tc>
      </w:tr>
      <w:tr w:rsidR="00B764EB" w:rsidRPr="00FB661D" w14:paraId="62DC3B7C" w14:textId="77777777">
        <w:trPr>
          <w:divId w:val="986276470"/>
          <w:jc w:val="center"/>
        </w:trPr>
        <w:tc>
          <w:tcPr>
            <w:tcW w:w="0" w:type="auto"/>
            <w:tcBorders>
              <w:top w:val="single" w:sz="6" w:space="0" w:color="C5AB81"/>
              <w:left w:val="single" w:sz="6" w:space="0" w:color="C5AB81"/>
              <w:bottom w:val="single" w:sz="6" w:space="0" w:color="C5AB81"/>
              <w:right w:val="single" w:sz="6" w:space="0" w:color="C5AB81"/>
            </w:tcBorders>
            <w:vAlign w:val="center"/>
            <w:hideMark/>
          </w:tcPr>
          <w:p w14:paraId="3EF0C80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Desde $0.51 y hasta $0.99</w:t>
            </w:r>
          </w:p>
        </w:tc>
        <w:tc>
          <w:tcPr>
            <w:tcW w:w="0" w:type="auto"/>
            <w:tcBorders>
              <w:top w:val="single" w:sz="6" w:space="0" w:color="C5AB81"/>
              <w:left w:val="single" w:sz="6" w:space="0" w:color="C5AB81"/>
              <w:bottom w:val="single" w:sz="6" w:space="0" w:color="C5AB81"/>
              <w:right w:val="single" w:sz="6" w:space="0" w:color="C5AB81"/>
            </w:tcBorders>
            <w:vAlign w:val="center"/>
            <w:hideMark/>
          </w:tcPr>
          <w:p w14:paraId="36367967" w14:textId="77777777" w:rsidR="00B764EB" w:rsidRPr="00FB661D" w:rsidRDefault="00000000" w:rsidP="00FB661D">
            <w:pPr>
              <w:spacing w:line="360" w:lineRule="auto"/>
              <w:jc w:val="both"/>
              <w:rPr>
                <w:rFonts w:ascii="Arial" w:eastAsia="Times New Roman" w:hAnsi="Arial" w:cs="Arial"/>
              </w:rPr>
            </w:pPr>
            <w:r w:rsidRPr="00FB661D">
              <w:rPr>
                <w:rFonts w:ascii="Arial" w:eastAsia="Times New Roman" w:hAnsi="Arial" w:cs="Arial"/>
              </w:rPr>
              <w:t>A la unidad de peso inmediato superior</w:t>
            </w:r>
          </w:p>
        </w:tc>
      </w:tr>
    </w:tbl>
    <w:p w14:paraId="35E2E06F" w14:textId="77777777" w:rsidR="00B764EB" w:rsidRDefault="00B764EB" w:rsidP="00FB661D">
      <w:pPr>
        <w:spacing w:line="360" w:lineRule="auto"/>
        <w:jc w:val="both"/>
        <w:divId w:val="2031225534"/>
        <w:rPr>
          <w:rFonts w:ascii="Arial" w:eastAsia="Times New Roman" w:hAnsi="Arial" w:cs="Arial"/>
        </w:rPr>
      </w:pPr>
    </w:p>
    <w:p w14:paraId="57DA43DD" w14:textId="77777777" w:rsidR="0099298A" w:rsidRPr="00FB661D" w:rsidRDefault="0099298A" w:rsidP="00FB661D">
      <w:pPr>
        <w:spacing w:line="360" w:lineRule="auto"/>
        <w:jc w:val="both"/>
        <w:divId w:val="2031225534"/>
        <w:rPr>
          <w:rFonts w:ascii="Arial" w:eastAsia="Times New Roman" w:hAnsi="Arial" w:cs="Arial"/>
        </w:rPr>
      </w:pPr>
    </w:p>
    <w:p w14:paraId="5BC8DABD" w14:textId="77777777" w:rsidR="00B764EB" w:rsidRPr="00FB661D" w:rsidRDefault="00000000" w:rsidP="0099298A">
      <w:pPr>
        <w:spacing w:line="360" w:lineRule="auto"/>
        <w:jc w:val="center"/>
        <w:divId w:val="1405489072"/>
        <w:rPr>
          <w:rFonts w:ascii="Arial" w:eastAsia="Times New Roman" w:hAnsi="Arial" w:cs="Arial"/>
          <w:lang w:val="pt-PT"/>
        </w:rPr>
      </w:pPr>
      <w:r w:rsidRPr="00FB661D">
        <w:rPr>
          <w:rFonts w:ascii="Arial" w:eastAsia="Times New Roman" w:hAnsi="Arial" w:cs="Arial"/>
          <w:b/>
          <w:bCs/>
          <w:lang w:val="pt-PT"/>
        </w:rPr>
        <w:lastRenderedPageBreak/>
        <w:t>T R A N S I T O R I O</w:t>
      </w:r>
    </w:p>
    <w:p w14:paraId="437C6B63" w14:textId="77777777" w:rsidR="00B764EB" w:rsidRPr="00FB661D" w:rsidRDefault="00B764EB" w:rsidP="00FB661D">
      <w:pPr>
        <w:spacing w:line="360" w:lineRule="auto"/>
        <w:jc w:val="both"/>
        <w:divId w:val="2030910815"/>
        <w:rPr>
          <w:rFonts w:ascii="Arial" w:eastAsia="Times New Roman" w:hAnsi="Arial" w:cs="Arial"/>
          <w:lang w:val="pt-PT"/>
        </w:rPr>
      </w:pPr>
    </w:p>
    <w:p w14:paraId="17308FEE" w14:textId="1007436A" w:rsidR="00A03DDA" w:rsidRPr="00FB661D" w:rsidRDefault="00000000" w:rsidP="00FB661D">
      <w:pPr>
        <w:pStyle w:val="NormalWeb"/>
        <w:spacing w:before="0" w:beforeAutospacing="0" w:after="0" w:afterAutospacing="0" w:line="360" w:lineRule="auto"/>
        <w:jc w:val="both"/>
        <w:divId w:val="1565527104"/>
      </w:pPr>
      <w:r w:rsidRPr="00FB661D">
        <w:rPr>
          <w:rStyle w:val="Textoennegrita"/>
        </w:rPr>
        <w:t>Artículo Único.</w:t>
      </w:r>
      <w:r w:rsidRPr="00FB661D">
        <w:t> La presente Ley entrará en vigor el 1 de enero de 2025, una vez publicada en el Periódico Oficial del Gobierno del Estado de Guanajuato.</w:t>
      </w:r>
    </w:p>
    <w:sectPr w:rsidR="00A03DDA" w:rsidRPr="00FB661D" w:rsidSect="00FB661D">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B2E1A" w14:textId="77777777" w:rsidR="00003899" w:rsidRDefault="00003899" w:rsidP="00FB661D">
      <w:r>
        <w:separator/>
      </w:r>
    </w:p>
  </w:endnote>
  <w:endnote w:type="continuationSeparator" w:id="0">
    <w:p w14:paraId="6B634448" w14:textId="77777777" w:rsidR="00003899" w:rsidRDefault="00003899" w:rsidP="00FB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22804" w14:textId="77777777" w:rsidR="00003899" w:rsidRDefault="00003899" w:rsidP="00FB661D">
      <w:r>
        <w:separator/>
      </w:r>
    </w:p>
  </w:footnote>
  <w:footnote w:type="continuationSeparator" w:id="0">
    <w:p w14:paraId="34FF6463" w14:textId="77777777" w:rsidR="00003899" w:rsidRDefault="00003899" w:rsidP="00FB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397877"/>
      <w:docPartObj>
        <w:docPartGallery w:val="Page Numbers (Top of Page)"/>
        <w:docPartUnique/>
      </w:docPartObj>
    </w:sdtPr>
    <w:sdtContent>
      <w:p w14:paraId="22097EC0" w14:textId="5C1332B9" w:rsidR="00FB661D" w:rsidRDefault="00FB661D">
        <w:pPr>
          <w:pStyle w:val="Encabezado"/>
          <w:jc w:val="right"/>
        </w:pPr>
        <w:r>
          <w:fldChar w:fldCharType="begin"/>
        </w:r>
        <w:r>
          <w:instrText>PAGE   \* MERGEFORMAT</w:instrText>
        </w:r>
        <w:r>
          <w:fldChar w:fldCharType="separate"/>
        </w:r>
        <w:r>
          <w:rPr>
            <w:lang w:val="es-ES"/>
          </w:rPr>
          <w:t>2</w:t>
        </w:r>
        <w:r>
          <w:fldChar w:fldCharType="end"/>
        </w:r>
      </w:p>
    </w:sdtContent>
  </w:sdt>
  <w:p w14:paraId="289BF9CF" w14:textId="77777777" w:rsidR="00FB661D" w:rsidRDefault="00FB66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22720D"/>
    <w:multiLevelType w:val="multilevel"/>
    <w:tmpl w:val="48D2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793B6F"/>
    <w:multiLevelType w:val="multilevel"/>
    <w:tmpl w:val="9F528B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96194">
    <w:abstractNumId w:val="1"/>
  </w:num>
  <w:num w:numId="2" w16cid:durableId="20437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13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87"/>
    <w:rsid w:val="00003899"/>
    <w:rsid w:val="0001389A"/>
    <w:rsid w:val="00031D86"/>
    <w:rsid w:val="000568BB"/>
    <w:rsid w:val="000E6CEA"/>
    <w:rsid w:val="001339B4"/>
    <w:rsid w:val="00140BCB"/>
    <w:rsid w:val="00192DC0"/>
    <w:rsid w:val="0029676C"/>
    <w:rsid w:val="002E11E4"/>
    <w:rsid w:val="00315104"/>
    <w:rsid w:val="0035618B"/>
    <w:rsid w:val="00375B60"/>
    <w:rsid w:val="00387C39"/>
    <w:rsid w:val="003C0DE1"/>
    <w:rsid w:val="004038A1"/>
    <w:rsid w:val="004230D1"/>
    <w:rsid w:val="0050423A"/>
    <w:rsid w:val="005319D6"/>
    <w:rsid w:val="0065731C"/>
    <w:rsid w:val="00742CC0"/>
    <w:rsid w:val="00760CA2"/>
    <w:rsid w:val="007E21C4"/>
    <w:rsid w:val="00833602"/>
    <w:rsid w:val="008812DF"/>
    <w:rsid w:val="008A7A71"/>
    <w:rsid w:val="00935387"/>
    <w:rsid w:val="0093589F"/>
    <w:rsid w:val="00972029"/>
    <w:rsid w:val="00973254"/>
    <w:rsid w:val="0099298A"/>
    <w:rsid w:val="0099690C"/>
    <w:rsid w:val="009F0F9B"/>
    <w:rsid w:val="00A03DDA"/>
    <w:rsid w:val="00A133E7"/>
    <w:rsid w:val="00B764EB"/>
    <w:rsid w:val="00BA49DD"/>
    <w:rsid w:val="00C43159"/>
    <w:rsid w:val="00CD24A1"/>
    <w:rsid w:val="00D3673C"/>
    <w:rsid w:val="00D4274E"/>
    <w:rsid w:val="00DD17FD"/>
    <w:rsid w:val="00EC6CFB"/>
    <w:rsid w:val="00F602F4"/>
    <w:rsid w:val="00FB0C9B"/>
    <w:rsid w:val="00FB661D"/>
    <w:rsid w:val="00FC0076"/>
    <w:rsid w:val="00FD7A3E"/>
    <w:rsid w:val="00FE1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D90C8"/>
  <w15:chartTrackingRefBased/>
  <w15:docId w15:val="{06B6D8F1-CC8D-4252-84B5-5CC1C2AD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254"/>
    <w:rPr>
      <w:rFonts w:eastAsiaTheme="minorEastAsia"/>
      <w:sz w:val="24"/>
      <w:szCs w:val="24"/>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hd w:val="clear" w:color="auto" w:fill="FFFFFF"/>
      <w:spacing w:before="100" w:beforeAutospacing="1" w:after="100" w:afterAutospacing="1"/>
    </w:pPr>
    <w:rPr>
      <w:rFonts w:ascii="Arial" w:hAnsi="Arial" w:cs="Arial"/>
    </w:rPr>
  </w:style>
  <w:style w:type="paragraph" w:styleId="NormalWeb">
    <w:name w:val="Normal (Web)"/>
    <w:basedOn w:val="Normal"/>
    <w:uiPriority w:val="99"/>
    <w:semiHidden/>
    <w:unhideWhenUsed/>
    <w:pPr>
      <w:shd w:val="clear" w:color="auto" w:fill="FFFFFF"/>
      <w:spacing w:before="100" w:beforeAutospacing="1" w:after="100" w:afterAutospacing="1"/>
    </w:pPr>
    <w:rPr>
      <w:rFonts w:ascii="Arial" w:hAnsi="Arial" w:cs="Arial"/>
    </w:rPr>
  </w:style>
  <w:style w:type="paragraph" w:customStyle="1" w:styleId="text-right">
    <w:name w:val="text-right"/>
    <w:basedOn w:val="Normal"/>
    <w:pPr>
      <w:spacing w:before="100" w:beforeAutospacing="1" w:after="100" w:afterAutospacing="1"/>
      <w:jc w:val="right"/>
    </w:pPr>
  </w:style>
  <w:style w:type="character" w:styleId="Textoennegrita">
    <w:name w:val="Strong"/>
    <w:basedOn w:val="Fuentedeprrafopredeter"/>
    <w:uiPriority w:val="22"/>
    <w:qFormat/>
    <w:rPr>
      <w:b/>
      <w:bCs/>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sz w:val="32"/>
      <w:szCs w:val="32"/>
    </w:rPr>
  </w:style>
  <w:style w:type="paragraph" w:styleId="Prrafodelista">
    <w:name w:val="List Paragraph"/>
    <w:basedOn w:val="Normal"/>
    <w:uiPriority w:val="34"/>
    <w:qFormat/>
    <w:pPr>
      <w:shd w:val="clear" w:color="auto" w:fill="FFFFFF"/>
      <w:spacing w:before="100" w:beforeAutospacing="1" w:after="100" w:afterAutospacing="1"/>
    </w:pPr>
    <w:rPr>
      <w:rFonts w:ascii="Arial" w:hAnsi="Arial" w:cs="Arial"/>
    </w:rPr>
  </w:style>
  <w:style w:type="paragraph" w:styleId="Encabezado">
    <w:name w:val="header"/>
    <w:basedOn w:val="Normal"/>
    <w:link w:val="EncabezadoCar"/>
    <w:uiPriority w:val="99"/>
    <w:unhideWhenUsed/>
    <w:rsid w:val="00FB661D"/>
    <w:pPr>
      <w:tabs>
        <w:tab w:val="center" w:pos="4419"/>
        <w:tab w:val="right" w:pos="8838"/>
      </w:tabs>
    </w:pPr>
  </w:style>
  <w:style w:type="character" w:customStyle="1" w:styleId="EncabezadoCar">
    <w:name w:val="Encabezado Car"/>
    <w:basedOn w:val="Fuentedeprrafopredeter"/>
    <w:link w:val="Encabezado"/>
    <w:uiPriority w:val="99"/>
    <w:rsid w:val="00FB661D"/>
    <w:rPr>
      <w:rFonts w:eastAsiaTheme="minorEastAsia"/>
      <w:sz w:val="24"/>
      <w:szCs w:val="24"/>
    </w:rPr>
  </w:style>
  <w:style w:type="paragraph" w:styleId="Piedepgina">
    <w:name w:val="footer"/>
    <w:basedOn w:val="Normal"/>
    <w:link w:val="PiedepginaCar"/>
    <w:uiPriority w:val="99"/>
    <w:unhideWhenUsed/>
    <w:rsid w:val="00FB661D"/>
    <w:pPr>
      <w:tabs>
        <w:tab w:val="center" w:pos="4419"/>
        <w:tab w:val="right" w:pos="8838"/>
      </w:tabs>
    </w:pPr>
  </w:style>
  <w:style w:type="character" w:customStyle="1" w:styleId="PiedepginaCar">
    <w:name w:val="Pie de página Car"/>
    <w:basedOn w:val="Fuentedeprrafopredeter"/>
    <w:link w:val="Piedepgina"/>
    <w:uiPriority w:val="99"/>
    <w:rsid w:val="00FB661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841439">
      <w:marLeft w:val="0"/>
      <w:marRight w:val="0"/>
      <w:marTop w:val="0"/>
      <w:marBottom w:val="0"/>
      <w:divBdr>
        <w:top w:val="none" w:sz="0" w:space="0" w:color="auto"/>
        <w:left w:val="none" w:sz="0" w:space="0" w:color="auto"/>
        <w:bottom w:val="none" w:sz="0" w:space="0" w:color="auto"/>
        <w:right w:val="none" w:sz="0" w:space="0" w:color="auto"/>
      </w:divBdr>
      <w:divsChild>
        <w:div w:id="1530097202">
          <w:marLeft w:val="0"/>
          <w:marRight w:val="0"/>
          <w:marTop w:val="0"/>
          <w:marBottom w:val="0"/>
          <w:divBdr>
            <w:top w:val="none" w:sz="0" w:space="0" w:color="auto"/>
            <w:left w:val="none" w:sz="0" w:space="0" w:color="auto"/>
            <w:bottom w:val="none" w:sz="0" w:space="0" w:color="auto"/>
            <w:right w:val="none" w:sz="0" w:space="0" w:color="auto"/>
          </w:divBdr>
        </w:div>
        <w:div w:id="2030910815">
          <w:marLeft w:val="0"/>
          <w:marRight w:val="0"/>
          <w:marTop w:val="0"/>
          <w:marBottom w:val="0"/>
          <w:divBdr>
            <w:top w:val="none" w:sz="0" w:space="0" w:color="auto"/>
            <w:left w:val="none" w:sz="0" w:space="0" w:color="auto"/>
            <w:bottom w:val="none" w:sz="0" w:space="0" w:color="auto"/>
            <w:right w:val="none" w:sz="0" w:space="0" w:color="auto"/>
          </w:divBdr>
          <w:divsChild>
            <w:div w:id="652638024">
              <w:marLeft w:val="0"/>
              <w:marRight w:val="0"/>
              <w:marTop w:val="0"/>
              <w:marBottom w:val="0"/>
              <w:divBdr>
                <w:top w:val="none" w:sz="0" w:space="0" w:color="auto"/>
                <w:left w:val="none" w:sz="0" w:space="0" w:color="auto"/>
                <w:bottom w:val="none" w:sz="0" w:space="0" w:color="auto"/>
                <w:right w:val="none" w:sz="0" w:space="0" w:color="auto"/>
              </w:divBdr>
            </w:div>
            <w:div w:id="1186020925">
              <w:marLeft w:val="0"/>
              <w:marRight w:val="0"/>
              <w:marTop w:val="0"/>
              <w:marBottom w:val="0"/>
              <w:divBdr>
                <w:top w:val="none" w:sz="0" w:space="0" w:color="auto"/>
                <w:left w:val="none" w:sz="0" w:space="0" w:color="auto"/>
                <w:bottom w:val="none" w:sz="0" w:space="0" w:color="auto"/>
                <w:right w:val="none" w:sz="0" w:space="0" w:color="auto"/>
              </w:divBdr>
              <w:divsChild>
                <w:div w:id="1678115465">
                  <w:marLeft w:val="0"/>
                  <w:marRight w:val="0"/>
                  <w:marTop w:val="0"/>
                  <w:marBottom w:val="0"/>
                  <w:divBdr>
                    <w:top w:val="none" w:sz="0" w:space="0" w:color="auto"/>
                    <w:left w:val="none" w:sz="0" w:space="0" w:color="auto"/>
                    <w:bottom w:val="none" w:sz="0" w:space="0" w:color="auto"/>
                    <w:right w:val="none" w:sz="0" w:space="0" w:color="auto"/>
                  </w:divBdr>
                  <w:divsChild>
                    <w:div w:id="772357153">
                      <w:marLeft w:val="0"/>
                      <w:marRight w:val="0"/>
                      <w:marTop w:val="0"/>
                      <w:marBottom w:val="0"/>
                      <w:divBdr>
                        <w:top w:val="none" w:sz="0" w:space="0" w:color="auto"/>
                        <w:left w:val="none" w:sz="0" w:space="0" w:color="auto"/>
                        <w:bottom w:val="none" w:sz="0" w:space="0" w:color="auto"/>
                        <w:right w:val="none" w:sz="0" w:space="0" w:color="auto"/>
                      </w:divBdr>
                      <w:divsChild>
                        <w:div w:id="10281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094">
                  <w:marLeft w:val="0"/>
                  <w:marRight w:val="0"/>
                  <w:marTop w:val="0"/>
                  <w:marBottom w:val="0"/>
                  <w:divBdr>
                    <w:top w:val="none" w:sz="0" w:space="0" w:color="auto"/>
                    <w:left w:val="none" w:sz="0" w:space="0" w:color="auto"/>
                    <w:bottom w:val="none" w:sz="0" w:space="0" w:color="auto"/>
                    <w:right w:val="none" w:sz="0" w:space="0" w:color="auto"/>
                  </w:divBdr>
                  <w:divsChild>
                    <w:div w:id="649939800">
                      <w:marLeft w:val="0"/>
                      <w:marRight w:val="0"/>
                      <w:marTop w:val="0"/>
                      <w:marBottom w:val="0"/>
                      <w:divBdr>
                        <w:top w:val="none" w:sz="0" w:space="0" w:color="auto"/>
                        <w:left w:val="none" w:sz="0" w:space="0" w:color="auto"/>
                        <w:bottom w:val="none" w:sz="0" w:space="0" w:color="auto"/>
                        <w:right w:val="none" w:sz="0" w:space="0" w:color="auto"/>
                      </w:divBdr>
                      <w:divsChild>
                        <w:div w:id="9624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788">
                  <w:marLeft w:val="0"/>
                  <w:marRight w:val="0"/>
                  <w:marTop w:val="0"/>
                  <w:marBottom w:val="0"/>
                  <w:divBdr>
                    <w:top w:val="none" w:sz="0" w:space="0" w:color="auto"/>
                    <w:left w:val="none" w:sz="0" w:space="0" w:color="auto"/>
                    <w:bottom w:val="none" w:sz="0" w:space="0" w:color="auto"/>
                    <w:right w:val="none" w:sz="0" w:space="0" w:color="auto"/>
                  </w:divBdr>
                  <w:divsChild>
                    <w:div w:id="2071228710">
                      <w:marLeft w:val="0"/>
                      <w:marRight w:val="0"/>
                      <w:marTop w:val="0"/>
                      <w:marBottom w:val="0"/>
                      <w:divBdr>
                        <w:top w:val="none" w:sz="0" w:space="0" w:color="auto"/>
                        <w:left w:val="none" w:sz="0" w:space="0" w:color="auto"/>
                        <w:bottom w:val="none" w:sz="0" w:space="0" w:color="auto"/>
                        <w:right w:val="none" w:sz="0" w:space="0" w:color="auto"/>
                      </w:divBdr>
                      <w:divsChild>
                        <w:div w:id="1992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7929">
                  <w:marLeft w:val="0"/>
                  <w:marRight w:val="0"/>
                  <w:marTop w:val="0"/>
                  <w:marBottom w:val="0"/>
                  <w:divBdr>
                    <w:top w:val="none" w:sz="0" w:space="0" w:color="auto"/>
                    <w:left w:val="none" w:sz="0" w:space="0" w:color="auto"/>
                    <w:bottom w:val="none" w:sz="0" w:space="0" w:color="auto"/>
                    <w:right w:val="none" w:sz="0" w:space="0" w:color="auto"/>
                  </w:divBdr>
                  <w:divsChild>
                    <w:div w:id="1251046387">
                      <w:marLeft w:val="0"/>
                      <w:marRight w:val="0"/>
                      <w:marTop w:val="0"/>
                      <w:marBottom w:val="0"/>
                      <w:divBdr>
                        <w:top w:val="none" w:sz="0" w:space="0" w:color="auto"/>
                        <w:left w:val="none" w:sz="0" w:space="0" w:color="auto"/>
                        <w:bottom w:val="none" w:sz="0" w:space="0" w:color="auto"/>
                        <w:right w:val="none" w:sz="0" w:space="0" w:color="auto"/>
                      </w:divBdr>
                      <w:divsChild>
                        <w:div w:id="20100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343">
                  <w:marLeft w:val="0"/>
                  <w:marRight w:val="0"/>
                  <w:marTop w:val="0"/>
                  <w:marBottom w:val="0"/>
                  <w:divBdr>
                    <w:top w:val="none" w:sz="0" w:space="0" w:color="auto"/>
                    <w:left w:val="none" w:sz="0" w:space="0" w:color="auto"/>
                    <w:bottom w:val="none" w:sz="0" w:space="0" w:color="auto"/>
                    <w:right w:val="none" w:sz="0" w:space="0" w:color="auto"/>
                  </w:divBdr>
                  <w:divsChild>
                    <w:div w:id="831415137">
                      <w:marLeft w:val="0"/>
                      <w:marRight w:val="0"/>
                      <w:marTop w:val="0"/>
                      <w:marBottom w:val="0"/>
                      <w:divBdr>
                        <w:top w:val="none" w:sz="0" w:space="0" w:color="auto"/>
                        <w:left w:val="none" w:sz="0" w:space="0" w:color="auto"/>
                        <w:bottom w:val="none" w:sz="0" w:space="0" w:color="auto"/>
                        <w:right w:val="none" w:sz="0" w:space="0" w:color="auto"/>
                      </w:divBdr>
                      <w:divsChild>
                        <w:div w:id="12644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32595">
              <w:marLeft w:val="0"/>
              <w:marRight w:val="0"/>
              <w:marTop w:val="0"/>
              <w:marBottom w:val="0"/>
              <w:divBdr>
                <w:top w:val="none" w:sz="0" w:space="0" w:color="auto"/>
                <w:left w:val="none" w:sz="0" w:space="0" w:color="auto"/>
                <w:bottom w:val="none" w:sz="0" w:space="0" w:color="auto"/>
                <w:right w:val="none" w:sz="0" w:space="0" w:color="auto"/>
              </w:divBdr>
            </w:div>
            <w:div w:id="593126637">
              <w:marLeft w:val="0"/>
              <w:marRight w:val="0"/>
              <w:marTop w:val="0"/>
              <w:marBottom w:val="0"/>
              <w:divBdr>
                <w:top w:val="none" w:sz="0" w:space="0" w:color="auto"/>
                <w:left w:val="none" w:sz="0" w:space="0" w:color="auto"/>
                <w:bottom w:val="none" w:sz="0" w:space="0" w:color="auto"/>
                <w:right w:val="none" w:sz="0" w:space="0" w:color="auto"/>
              </w:divBdr>
            </w:div>
            <w:div w:id="1856771431">
              <w:marLeft w:val="0"/>
              <w:marRight w:val="0"/>
              <w:marTop w:val="0"/>
              <w:marBottom w:val="0"/>
              <w:divBdr>
                <w:top w:val="none" w:sz="0" w:space="0" w:color="auto"/>
                <w:left w:val="none" w:sz="0" w:space="0" w:color="auto"/>
                <w:bottom w:val="none" w:sz="0" w:space="0" w:color="auto"/>
                <w:right w:val="none" w:sz="0" w:space="0" w:color="auto"/>
              </w:divBdr>
            </w:div>
            <w:div w:id="967247442">
              <w:marLeft w:val="0"/>
              <w:marRight w:val="0"/>
              <w:marTop w:val="0"/>
              <w:marBottom w:val="0"/>
              <w:divBdr>
                <w:top w:val="none" w:sz="0" w:space="0" w:color="auto"/>
                <w:left w:val="none" w:sz="0" w:space="0" w:color="auto"/>
                <w:bottom w:val="none" w:sz="0" w:space="0" w:color="auto"/>
                <w:right w:val="none" w:sz="0" w:space="0" w:color="auto"/>
              </w:divBdr>
              <w:divsChild>
                <w:div w:id="2077588169">
                  <w:marLeft w:val="0"/>
                  <w:marRight w:val="0"/>
                  <w:marTop w:val="0"/>
                  <w:marBottom w:val="0"/>
                  <w:divBdr>
                    <w:top w:val="none" w:sz="0" w:space="0" w:color="auto"/>
                    <w:left w:val="none" w:sz="0" w:space="0" w:color="auto"/>
                    <w:bottom w:val="none" w:sz="0" w:space="0" w:color="auto"/>
                    <w:right w:val="none" w:sz="0" w:space="0" w:color="auto"/>
                  </w:divBdr>
                  <w:divsChild>
                    <w:div w:id="1659848612">
                      <w:marLeft w:val="0"/>
                      <w:marRight w:val="0"/>
                      <w:marTop w:val="0"/>
                      <w:marBottom w:val="0"/>
                      <w:divBdr>
                        <w:top w:val="none" w:sz="0" w:space="0" w:color="auto"/>
                        <w:left w:val="none" w:sz="0" w:space="0" w:color="auto"/>
                        <w:bottom w:val="none" w:sz="0" w:space="0" w:color="auto"/>
                        <w:right w:val="none" w:sz="0" w:space="0" w:color="auto"/>
                      </w:divBdr>
                      <w:divsChild>
                        <w:div w:id="1103450624">
                          <w:marLeft w:val="0"/>
                          <w:marRight w:val="0"/>
                          <w:marTop w:val="0"/>
                          <w:marBottom w:val="0"/>
                          <w:divBdr>
                            <w:top w:val="none" w:sz="0" w:space="0" w:color="auto"/>
                            <w:left w:val="none" w:sz="0" w:space="0" w:color="auto"/>
                            <w:bottom w:val="none" w:sz="0" w:space="0" w:color="auto"/>
                            <w:right w:val="none" w:sz="0" w:space="0" w:color="auto"/>
                          </w:divBdr>
                        </w:div>
                      </w:divsChild>
                    </w:div>
                    <w:div w:id="592779669">
                      <w:marLeft w:val="0"/>
                      <w:marRight w:val="0"/>
                      <w:marTop w:val="0"/>
                      <w:marBottom w:val="0"/>
                      <w:divBdr>
                        <w:top w:val="none" w:sz="0" w:space="0" w:color="auto"/>
                        <w:left w:val="none" w:sz="0" w:space="0" w:color="auto"/>
                        <w:bottom w:val="none" w:sz="0" w:space="0" w:color="auto"/>
                        <w:right w:val="none" w:sz="0" w:space="0" w:color="auto"/>
                      </w:divBdr>
                      <w:divsChild>
                        <w:div w:id="101270156">
                          <w:marLeft w:val="0"/>
                          <w:marRight w:val="0"/>
                          <w:marTop w:val="0"/>
                          <w:marBottom w:val="0"/>
                          <w:divBdr>
                            <w:top w:val="none" w:sz="0" w:space="0" w:color="auto"/>
                            <w:left w:val="none" w:sz="0" w:space="0" w:color="auto"/>
                            <w:bottom w:val="none" w:sz="0" w:space="0" w:color="auto"/>
                            <w:right w:val="none" w:sz="0" w:space="0" w:color="auto"/>
                          </w:divBdr>
                        </w:div>
                      </w:divsChild>
                    </w:div>
                    <w:div w:id="47992487">
                      <w:marLeft w:val="0"/>
                      <w:marRight w:val="0"/>
                      <w:marTop w:val="0"/>
                      <w:marBottom w:val="0"/>
                      <w:divBdr>
                        <w:top w:val="none" w:sz="0" w:space="0" w:color="auto"/>
                        <w:left w:val="none" w:sz="0" w:space="0" w:color="auto"/>
                        <w:bottom w:val="none" w:sz="0" w:space="0" w:color="auto"/>
                        <w:right w:val="none" w:sz="0" w:space="0" w:color="auto"/>
                      </w:divBdr>
                      <w:divsChild>
                        <w:div w:id="2090957806">
                          <w:marLeft w:val="0"/>
                          <w:marRight w:val="0"/>
                          <w:marTop w:val="0"/>
                          <w:marBottom w:val="0"/>
                          <w:divBdr>
                            <w:top w:val="none" w:sz="0" w:space="0" w:color="auto"/>
                            <w:left w:val="none" w:sz="0" w:space="0" w:color="auto"/>
                            <w:bottom w:val="none" w:sz="0" w:space="0" w:color="auto"/>
                            <w:right w:val="none" w:sz="0" w:space="0" w:color="auto"/>
                          </w:divBdr>
                        </w:div>
                      </w:divsChild>
                    </w:div>
                    <w:div w:id="1771468122">
                      <w:marLeft w:val="0"/>
                      <w:marRight w:val="0"/>
                      <w:marTop w:val="0"/>
                      <w:marBottom w:val="0"/>
                      <w:divBdr>
                        <w:top w:val="none" w:sz="0" w:space="0" w:color="auto"/>
                        <w:left w:val="none" w:sz="0" w:space="0" w:color="auto"/>
                        <w:bottom w:val="none" w:sz="0" w:space="0" w:color="auto"/>
                        <w:right w:val="none" w:sz="0" w:space="0" w:color="auto"/>
                      </w:divBdr>
                      <w:divsChild>
                        <w:div w:id="1501582218">
                          <w:marLeft w:val="0"/>
                          <w:marRight w:val="0"/>
                          <w:marTop w:val="0"/>
                          <w:marBottom w:val="0"/>
                          <w:divBdr>
                            <w:top w:val="none" w:sz="0" w:space="0" w:color="auto"/>
                            <w:left w:val="none" w:sz="0" w:space="0" w:color="auto"/>
                            <w:bottom w:val="none" w:sz="0" w:space="0" w:color="auto"/>
                            <w:right w:val="none" w:sz="0" w:space="0" w:color="auto"/>
                          </w:divBdr>
                        </w:div>
                      </w:divsChild>
                    </w:div>
                    <w:div w:id="216858921">
                      <w:marLeft w:val="0"/>
                      <w:marRight w:val="0"/>
                      <w:marTop w:val="0"/>
                      <w:marBottom w:val="0"/>
                      <w:divBdr>
                        <w:top w:val="none" w:sz="0" w:space="0" w:color="auto"/>
                        <w:left w:val="none" w:sz="0" w:space="0" w:color="auto"/>
                        <w:bottom w:val="none" w:sz="0" w:space="0" w:color="auto"/>
                        <w:right w:val="none" w:sz="0" w:space="0" w:color="auto"/>
                      </w:divBdr>
                      <w:divsChild>
                        <w:div w:id="1789467637">
                          <w:marLeft w:val="0"/>
                          <w:marRight w:val="0"/>
                          <w:marTop w:val="0"/>
                          <w:marBottom w:val="0"/>
                          <w:divBdr>
                            <w:top w:val="none" w:sz="0" w:space="0" w:color="auto"/>
                            <w:left w:val="none" w:sz="0" w:space="0" w:color="auto"/>
                            <w:bottom w:val="none" w:sz="0" w:space="0" w:color="auto"/>
                            <w:right w:val="none" w:sz="0" w:space="0" w:color="auto"/>
                          </w:divBdr>
                        </w:div>
                      </w:divsChild>
                    </w:div>
                    <w:div w:id="2135246976">
                      <w:marLeft w:val="0"/>
                      <w:marRight w:val="0"/>
                      <w:marTop w:val="0"/>
                      <w:marBottom w:val="0"/>
                      <w:divBdr>
                        <w:top w:val="none" w:sz="0" w:space="0" w:color="auto"/>
                        <w:left w:val="none" w:sz="0" w:space="0" w:color="auto"/>
                        <w:bottom w:val="none" w:sz="0" w:space="0" w:color="auto"/>
                        <w:right w:val="none" w:sz="0" w:space="0" w:color="auto"/>
                      </w:divBdr>
                      <w:divsChild>
                        <w:div w:id="934555698">
                          <w:marLeft w:val="0"/>
                          <w:marRight w:val="0"/>
                          <w:marTop w:val="0"/>
                          <w:marBottom w:val="0"/>
                          <w:divBdr>
                            <w:top w:val="none" w:sz="0" w:space="0" w:color="auto"/>
                            <w:left w:val="none" w:sz="0" w:space="0" w:color="auto"/>
                            <w:bottom w:val="none" w:sz="0" w:space="0" w:color="auto"/>
                            <w:right w:val="none" w:sz="0" w:space="0" w:color="auto"/>
                          </w:divBdr>
                        </w:div>
                      </w:divsChild>
                    </w:div>
                    <w:div w:id="1710521174">
                      <w:marLeft w:val="0"/>
                      <w:marRight w:val="0"/>
                      <w:marTop w:val="0"/>
                      <w:marBottom w:val="0"/>
                      <w:divBdr>
                        <w:top w:val="none" w:sz="0" w:space="0" w:color="auto"/>
                        <w:left w:val="none" w:sz="0" w:space="0" w:color="auto"/>
                        <w:bottom w:val="none" w:sz="0" w:space="0" w:color="auto"/>
                        <w:right w:val="none" w:sz="0" w:space="0" w:color="auto"/>
                      </w:divBdr>
                      <w:divsChild>
                        <w:div w:id="575552352">
                          <w:marLeft w:val="0"/>
                          <w:marRight w:val="0"/>
                          <w:marTop w:val="0"/>
                          <w:marBottom w:val="0"/>
                          <w:divBdr>
                            <w:top w:val="none" w:sz="0" w:space="0" w:color="auto"/>
                            <w:left w:val="none" w:sz="0" w:space="0" w:color="auto"/>
                            <w:bottom w:val="none" w:sz="0" w:space="0" w:color="auto"/>
                            <w:right w:val="none" w:sz="0" w:space="0" w:color="auto"/>
                          </w:divBdr>
                        </w:div>
                      </w:divsChild>
                    </w:div>
                    <w:div w:id="1111630238">
                      <w:marLeft w:val="0"/>
                      <w:marRight w:val="0"/>
                      <w:marTop w:val="0"/>
                      <w:marBottom w:val="0"/>
                      <w:divBdr>
                        <w:top w:val="none" w:sz="0" w:space="0" w:color="auto"/>
                        <w:left w:val="none" w:sz="0" w:space="0" w:color="auto"/>
                        <w:bottom w:val="none" w:sz="0" w:space="0" w:color="auto"/>
                        <w:right w:val="none" w:sz="0" w:space="0" w:color="auto"/>
                      </w:divBdr>
                      <w:divsChild>
                        <w:div w:id="1214393449">
                          <w:marLeft w:val="0"/>
                          <w:marRight w:val="0"/>
                          <w:marTop w:val="0"/>
                          <w:marBottom w:val="0"/>
                          <w:divBdr>
                            <w:top w:val="none" w:sz="0" w:space="0" w:color="auto"/>
                            <w:left w:val="none" w:sz="0" w:space="0" w:color="auto"/>
                            <w:bottom w:val="none" w:sz="0" w:space="0" w:color="auto"/>
                            <w:right w:val="none" w:sz="0" w:space="0" w:color="auto"/>
                          </w:divBdr>
                        </w:div>
                      </w:divsChild>
                    </w:div>
                    <w:div w:id="1732389591">
                      <w:marLeft w:val="0"/>
                      <w:marRight w:val="0"/>
                      <w:marTop w:val="0"/>
                      <w:marBottom w:val="0"/>
                      <w:divBdr>
                        <w:top w:val="none" w:sz="0" w:space="0" w:color="auto"/>
                        <w:left w:val="none" w:sz="0" w:space="0" w:color="auto"/>
                        <w:bottom w:val="none" w:sz="0" w:space="0" w:color="auto"/>
                        <w:right w:val="none" w:sz="0" w:space="0" w:color="auto"/>
                      </w:divBdr>
                      <w:divsChild>
                        <w:div w:id="303238741">
                          <w:marLeft w:val="0"/>
                          <w:marRight w:val="0"/>
                          <w:marTop w:val="0"/>
                          <w:marBottom w:val="0"/>
                          <w:divBdr>
                            <w:top w:val="none" w:sz="0" w:space="0" w:color="auto"/>
                            <w:left w:val="none" w:sz="0" w:space="0" w:color="auto"/>
                            <w:bottom w:val="none" w:sz="0" w:space="0" w:color="auto"/>
                            <w:right w:val="none" w:sz="0" w:space="0" w:color="auto"/>
                          </w:divBdr>
                        </w:div>
                      </w:divsChild>
                    </w:div>
                    <w:div w:id="1049843060">
                      <w:marLeft w:val="0"/>
                      <w:marRight w:val="0"/>
                      <w:marTop w:val="0"/>
                      <w:marBottom w:val="0"/>
                      <w:divBdr>
                        <w:top w:val="none" w:sz="0" w:space="0" w:color="auto"/>
                        <w:left w:val="none" w:sz="0" w:space="0" w:color="auto"/>
                        <w:bottom w:val="none" w:sz="0" w:space="0" w:color="auto"/>
                        <w:right w:val="none" w:sz="0" w:space="0" w:color="auto"/>
                      </w:divBdr>
                      <w:divsChild>
                        <w:div w:id="1781484331">
                          <w:marLeft w:val="0"/>
                          <w:marRight w:val="0"/>
                          <w:marTop w:val="0"/>
                          <w:marBottom w:val="0"/>
                          <w:divBdr>
                            <w:top w:val="none" w:sz="0" w:space="0" w:color="auto"/>
                            <w:left w:val="none" w:sz="0" w:space="0" w:color="auto"/>
                            <w:bottom w:val="none" w:sz="0" w:space="0" w:color="auto"/>
                            <w:right w:val="none" w:sz="0" w:space="0" w:color="auto"/>
                          </w:divBdr>
                        </w:div>
                      </w:divsChild>
                    </w:div>
                    <w:div w:id="1676881820">
                      <w:marLeft w:val="0"/>
                      <w:marRight w:val="0"/>
                      <w:marTop w:val="0"/>
                      <w:marBottom w:val="0"/>
                      <w:divBdr>
                        <w:top w:val="none" w:sz="0" w:space="0" w:color="auto"/>
                        <w:left w:val="none" w:sz="0" w:space="0" w:color="auto"/>
                        <w:bottom w:val="none" w:sz="0" w:space="0" w:color="auto"/>
                        <w:right w:val="none" w:sz="0" w:space="0" w:color="auto"/>
                      </w:divBdr>
                      <w:divsChild>
                        <w:div w:id="1445080647">
                          <w:marLeft w:val="0"/>
                          <w:marRight w:val="0"/>
                          <w:marTop w:val="0"/>
                          <w:marBottom w:val="0"/>
                          <w:divBdr>
                            <w:top w:val="none" w:sz="0" w:space="0" w:color="auto"/>
                            <w:left w:val="none" w:sz="0" w:space="0" w:color="auto"/>
                            <w:bottom w:val="none" w:sz="0" w:space="0" w:color="auto"/>
                            <w:right w:val="none" w:sz="0" w:space="0" w:color="auto"/>
                          </w:divBdr>
                        </w:div>
                      </w:divsChild>
                    </w:div>
                    <w:div w:id="257759242">
                      <w:marLeft w:val="0"/>
                      <w:marRight w:val="0"/>
                      <w:marTop w:val="0"/>
                      <w:marBottom w:val="0"/>
                      <w:divBdr>
                        <w:top w:val="none" w:sz="0" w:space="0" w:color="auto"/>
                        <w:left w:val="none" w:sz="0" w:space="0" w:color="auto"/>
                        <w:bottom w:val="none" w:sz="0" w:space="0" w:color="auto"/>
                        <w:right w:val="none" w:sz="0" w:space="0" w:color="auto"/>
                      </w:divBdr>
                      <w:divsChild>
                        <w:div w:id="1990284104">
                          <w:marLeft w:val="0"/>
                          <w:marRight w:val="0"/>
                          <w:marTop w:val="0"/>
                          <w:marBottom w:val="0"/>
                          <w:divBdr>
                            <w:top w:val="none" w:sz="0" w:space="0" w:color="auto"/>
                            <w:left w:val="none" w:sz="0" w:space="0" w:color="auto"/>
                            <w:bottom w:val="none" w:sz="0" w:space="0" w:color="auto"/>
                            <w:right w:val="none" w:sz="0" w:space="0" w:color="auto"/>
                          </w:divBdr>
                        </w:div>
                      </w:divsChild>
                    </w:div>
                    <w:div w:id="1088695990">
                      <w:marLeft w:val="0"/>
                      <w:marRight w:val="0"/>
                      <w:marTop w:val="0"/>
                      <w:marBottom w:val="0"/>
                      <w:divBdr>
                        <w:top w:val="none" w:sz="0" w:space="0" w:color="auto"/>
                        <w:left w:val="none" w:sz="0" w:space="0" w:color="auto"/>
                        <w:bottom w:val="none" w:sz="0" w:space="0" w:color="auto"/>
                        <w:right w:val="none" w:sz="0" w:space="0" w:color="auto"/>
                      </w:divBdr>
                      <w:divsChild>
                        <w:div w:id="790826050">
                          <w:marLeft w:val="0"/>
                          <w:marRight w:val="0"/>
                          <w:marTop w:val="0"/>
                          <w:marBottom w:val="0"/>
                          <w:divBdr>
                            <w:top w:val="none" w:sz="0" w:space="0" w:color="auto"/>
                            <w:left w:val="none" w:sz="0" w:space="0" w:color="auto"/>
                            <w:bottom w:val="none" w:sz="0" w:space="0" w:color="auto"/>
                            <w:right w:val="none" w:sz="0" w:space="0" w:color="auto"/>
                          </w:divBdr>
                        </w:div>
                      </w:divsChild>
                    </w:div>
                    <w:div w:id="1101797664">
                      <w:marLeft w:val="0"/>
                      <w:marRight w:val="0"/>
                      <w:marTop w:val="0"/>
                      <w:marBottom w:val="0"/>
                      <w:divBdr>
                        <w:top w:val="none" w:sz="0" w:space="0" w:color="auto"/>
                        <w:left w:val="none" w:sz="0" w:space="0" w:color="auto"/>
                        <w:bottom w:val="none" w:sz="0" w:space="0" w:color="auto"/>
                        <w:right w:val="none" w:sz="0" w:space="0" w:color="auto"/>
                      </w:divBdr>
                      <w:divsChild>
                        <w:div w:id="834488800">
                          <w:marLeft w:val="0"/>
                          <w:marRight w:val="0"/>
                          <w:marTop w:val="0"/>
                          <w:marBottom w:val="0"/>
                          <w:divBdr>
                            <w:top w:val="none" w:sz="0" w:space="0" w:color="auto"/>
                            <w:left w:val="none" w:sz="0" w:space="0" w:color="auto"/>
                            <w:bottom w:val="none" w:sz="0" w:space="0" w:color="auto"/>
                            <w:right w:val="none" w:sz="0" w:space="0" w:color="auto"/>
                          </w:divBdr>
                        </w:div>
                      </w:divsChild>
                    </w:div>
                    <w:div w:id="349525552">
                      <w:marLeft w:val="0"/>
                      <w:marRight w:val="0"/>
                      <w:marTop w:val="0"/>
                      <w:marBottom w:val="0"/>
                      <w:divBdr>
                        <w:top w:val="none" w:sz="0" w:space="0" w:color="auto"/>
                        <w:left w:val="none" w:sz="0" w:space="0" w:color="auto"/>
                        <w:bottom w:val="none" w:sz="0" w:space="0" w:color="auto"/>
                        <w:right w:val="none" w:sz="0" w:space="0" w:color="auto"/>
                      </w:divBdr>
                      <w:divsChild>
                        <w:div w:id="1970012928">
                          <w:marLeft w:val="0"/>
                          <w:marRight w:val="0"/>
                          <w:marTop w:val="0"/>
                          <w:marBottom w:val="0"/>
                          <w:divBdr>
                            <w:top w:val="none" w:sz="0" w:space="0" w:color="auto"/>
                            <w:left w:val="none" w:sz="0" w:space="0" w:color="auto"/>
                            <w:bottom w:val="none" w:sz="0" w:space="0" w:color="auto"/>
                            <w:right w:val="none" w:sz="0" w:space="0" w:color="auto"/>
                          </w:divBdr>
                        </w:div>
                      </w:divsChild>
                    </w:div>
                    <w:div w:id="955215897">
                      <w:marLeft w:val="0"/>
                      <w:marRight w:val="0"/>
                      <w:marTop w:val="0"/>
                      <w:marBottom w:val="0"/>
                      <w:divBdr>
                        <w:top w:val="none" w:sz="0" w:space="0" w:color="auto"/>
                        <w:left w:val="none" w:sz="0" w:space="0" w:color="auto"/>
                        <w:bottom w:val="none" w:sz="0" w:space="0" w:color="auto"/>
                        <w:right w:val="none" w:sz="0" w:space="0" w:color="auto"/>
                      </w:divBdr>
                      <w:divsChild>
                        <w:div w:id="509680520">
                          <w:marLeft w:val="0"/>
                          <w:marRight w:val="0"/>
                          <w:marTop w:val="0"/>
                          <w:marBottom w:val="0"/>
                          <w:divBdr>
                            <w:top w:val="none" w:sz="0" w:space="0" w:color="auto"/>
                            <w:left w:val="none" w:sz="0" w:space="0" w:color="auto"/>
                            <w:bottom w:val="none" w:sz="0" w:space="0" w:color="auto"/>
                            <w:right w:val="none" w:sz="0" w:space="0" w:color="auto"/>
                          </w:divBdr>
                        </w:div>
                      </w:divsChild>
                    </w:div>
                    <w:div w:id="1168055393">
                      <w:marLeft w:val="0"/>
                      <w:marRight w:val="0"/>
                      <w:marTop w:val="0"/>
                      <w:marBottom w:val="0"/>
                      <w:divBdr>
                        <w:top w:val="none" w:sz="0" w:space="0" w:color="auto"/>
                        <w:left w:val="none" w:sz="0" w:space="0" w:color="auto"/>
                        <w:bottom w:val="none" w:sz="0" w:space="0" w:color="auto"/>
                        <w:right w:val="none" w:sz="0" w:space="0" w:color="auto"/>
                      </w:divBdr>
                      <w:divsChild>
                        <w:div w:id="1836341816">
                          <w:marLeft w:val="0"/>
                          <w:marRight w:val="0"/>
                          <w:marTop w:val="0"/>
                          <w:marBottom w:val="0"/>
                          <w:divBdr>
                            <w:top w:val="none" w:sz="0" w:space="0" w:color="auto"/>
                            <w:left w:val="none" w:sz="0" w:space="0" w:color="auto"/>
                            <w:bottom w:val="none" w:sz="0" w:space="0" w:color="auto"/>
                            <w:right w:val="none" w:sz="0" w:space="0" w:color="auto"/>
                          </w:divBdr>
                        </w:div>
                      </w:divsChild>
                    </w:div>
                    <w:div w:id="84158891">
                      <w:marLeft w:val="0"/>
                      <w:marRight w:val="0"/>
                      <w:marTop w:val="0"/>
                      <w:marBottom w:val="0"/>
                      <w:divBdr>
                        <w:top w:val="none" w:sz="0" w:space="0" w:color="auto"/>
                        <w:left w:val="none" w:sz="0" w:space="0" w:color="auto"/>
                        <w:bottom w:val="none" w:sz="0" w:space="0" w:color="auto"/>
                        <w:right w:val="none" w:sz="0" w:space="0" w:color="auto"/>
                      </w:divBdr>
                      <w:divsChild>
                        <w:div w:id="104202600">
                          <w:marLeft w:val="0"/>
                          <w:marRight w:val="0"/>
                          <w:marTop w:val="0"/>
                          <w:marBottom w:val="0"/>
                          <w:divBdr>
                            <w:top w:val="none" w:sz="0" w:space="0" w:color="auto"/>
                            <w:left w:val="none" w:sz="0" w:space="0" w:color="auto"/>
                            <w:bottom w:val="none" w:sz="0" w:space="0" w:color="auto"/>
                            <w:right w:val="none" w:sz="0" w:space="0" w:color="auto"/>
                          </w:divBdr>
                        </w:div>
                      </w:divsChild>
                    </w:div>
                    <w:div w:id="328599714">
                      <w:marLeft w:val="0"/>
                      <w:marRight w:val="0"/>
                      <w:marTop w:val="0"/>
                      <w:marBottom w:val="0"/>
                      <w:divBdr>
                        <w:top w:val="none" w:sz="0" w:space="0" w:color="auto"/>
                        <w:left w:val="none" w:sz="0" w:space="0" w:color="auto"/>
                        <w:bottom w:val="none" w:sz="0" w:space="0" w:color="auto"/>
                        <w:right w:val="none" w:sz="0" w:space="0" w:color="auto"/>
                      </w:divBdr>
                      <w:divsChild>
                        <w:div w:id="1365254087">
                          <w:marLeft w:val="0"/>
                          <w:marRight w:val="0"/>
                          <w:marTop w:val="0"/>
                          <w:marBottom w:val="0"/>
                          <w:divBdr>
                            <w:top w:val="none" w:sz="0" w:space="0" w:color="auto"/>
                            <w:left w:val="none" w:sz="0" w:space="0" w:color="auto"/>
                            <w:bottom w:val="none" w:sz="0" w:space="0" w:color="auto"/>
                            <w:right w:val="none" w:sz="0" w:space="0" w:color="auto"/>
                          </w:divBdr>
                        </w:div>
                      </w:divsChild>
                    </w:div>
                    <w:div w:id="473912487">
                      <w:marLeft w:val="0"/>
                      <w:marRight w:val="0"/>
                      <w:marTop w:val="0"/>
                      <w:marBottom w:val="0"/>
                      <w:divBdr>
                        <w:top w:val="none" w:sz="0" w:space="0" w:color="auto"/>
                        <w:left w:val="none" w:sz="0" w:space="0" w:color="auto"/>
                        <w:bottom w:val="none" w:sz="0" w:space="0" w:color="auto"/>
                        <w:right w:val="none" w:sz="0" w:space="0" w:color="auto"/>
                      </w:divBdr>
                      <w:divsChild>
                        <w:div w:id="17121342">
                          <w:marLeft w:val="0"/>
                          <w:marRight w:val="0"/>
                          <w:marTop w:val="0"/>
                          <w:marBottom w:val="0"/>
                          <w:divBdr>
                            <w:top w:val="none" w:sz="0" w:space="0" w:color="auto"/>
                            <w:left w:val="none" w:sz="0" w:space="0" w:color="auto"/>
                            <w:bottom w:val="none" w:sz="0" w:space="0" w:color="auto"/>
                            <w:right w:val="none" w:sz="0" w:space="0" w:color="auto"/>
                          </w:divBdr>
                        </w:div>
                      </w:divsChild>
                    </w:div>
                    <w:div w:id="773862604">
                      <w:marLeft w:val="0"/>
                      <w:marRight w:val="0"/>
                      <w:marTop w:val="0"/>
                      <w:marBottom w:val="0"/>
                      <w:divBdr>
                        <w:top w:val="none" w:sz="0" w:space="0" w:color="auto"/>
                        <w:left w:val="none" w:sz="0" w:space="0" w:color="auto"/>
                        <w:bottom w:val="none" w:sz="0" w:space="0" w:color="auto"/>
                        <w:right w:val="none" w:sz="0" w:space="0" w:color="auto"/>
                      </w:divBdr>
                      <w:divsChild>
                        <w:div w:id="802968823">
                          <w:marLeft w:val="0"/>
                          <w:marRight w:val="0"/>
                          <w:marTop w:val="0"/>
                          <w:marBottom w:val="0"/>
                          <w:divBdr>
                            <w:top w:val="none" w:sz="0" w:space="0" w:color="auto"/>
                            <w:left w:val="none" w:sz="0" w:space="0" w:color="auto"/>
                            <w:bottom w:val="none" w:sz="0" w:space="0" w:color="auto"/>
                            <w:right w:val="none" w:sz="0" w:space="0" w:color="auto"/>
                          </w:divBdr>
                        </w:div>
                      </w:divsChild>
                    </w:div>
                    <w:div w:id="57554435">
                      <w:marLeft w:val="0"/>
                      <w:marRight w:val="0"/>
                      <w:marTop w:val="0"/>
                      <w:marBottom w:val="0"/>
                      <w:divBdr>
                        <w:top w:val="none" w:sz="0" w:space="0" w:color="auto"/>
                        <w:left w:val="none" w:sz="0" w:space="0" w:color="auto"/>
                        <w:bottom w:val="none" w:sz="0" w:space="0" w:color="auto"/>
                        <w:right w:val="none" w:sz="0" w:space="0" w:color="auto"/>
                      </w:divBdr>
                      <w:divsChild>
                        <w:div w:id="1284650918">
                          <w:marLeft w:val="0"/>
                          <w:marRight w:val="0"/>
                          <w:marTop w:val="0"/>
                          <w:marBottom w:val="0"/>
                          <w:divBdr>
                            <w:top w:val="none" w:sz="0" w:space="0" w:color="auto"/>
                            <w:left w:val="none" w:sz="0" w:space="0" w:color="auto"/>
                            <w:bottom w:val="none" w:sz="0" w:space="0" w:color="auto"/>
                            <w:right w:val="none" w:sz="0" w:space="0" w:color="auto"/>
                          </w:divBdr>
                        </w:div>
                      </w:divsChild>
                    </w:div>
                    <w:div w:id="649215669">
                      <w:marLeft w:val="0"/>
                      <w:marRight w:val="0"/>
                      <w:marTop w:val="0"/>
                      <w:marBottom w:val="0"/>
                      <w:divBdr>
                        <w:top w:val="none" w:sz="0" w:space="0" w:color="auto"/>
                        <w:left w:val="none" w:sz="0" w:space="0" w:color="auto"/>
                        <w:bottom w:val="none" w:sz="0" w:space="0" w:color="auto"/>
                        <w:right w:val="none" w:sz="0" w:space="0" w:color="auto"/>
                      </w:divBdr>
                      <w:divsChild>
                        <w:div w:id="1566840157">
                          <w:marLeft w:val="0"/>
                          <w:marRight w:val="0"/>
                          <w:marTop w:val="0"/>
                          <w:marBottom w:val="0"/>
                          <w:divBdr>
                            <w:top w:val="none" w:sz="0" w:space="0" w:color="auto"/>
                            <w:left w:val="none" w:sz="0" w:space="0" w:color="auto"/>
                            <w:bottom w:val="none" w:sz="0" w:space="0" w:color="auto"/>
                            <w:right w:val="none" w:sz="0" w:space="0" w:color="auto"/>
                          </w:divBdr>
                        </w:div>
                      </w:divsChild>
                    </w:div>
                    <w:div w:id="2036467512">
                      <w:marLeft w:val="0"/>
                      <w:marRight w:val="0"/>
                      <w:marTop w:val="0"/>
                      <w:marBottom w:val="0"/>
                      <w:divBdr>
                        <w:top w:val="none" w:sz="0" w:space="0" w:color="auto"/>
                        <w:left w:val="none" w:sz="0" w:space="0" w:color="auto"/>
                        <w:bottom w:val="none" w:sz="0" w:space="0" w:color="auto"/>
                        <w:right w:val="none" w:sz="0" w:space="0" w:color="auto"/>
                      </w:divBdr>
                      <w:divsChild>
                        <w:div w:id="14306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7523">
                  <w:marLeft w:val="0"/>
                  <w:marRight w:val="0"/>
                  <w:marTop w:val="0"/>
                  <w:marBottom w:val="0"/>
                  <w:divBdr>
                    <w:top w:val="none" w:sz="0" w:space="0" w:color="auto"/>
                    <w:left w:val="none" w:sz="0" w:space="0" w:color="auto"/>
                    <w:bottom w:val="none" w:sz="0" w:space="0" w:color="auto"/>
                    <w:right w:val="none" w:sz="0" w:space="0" w:color="auto"/>
                  </w:divBdr>
                  <w:divsChild>
                    <w:div w:id="927082124">
                      <w:marLeft w:val="0"/>
                      <w:marRight w:val="0"/>
                      <w:marTop w:val="0"/>
                      <w:marBottom w:val="0"/>
                      <w:divBdr>
                        <w:top w:val="none" w:sz="0" w:space="0" w:color="auto"/>
                        <w:left w:val="none" w:sz="0" w:space="0" w:color="auto"/>
                        <w:bottom w:val="none" w:sz="0" w:space="0" w:color="auto"/>
                        <w:right w:val="none" w:sz="0" w:space="0" w:color="auto"/>
                      </w:divBdr>
                      <w:divsChild>
                        <w:div w:id="5198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4177">
                  <w:marLeft w:val="0"/>
                  <w:marRight w:val="0"/>
                  <w:marTop w:val="0"/>
                  <w:marBottom w:val="0"/>
                  <w:divBdr>
                    <w:top w:val="none" w:sz="0" w:space="0" w:color="auto"/>
                    <w:left w:val="none" w:sz="0" w:space="0" w:color="auto"/>
                    <w:bottom w:val="none" w:sz="0" w:space="0" w:color="auto"/>
                    <w:right w:val="none" w:sz="0" w:space="0" w:color="auto"/>
                  </w:divBdr>
                  <w:divsChild>
                    <w:div w:id="377894750">
                      <w:marLeft w:val="0"/>
                      <w:marRight w:val="0"/>
                      <w:marTop w:val="0"/>
                      <w:marBottom w:val="0"/>
                      <w:divBdr>
                        <w:top w:val="none" w:sz="0" w:space="0" w:color="auto"/>
                        <w:left w:val="none" w:sz="0" w:space="0" w:color="auto"/>
                        <w:bottom w:val="none" w:sz="0" w:space="0" w:color="auto"/>
                        <w:right w:val="none" w:sz="0" w:space="0" w:color="auto"/>
                      </w:divBdr>
                      <w:divsChild>
                        <w:div w:id="1874607115">
                          <w:marLeft w:val="0"/>
                          <w:marRight w:val="0"/>
                          <w:marTop w:val="0"/>
                          <w:marBottom w:val="0"/>
                          <w:divBdr>
                            <w:top w:val="none" w:sz="0" w:space="0" w:color="auto"/>
                            <w:left w:val="none" w:sz="0" w:space="0" w:color="auto"/>
                            <w:bottom w:val="none" w:sz="0" w:space="0" w:color="auto"/>
                            <w:right w:val="none" w:sz="0" w:space="0" w:color="auto"/>
                          </w:divBdr>
                          <w:divsChild>
                            <w:div w:id="1108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34097">
                  <w:marLeft w:val="0"/>
                  <w:marRight w:val="0"/>
                  <w:marTop w:val="0"/>
                  <w:marBottom w:val="0"/>
                  <w:divBdr>
                    <w:top w:val="none" w:sz="0" w:space="0" w:color="auto"/>
                    <w:left w:val="none" w:sz="0" w:space="0" w:color="auto"/>
                    <w:bottom w:val="none" w:sz="0" w:space="0" w:color="auto"/>
                    <w:right w:val="none" w:sz="0" w:space="0" w:color="auto"/>
                  </w:divBdr>
                  <w:divsChild>
                    <w:div w:id="1598127968">
                      <w:marLeft w:val="0"/>
                      <w:marRight w:val="0"/>
                      <w:marTop w:val="0"/>
                      <w:marBottom w:val="0"/>
                      <w:divBdr>
                        <w:top w:val="none" w:sz="0" w:space="0" w:color="auto"/>
                        <w:left w:val="none" w:sz="0" w:space="0" w:color="auto"/>
                        <w:bottom w:val="none" w:sz="0" w:space="0" w:color="auto"/>
                        <w:right w:val="none" w:sz="0" w:space="0" w:color="auto"/>
                      </w:divBdr>
                      <w:divsChild>
                        <w:div w:id="1863127297">
                          <w:marLeft w:val="0"/>
                          <w:marRight w:val="0"/>
                          <w:marTop w:val="0"/>
                          <w:marBottom w:val="0"/>
                          <w:divBdr>
                            <w:top w:val="none" w:sz="0" w:space="0" w:color="auto"/>
                            <w:left w:val="none" w:sz="0" w:space="0" w:color="auto"/>
                            <w:bottom w:val="none" w:sz="0" w:space="0" w:color="auto"/>
                            <w:right w:val="none" w:sz="0" w:space="0" w:color="auto"/>
                          </w:divBdr>
                          <w:divsChild>
                            <w:div w:id="10274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0967">
                  <w:marLeft w:val="0"/>
                  <w:marRight w:val="0"/>
                  <w:marTop w:val="0"/>
                  <w:marBottom w:val="0"/>
                  <w:divBdr>
                    <w:top w:val="none" w:sz="0" w:space="0" w:color="auto"/>
                    <w:left w:val="none" w:sz="0" w:space="0" w:color="auto"/>
                    <w:bottom w:val="none" w:sz="0" w:space="0" w:color="auto"/>
                    <w:right w:val="none" w:sz="0" w:space="0" w:color="auto"/>
                  </w:divBdr>
                  <w:divsChild>
                    <w:div w:id="413892440">
                      <w:marLeft w:val="0"/>
                      <w:marRight w:val="0"/>
                      <w:marTop w:val="0"/>
                      <w:marBottom w:val="0"/>
                      <w:divBdr>
                        <w:top w:val="none" w:sz="0" w:space="0" w:color="auto"/>
                        <w:left w:val="none" w:sz="0" w:space="0" w:color="auto"/>
                        <w:bottom w:val="none" w:sz="0" w:space="0" w:color="auto"/>
                        <w:right w:val="none" w:sz="0" w:space="0" w:color="auto"/>
                      </w:divBdr>
                      <w:divsChild>
                        <w:div w:id="1204488727">
                          <w:marLeft w:val="0"/>
                          <w:marRight w:val="0"/>
                          <w:marTop w:val="0"/>
                          <w:marBottom w:val="0"/>
                          <w:divBdr>
                            <w:top w:val="none" w:sz="0" w:space="0" w:color="auto"/>
                            <w:left w:val="none" w:sz="0" w:space="0" w:color="auto"/>
                            <w:bottom w:val="none" w:sz="0" w:space="0" w:color="auto"/>
                            <w:right w:val="none" w:sz="0" w:space="0" w:color="auto"/>
                          </w:divBdr>
                          <w:divsChild>
                            <w:div w:id="14412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89894">
                  <w:marLeft w:val="0"/>
                  <w:marRight w:val="0"/>
                  <w:marTop w:val="0"/>
                  <w:marBottom w:val="0"/>
                  <w:divBdr>
                    <w:top w:val="none" w:sz="0" w:space="0" w:color="auto"/>
                    <w:left w:val="none" w:sz="0" w:space="0" w:color="auto"/>
                    <w:bottom w:val="none" w:sz="0" w:space="0" w:color="auto"/>
                    <w:right w:val="none" w:sz="0" w:space="0" w:color="auto"/>
                  </w:divBdr>
                  <w:divsChild>
                    <w:div w:id="1902710933">
                      <w:marLeft w:val="0"/>
                      <w:marRight w:val="0"/>
                      <w:marTop w:val="0"/>
                      <w:marBottom w:val="0"/>
                      <w:divBdr>
                        <w:top w:val="none" w:sz="0" w:space="0" w:color="auto"/>
                        <w:left w:val="none" w:sz="0" w:space="0" w:color="auto"/>
                        <w:bottom w:val="none" w:sz="0" w:space="0" w:color="auto"/>
                        <w:right w:val="none" w:sz="0" w:space="0" w:color="auto"/>
                      </w:divBdr>
                      <w:divsChild>
                        <w:div w:id="1883709285">
                          <w:marLeft w:val="0"/>
                          <w:marRight w:val="0"/>
                          <w:marTop w:val="0"/>
                          <w:marBottom w:val="0"/>
                          <w:divBdr>
                            <w:top w:val="none" w:sz="0" w:space="0" w:color="auto"/>
                            <w:left w:val="none" w:sz="0" w:space="0" w:color="auto"/>
                            <w:bottom w:val="none" w:sz="0" w:space="0" w:color="auto"/>
                            <w:right w:val="none" w:sz="0" w:space="0" w:color="auto"/>
                          </w:divBdr>
                          <w:divsChild>
                            <w:div w:id="1354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8785">
                  <w:marLeft w:val="0"/>
                  <w:marRight w:val="0"/>
                  <w:marTop w:val="0"/>
                  <w:marBottom w:val="0"/>
                  <w:divBdr>
                    <w:top w:val="none" w:sz="0" w:space="0" w:color="auto"/>
                    <w:left w:val="none" w:sz="0" w:space="0" w:color="auto"/>
                    <w:bottom w:val="none" w:sz="0" w:space="0" w:color="auto"/>
                    <w:right w:val="none" w:sz="0" w:space="0" w:color="auto"/>
                  </w:divBdr>
                </w:div>
                <w:div w:id="205260702">
                  <w:marLeft w:val="0"/>
                  <w:marRight w:val="0"/>
                  <w:marTop w:val="0"/>
                  <w:marBottom w:val="0"/>
                  <w:divBdr>
                    <w:top w:val="none" w:sz="0" w:space="0" w:color="auto"/>
                    <w:left w:val="none" w:sz="0" w:space="0" w:color="auto"/>
                    <w:bottom w:val="none" w:sz="0" w:space="0" w:color="auto"/>
                    <w:right w:val="none" w:sz="0" w:space="0" w:color="auto"/>
                  </w:divBdr>
                  <w:divsChild>
                    <w:div w:id="910431073">
                      <w:marLeft w:val="0"/>
                      <w:marRight w:val="0"/>
                      <w:marTop w:val="0"/>
                      <w:marBottom w:val="0"/>
                      <w:divBdr>
                        <w:top w:val="none" w:sz="0" w:space="0" w:color="auto"/>
                        <w:left w:val="none" w:sz="0" w:space="0" w:color="auto"/>
                        <w:bottom w:val="none" w:sz="0" w:space="0" w:color="auto"/>
                        <w:right w:val="none" w:sz="0" w:space="0" w:color="auto"/>
                      </w:divBdr>
                      <w:divsChild>
                        <w:div w:id="145047945">
                          <w:marLeft w:val="0"/>
                          <w:marRight w:val="0"/>
                          <w:marTop w:val="0"/>
                          <w:marBottom w:val="0"/>
                          <w:divBdr>
                            <w:top w:val="none" w:sz="0" w:space="0" w:color="auto"/>
                            <w:left w:val="none" w:sz="0" w:space="0" w:color="auto"/>
                            <w:bottom w:val="none" w:sz="0" w:space="0" w:color="auto"/>
                            <w:right w:val="none" w:sz="0" w:space="0" w:color="auto"/>
                          </w:divBdr>
                          <w:divsChild>
                            <w:div w:id="7685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261135">
              <w:marLeft w:val="0"/>
              <w:marRight w:val="0"/>
              <w:marTop w:val="0"/>
              <w:marBottom w:val="0"/>
              <w:divBdr>
                <w:top w:val="none" w:sz="0" w:space="0" w:color="auto"/>
                <w:left w:val="none" w:sz="0" w:space="0" w:color="auto"/>
                <w:bottom w:val="none" w:sz="0" w:space="0" w:color="auto"/>
                <w:right w:val="none" w:sz="0" w:space="0" w:color="auto"/>
              </w:divBdr>
            </w:div>
            <w:div w:id="1708799799">
              <w:marLeft w:val="0"/>
              <w:marRight w:val="0"/>
              <w:marTop w:val="0"/>
              <w:marBottom w:val="0"/>
              <w:divBdr>
                <w:top w:val="none" w:sz="0" w:space="0" w:color="auto"/>
                <w:left w:val="none" w:sz="0" w:space="0" w:color="auto"/>
                <w:bottom w:val="none" w:sz="0" w:space="0" w:color="auto"/>
                <w:right w:val="none" w:sz="0" w:space="0" w:color="auto"/>
              </w:divBdr>
            </w:div>
            <w:div w:id="871648234">
              <w:marLeft w:val="0"/>
              <w:marRight w:val="0"/>
              <w:marTop w:val="0"/>
              <w:marBottom w:val="0"/>
              <w:divBdr>
                <w:top w:val="none" w:sz="0" w:space="0" w:color="auto"/>
                <w:left w:val="none" w:sz="0" w:space="0" w:color="auto"/>
                <w:bottom w:val="none" w:sz="0" w:space="0" w:color="auto"/>
                <w:right w:val="none" w:sz="0" w:space="0" w:color="auto"/>
              </w:divBdr>
              <w:divsChild>
                <w:div w:id="1369645684">
                  <w:marLeft w:val="0"/>
                  <w:marRight w:val="0"/>
                  <w:marTop w:val="0"/>
                  <w:marBottom w:val="0"/>
                  <w:divBdr>
                    <w:top w:val="none" w:sz="0" w:space="0" w:color="auto"/>
                    <w:left w:val="none" w:sz="0" w:space="0" w:color="auto"/>
                    <w:bottom w:val="none" w:sz="0" w:space="0" w:color="auto"/>
                    <w:right w:val="none" w:sz="0" w:space="0" w:color="auto"/>
                  </w:divBdr>
                  <w:divsChild>
                    <w:div w:id="344553542">
                      <w:marLeft w:val="0"/>
                      <w:marRight w:val="0"/>
                      <w:marTop w:val="0"/>
                      <w:marBottom w:val="0"/>
                      <w:divBdr>
                        <w:top w:val="none" w:sz="0" w:space="0" w:color="auto"/>
                        <w:left w:val="none" w:sz="0" w:space="0" w:color="auto"/>
                        <w:bottom w:val="none" w:sz="0" w:space="0" w:color="auto"/>
                        <w:right w:val="none" w:sz="0" w:space="0" w:color="auto"/>
                      </w:divBdr>
                      <w:divsChild>
                        <w:div w:id="1461802751">
                          <w:marLeft w:val="0"/>
                          <w:marRight w:val="0"/>
                          <w:marTop w:val="0"/>
                          <w:marBottom w:val="0"/>
                          <w:divBdr>
                            <w:top w:val="none" w:sz="0" w:space="0" w:color="auto"/>
                            <w:left w:val="none" w:sz="0" w:space="0" w:color="auto"/>
                            <w:bottom w:val="none" w:sz="0" w:space="0" w:color="auto"/>
                            <w:right w:val="none" w:sz="0" w:space="0" w:color="auto"/>
                          </w:divBdr>
                          <w:divsChild>
                            <w:div w:id="14006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412">
                      <w:marLeft w:val="0"/>
                      <w:marRight w:val="0"/>
                      <w:marTop w:val="0"/>
                      <w:marBottom w:val="0"/>
                      <w:divBdr>
                        <w:top w:val="none" w:sz="0" w:space="0" w:color="auto"/>
                        <w:left w:val="none" w:sz="0" w:space="0" w:color="auto"/>
                        <w:bottom w:val="none" w:sz="0" w:space="0" w:color="auto"/>
                        <w:right w:val="none" w:sz="0" w:space="0" w:color="auto"/>
                      </w:divBdr>
                      <w:divsChild>
                        <w:div w:id="493377876">
                          <w:marLeft w:val="0"/>
                          <w:marRight w:val="0"/>
                          <w:marTop w:val="0"/>
                          <w:marBottom w:val="0"/>
                          <w:divBdr>
                            <w:top w:val="none" w:sz="0" w:space="0" w:color="auto"/>
                            <w:left w:val="none" w:sz="0" w:space="0" w:color="auto"/>
                            <w:bottom w:val="none" w:sz="0" w:space="0" w:color="auto"/>
                            <w:right w:val="none" w:sz="0" w:space="0" w:color="auto"/>
                          </w:divBdr>
                          <w:divsChild>
                            <w:div w:id="21176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0305">
                      <w:marLeft w:val="0"/>
                      <w:marRight w:val="0"/>
                      <w:marTop w:val="0"/>
                      <w:marBottom w:val="0"/>
                      <w:divBdr>
                        <w:top w:val="none" w:sz="0" w:space="0" w:color="auto"/>
                        <w:left w:val="none" w:sz="0" w:space="0" w:color="auto"/>
                        <w:bottom w:val="none" w:sz="0" w:space="0" w:color="auto"/>
                        <w:right w:val="none" w:sz="0" w:space="0" w:color="auto"/>
                      </w:divBdr>
                      <w:divsChild>
                        <w:div w:id="170216523">
                          <w:marLeft w:val="0"/>
                          <w:marRight w:val="0"/>
                          <w:marTop w:val="0"/>
                          <w:marBottom w:val="0"/>
                          <w:divBdr>
                            <w:top w:val="none" w:sz="0" w:space="0" w:color="auto"/>
                            <w:left w:val="none" w:sz="0" w:space="0" w:color="auto"/>
                            <w:bottom w:val="none" w:sz="0" w:space="0" w:color="auto"/>
                            <w:right w:val="none" w:sz="0" w:space="0" w:color="auto"/>
                          </w:divBdr>
                          <w:divsChild>
                            <w:div w:id="11216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2837">
                      <w:marLeft w:val="0"/>
                      <w:marRight w:val="0"/>
                      <w:marTop w:val="0"/>
                      <w:marBottom w:val="0"/>
                      <w:divBdr>
                        <w:top w:val="none" w:sz="0" w:space="0" w:color="auto"/>
                        <w:left w:val="none" w:sz="0" w:space="0" w:color="auto"/>
                        <w:bottom w:val="none" w:sz="0" w:space="0" w:color="auto"/>
                        <w:right w:val="none" w:sz="0" w:space="0" w:color="auto"/>
                      </w:divBdr>
                      <w:divsChild>
                        <w:div w:id="1743793811">
                          <w:marLeft w:val="0"/>
                          <w:marRight w:val="0"/>
                          <w:marTop w:val="0"/>
                          <w:marBottom w:val="0"/>
                          <w:divBdr>
                            <w:top w:val="none" w:sz="0" w:space="0" w:color="auto"/>
                            <w:left w:val="none" w:sz="0" w:space="0" w:color="auto"/>
                            <w:bottom w:val="none" w:sz="0" w:space="0" w:color="auto"/>
                            <w:right w:val="none" w:sz="0" w:space="0" w:color="auto"/>
                          </w:divBdr>
                          <w:divsChild>
                            <w:div w:id="14762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780">
                      <w:marLeft w:val="0"/>
                      <w:marRight w:val="0"/>
                      <w:marTop w:val="0"/>
                      <w:marBottom w:val="0"/>
                      <w:divBdr>
                        <w:top w:val="none" w:sz="0" w:space="0" w:color="auto"/>
                        <w:left w:val="none" w:sz="0" w:space="0" w:color="auto"/>
                        <w:bottom w:val="none" w:sz="0" w:space="0" w:color="auto"/>
                        <w:right w:val="none" w:sz="0" w:space="0" w:color="auto"/>
                      </w:divBdr>
                      <w:divsChild>
                        <w:div w:id="52894199">
                          <w:marLeft w:val="0"/>
                          <w:marRight w:val="0"/>
                          <w:marTop w:val="0"/>
                          <w:marBottom w:val="0"/>
                          <w:divBdr>
                            <w:top w:val="none" w:sz="0" w:space="0" w:color="auto"/>
                            <w:left w:val="none" w:sz="0" w:space="0" w:color="auto"/>
                            <w:bottom w:val="none" w:sz="0" w:space="0" w:color="auto"/>
                            <w:right w:val="none" w:sz="0" w:space="0" w:color="auto"/>
                          </w:divBdr>
                          <w:divsChild>
                            <w:div w:id="2286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6741">
                      <w:marLeft w:val="0"/>
                      <w:marRight w:val="0"/>
                      <w:marTop w:val="0"/>
                      <w:marBottom w:val="0"/>
                      <w:divBdr>
                        <w:top w:val="none" w:sz="0" w:space="0" w:color="auto"/>
                        <w:left w:val="none" w:sz="0" w:space="0" w:color="auto"/>
                        <w:bottom w:val="none" w:sz="0" w:space="0" w:color="auto"/>
                        <w:right w:val="none" w:sz="0" w:space="0" w:color="auto"/>
                      </w:divBdr>
                      <w:divsChild>
                        <w:div w:id="725757871">
                          <w:marLeft w:val="0"/>
                          <w:marRight w:val="0"/>
                          <w:marTop w:val="0"/>
                          <w:marBottom w:val="0"/>
                          <w:divBdr>
                            <w:top w:val="none" w:sz="0" w:space="0" w:color="auto"/>
                            <w:left w:val="none" w:sz="0" w:space="0" w:color="auto"/>
                            <w:bottom w:val="none" w:sz="0" w:space="0" w:color="auto"/>
                            <w:right w:val="none" w:sz="0" w:space="0" w:color="auto"/>
                          </w:divBdr>
                          <w:divsChild>
                            <w:div w:id="18844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4170">
                      <w:marLeft w:val="0"/>
                      <w:marRight w:val="0"/>
                      <w:marTop w:val="0"/>
                      <w:marBottom w:val="0"/>
                      <w:divBdr>
                        <w:top w:val="none" w:sz="0" w:space="0" w:color="auto"/>
                        <w:left w:val="none" w:sz="0" w:space="0" w:color="auto"/>
                        <w:bottom w:val="none" w:sz="0" w:space="0" w:color="auto"/>
                        <w:right w:val="none" w:sz="0" w:space="0" w:color="auto"/>
                      </w:divBdr>
                      <w:divsChild>
                        <w:div w:id="2072921733">
                          <w:marLeft w:val="0"/>
                          <w:marRight w:val="0"/>
                          <w:marTop w:val="0"/>
                          <w:marBottom w:val="0"/>
                          <w:divBdr>
                            <w:top w:val="none" w:sz="0" w:space="0" w:color="auto"/>
                            <w:left w:val="none" w:sz="0" w:space="0" w:color="auto"/>
                            <w:bottom w:val="none" w:sz="0" w:space="0" w:color="auto"/>
                            <w:right w:val="none" w:sz="0" w:space="0" w:color="auto"/>
                          </w:divBdr>
                          <w:divsChild>
                            <w:div w:id="7619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71283">
                      <w:marLeft w:val="0"/>
                      <w:marRight w:val="0"/>
                      <w:marTop w:val="0"/>
                      <w:marBottom w:val="0"/>
                      <w:divBdr>
                        <w:top w:val="none" w:sz="0" w:space="0" w:color="auto"/>
                        <w:left w:val="none" w:sz="0" w:space="0" w:color="auto"/>
                        <w:bottom w:val="none" w:sz="0" w:space="0" w:color="auto"/>
                        <w:right w:val="none" w:sz="0" w:space="0" w:color="auto"/>
                      </w:divBdr>
                      <w:divsChild>
                        <w:div w:id="1505706274">
                          <w:marLeft w:val="0"/>
                          <w:marRight w:val="0"/>
                          <w:marTop w:val="0"/>
                          <w:marBottom w:val="0"/>
                          <w:divBdr>
                            <w:top w:val="none" w:sz="0" w:space="0" w:color="auto"/>
                            <w:left w:val="none" w:sz="0" w:space="0" w:color="auto"/>
                            <w:bottom w:val="none" w:sz="0" w:space="0" w:color="auto"/>
                            <w:right w:val="none" w:sz="0" w:space="0" w:color="auto"/>
                          </w:divBdr>
                          <w:divsChild>
                            <w:div w:id="1070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3207">
                      <w:marLeft w:val="0"/>
                      <w:marRight w:val="0"/>
                      <w:marTop w:val="0"/>
                      <w:marBottom w:val="0"/>
                      <w:divBdr>
                        <w:top w:val="none" w:sz="0" w:space="0" w:color="auto"/>
                        <w:left w:val="none" w:sz="0" w:space="0" w:color="auto"/>
                        <w:bottom w:val="none" w:sz="0" w:space="0" w:color="auto"/>
                        <w:right w:val="none" w:sz="0" w:space="0" w:color="auto"/>
                      </w:divBdr>
                      <w:divsChild>
                        <w:div w:id="17784041">
                          <w:marLeft w:val="0"/>
                          <w:marRight w:val="0"/>
                          <w:marTop w:val="0"/>
                          <w:marBottom w:val="0"/>
                          <w:divBdr>
                            <w:top w:val="none" w:sz="0" w:space="0" w:color="auto"/>
                            <w:left w:val="none" w:sz="0" w:space="0" w:color="auto"/>
                            <w:bottom w:val="none" w:sz="0" w:space="0" w:color="auto"/>
                            <w:right w:val="none" w:sz="0" w:space="0" w:color="auto"/>
                          </w:divBdr>
                          <w:divsChild>
                            <w:div w:id="19547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61323">
                      <w:marLeft w:val="0"/>
                      <w:marRight w:val="0"/>
                      <w:marTop w:val="0"/>
                      <w:marBottom w:val="0"/>
                      <w:divBdr>
                        <w:top w:val="none" w:sz="0" w:space="0" w:color="auto"/>
                        <w:left w:val="none" w:sz="0" w:space="0" w:color="auto"/>
                        <w:bottom w:val="none" w:sz="0" w:space="0" w:color="auto"/>
                        <w:right w:val="none" w:sz="0" w:space="0" w:color="auto"/>
                      </w:divBdr>
                      <w:divsChild>
                        <w:div w:id="274599121">
                          <w:marLeft w:val="0"/>
                          <w:marRight w:val="0"/>
                          <w:marTop w:val="0"/>
                          <w:marBottom w:val="0"/>
                          <w:divBdr>
                            <w:top w:val="none" w:sz="0" w:space="0" w:color="auto"/>
                            <w:left w:val="none" w:sz="0" w:space="0" w:color="auto"/>
                            <w:bottom w:val="none" w:sz="0" w:space="0" w:color="auto"/>
                            <w:right w:val="none" w:sz="0" w:space="0" w:color="auto"/>
                          </w:divBdr>
                          <w:divsChild>
                            <w:div w:id="7373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89129">
                      <w:marLeft w:val="0"/>
                      <w:marRight w:val="0"/>
                      <w:marTop w:val="0"/>
                      <w:marBottom w:val="0"/>
                      <w:divBdr>
                        <w:top w:val="none" w:sz="0" w:space="0" w:color="auto"/>
                        <w:left w:val="none" w:sz="0" w:space="0" w:color="auto"/>
                        <w:bottom w:val="none" w:sz="0" w:space="0" w:color="auto"/>
                        <w:right w:val="none" w:sz="0" w:space="0" w:color="auto"/>
                      </w:divBdr>
                      <w:divsChild>
                        <w:div w:id="1403872090">
                          <w:marLeft w:val="0"/>
                          <w:marRight w:val="0"/>
                          <w:marTop w:val="0"/>
                          <w:marBottom w:val="0"/>
                          <w:divBdr>
                            <w:top w:val="none" w:sz="0" w:space="0" w:color="auto"/>
                            <w:left w:val="none" w:sz="0" w:space="0" w:color="auto"/>
                            <w:bottom w:val="none" w:sz="0" w:space="0" w:color="auto"/>
                            <w:right w:val="none" w:sz="0" w:space="0" w:color="auto"/>
                          </w:divBdr>
                          <w:divsChild>
                            <w:div w:id="6774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5683">
                      <w:marLeft w:val="0"/>
                      <w:marRight w:val="0"/>
                      <w:marTop w:val="0"/>
                      <w:marBottom w:val="0"/>
                      <w:divBdr>
                        <w:top w:val="none" w:sz="0" w:space="0" w:color="auto"/>
                        <w:left w:val="none" w:sz="0" w:space="0" w:color="auto"/>
                        <w:bottom w:val="none" w:sz="0" w:space="0" w:color="auto"/>
                        <w:right w:val="none" w:sz="0" w:space="0" w:color="auto"/>
                      </w:divBdr>
                      <w:divsChild>
                        <w:div w:id="817264187">
                          <w:marLeft w:val="0"/>
                          <w:marRight w:val="0"/>
                          <w:marTop w:val="0"/>
                          <w:marBottom w:val="0"/>
                          <w:divBdr>
                            <w:top w:val="none" w:sz="0" w:space="0" w:color="auto"/>
                            <w:left w:val="none" w:sz="0" w:space="0" w:color="auto"/>
                            <w:bottom w:val="none" w:sz="0" w:space="0" w:color="auto"/>
                            <w:right w:val="none" w:sz="0" w:space="0" w:color="auto"/>
                          </w:divBdr>
                          <w:divsChild>
                            <w:div w:id="1710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3372">
                      <w:marLeft w:val="0"/>
                      <w:marRight w:val="0"/>
                      <w:marTop w:val="0"/>
                      <w:marBottom w:val="0"/>
                      <w:divBdr>
                        <w:top w:val="none" w:sz="0" w:space="0" w:color="auto"/>
                        <w:left w:val="none" w:sz="0" w:space="0" w:color="auto"/>
                        <w:bottom w:val="none" w:sz="0" w:space="0" w:color="auto"/>
                        <w:right w:val="none" w:sz="0" w:space="0" w:color="auto"/>
                      </w:divBdr>
                      <w:divsChild>
                        <w:div w:id="125851948">
                          <w:marLeft w:val="0"/>
                          <w:marRight w:val="0"/>
                          <w:marTop w:val="0"/>
                          <w:marBottom w:val="0"/>
                          <w:divBdr>
                            <w:top w:val="none" w:sz="0" w:space="0" w:color="auto"/>
                            <w:left w:val="none" w:sz="0" w:space="0" w:color="auto"/>
                            <w:bottom w:val="none" w:sz="0" w:space="0" w:color="auto"/>
                            <w:right w:val="none" w:sz="0" w:space="0" w:color="auto"/>
                          </w:divBdr>
                          <w:divsChild>
                            <w:div w:id="16013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3682">
                      <w:marLeft w:val="0"/>
                      <w:marRight w:val="0"/>
                      <w:marTop w:val="0"/>
                      <w:marBottom w:val="0"/>
                      <w:divBdr>
                        <w:top w:val="none" w:sz="0" w:space="0" w:color="auto"/>
                        <w:left w:val="none" w:sz="0" w:space="0" w:color="auto"/>
                        <w:bottom w:val="none" w:sz="0" w:space="0" w:color="auto"/>
                        <w:right w:val="none" w:sz="0" w:space="0" w:color="auto"/>
                      </w:divBdr>
                      <w:divsChild>
                        <w:div w:id="846748671">
                          <w:marLeft w:val="0"/>
                          <w:marRight w:val="0"/>
                          <w:marTop w:val="0"/>
                          <w:marBottom w:val="0"/>
                          <w:divBdr>
                            <w:top w:val="none" w:sz="0" w:space="0" w:color="auto"/>
                            <w:left w:val="none" w:sz="0" w:space="0" w:color="auto"/>
                            <w:bottom w:val="none" w:sz="0" w:space="0" w:color="auto"/>
                            <w:right w:val="none" w:sz="0" w:space="0" w:color="auto"/>
                          </w:divBdr>
                          <w:divsChild>
                            <w:div w:id="6681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4003">
                      <w:marLeft w:val="0"/>
                      <w:marRight w:val="0"/>
                      <w:marTop w:val="0"/>
                      <w:marBottom w:val="0"/>
                      <w:divBdr>
                        <w:top w:val="none" w:sz="0" w:space="0" w:color="auto"/>
                        <w:left w:val="none" w:sz="0" w:space="0" w:color="auto"/>
                        <w:bottom w:val="none" w:sz="0" w:space="0" w:color="auto"/>
                        <w:right w:val="none" w:sz="0" w:space="0" w:color="auto"/>
                      </w:divBdr>
                      <w:divsChild>
                        <w:div w:id="684330638">
                          <w:marLeft w:val="0"/>
                          <w:marRight w:val="0"/>
                          <w:marTop w:val="0"/>
                          <w:marBottom w:val="0"/>
                          <w:divBdr>
                            <w:top w:val="none" w:sz="0" w:space="0" w:color="auto"/>
                            <w:left w:val="none" w:sz="0" w:space="0" w:color="auto"/>
                            <w:bottom w:val="none" w:sz="0" w:space="0" w:color="auto"/>
                            <w:right w:val="none" w:sz="0" w:space="0" w:color="auto"/>
                          </w:divBdr>
                          <w:divsChild>
                            <w:div w:id="11162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5815">
                      <w:marLeft w:val="0"/>
                      <w:marRight w:val="0"/>
                      <w:marTop w:val="0"/>
                      <w:marBottom w:val="0"/>
                      <w:divBdr>
                        <w:top w:val="none" w:sz="0" w:space="0" w:color="auto"/>
                        <w:left w:val="none" w:sz="0" w:space="0" w:color="auto"/>
                        <w:bottom w:val="none" w:sz="0" w:space="0" w:color="auto"/>
                        <w:right w:val="none" w:sz="0" w:space="0" w:color="auto"/>
                      </w:divBdr>
                      <w:divsChild>
                        <w:div w:id="2140803901">
                          <w:marLeft w:val="0"/>
                          <w:marRight w:val="0"/>
                          <w:marTop w:val="0"/>
                          <w:marBottom w:val="0"/>
                          <w:divBdr>
                            <w:top w:val="none" w:sz="0" w:space="0" w:color="auto"/>
                            <w:left w:val="none" w:sz="0" w:space="0" w:color="auto"/>
                            <w:bottom w:val="none" w:sz="0" w:space="0" w:color="auto"/>
                            <w:right w:val="none" w:sz="0" w:space="0" w:color="auto"/>
                          </w:divBdr>
                          <w:divsChild>
                            <w:div w:id="18522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6658">
                      <w:marLeft w:val="0"/>
                      <w:marRight w:val="0"/>
                      <w:marTop w:val="0"/>
                      <w:marBottom w:val="0"/>
                      <w:divBdr>
                        <w:top w:val="none" w:sz="0" w:space="0" w:color="auto"/>
                        <w:left w:val="none" w:sz="0" w:space="0" w:color="auto"/>
                        <w:bottom w:val="none" w:sz="0" w:space="0" w:color="auto"/>
                        <w:right w:val="none" w:sz="0" w:space="0" w:color="auto"/>
                      </w:divBdr>
                      <w:divsChild>
                        <w:div w:id="800533405">
                          <w:marLeft w:val="0"/>
                          <w:marRight w:val="0"/>
                          <w:marTop w:val="0"/>
                          <w:marBottom w:val="0"/>
                          <w:divBdr>
                            <w:top w:val="none" w:sz="0" w:space="0" w:color="auto"/>
                            <w:left w:val="none" w:sz="0" w:space="0" w:color="auto"/>
                            <w:bottom w:val="none" w:sz="0" w:space="0" w:color="auto"/>
                            <w:right w:val="none" w:sz="0" w:space="0" w:color="auto"/>
                          </w:divBdr>
                          <w:divsChild>
                            <w:div w:id="16627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8188">
                      <w:marLeft w:val="0"/>
                      <w:marRight w:val="0"/>
                      <w:marTop w:val="0"/>
                      <w:marBottom w:val="0"/>
                      <w:divBdr>
                        <w:top w:val="none" w:sz="0" w:space="0" w:color="auto"/>
                        <w:left w:val="none" w:sz="0" w:space="0" w:color="auto"/>
                        <w:bottom w:val="none" w:sz="0" w:space="0" w:color="auto"/>
                        <w:right w:val="none" w:sz="0" w:space="0" w:color="auto"/>
                      </w:divBdr>
                      <w:divsChild>
                        <w:div w:id="1068267505">
                          <w:marLeft w:val="0"/>
                          <w:marRight w:val="0"/>
                          <w:marTop w:val="0"/>
                          <w:marBottom w:val="0"/>
                          <w:divBdr>
                            <w:top w:val="none" w:sz="0" w:space="0" w:color="auto"/>
                            <w:left w:val="none" w:sz="0" w:space="0" w:color="auto"/>
                            <w:bottom w:val="none" w:sz="0" w:space="0" w:color="auto"/>
                            <w:right w:val="none" w:sz="0" w:space="0" w:color="auto"/>
                          </w:divBdr>
                          <w:divsChild>
                            <w:div w:id="20740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9604">
                      <w:marLeft w:val="0"/>
                      <w:marRight w:val="0"/>
                      <w:marTop w:val="0"/>
                      <w:marBottom w:val="0"/>
                      <w:divBdr>
                        <w:top w:val="none" w:sz="0" w:space="0" w:color="auto"/>
                        <w:left w:val="none" w:sz="0" w:space="0" w:color="auto"/>
                        <w:bottom w:val="none" w:sz="0" w:space="0" w:color="auto"/>
                        <w:right w:val="none" w:sz="0" w:space="0" w:color="auto"/>
                      </w:divBdr>
                      <w:divsChild>
                        <w:div w:id="1542940268">
                          <w:marLeft w:val="0"/>
                          <w:marRight w:val="0"/>
                          <w:marTop w:val="0"/>
                          <w:marBottom w:val="0"/>
                          <w:divBdr>
                            <w:top w:val="none" w:sz="0" w:space="0" w:color="auto"/>
                            <w:left w:val="none" w:sz="0" w:space="0" w:color="auto"/>
                            <w:bottom w:val="none" w:sz="0" w:space="0" w:color="auto"/>
                            <w:right w:val="none" w:sz="0" w:space="0" w:color="auto"/>
                          </w:divBdr>
                          <w:divsChild>
                            <w:div w:id="16118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9350">
                      <w:marLeft w:val="0"/>
                      <w:marRight w:val="0"/>
                      <w:marTop w:val="0"/>
                      <w:marBottom w:val="0"/>
                      <w:divBdr>
                        <w:top w:val="none" w:sz="0" w:space="0" w:color="auto"/>
                        <w:left w:val="none" w:sz="0" w:space="0" w:color="auto"/>
                        <w:bottom w:val="none" w:sz="0" w:space="0" w:color="auto"/>
                        <w:right w:val="none" w:sz="0" w:space="0" w:color="auto"/>
                      </w:divBdr>
                      <w:divsChild>
                        <w:div w:id="2076510710">
                          <w:marLeft w:val="0"/>
                          <w:marRight w:val="0"/>
                          <w:marTop w:val="0"/>
                          <w:marBottom w:val="0"/>
                          <w:divBdr>
                            <w:top w:val="none" w:sz="0" w:space="0" w:color="auto"/>
                            <w:left w:val="none" w:sz="0" w:space="0" w:color="auto"/>
                            <w:bottom w:val="none" w:sz="0" w:space="0" w:color="auto"/>
                            <w:right w:val="none" w:sz="0" w:space="0" w:color="auto"/>
                          </w:divBdr>
                          <w:divsChild>
                            <w:div w:id="18603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7078">
                      <w:marLeft w:val="0"/>
                      <w:marRight w:val="0"/>
                      <w:marTop w:val="0"/>
                      <w:marBottom w:val="0"/>
                      <w:divBdr>
                        <w:top w:val="none" w:sz="0" w:space="0" w:color="auto"/>
                        <w:left w:val="none" w:sz="0" w:space="0" w:color="auto"/>
                        <w:bottom w:val="none" w:sz="0" w:space="0" w:color="auto"/>
                        <w:right w:val="none" w:sz="0" w:space="0" w:color="auto"/>
                      </w:divBdr>
                      <w:divsChild>
                        <w:div w:id="181363484">
                          <w:marLeft w:val="0"/>
                          <w:marRight w:val="0"/>
                          <w:marTop w:val="0"/>
                          <w:marBottom w:val="0"/>
                          <w:divBdr>
                            <w:top w:val="none" w:sz="0" w:space="0" w:color="auto"/>
                            <w:left w:val="none" w:sz="0" w:space="0" w:color="auto"/>
                            <w:bottom w:val="none" w:sz="0" w:space="0" w:color="auto"/>
                            <w:right w:val="none" w:sz="0" w:space="0" w:color="auto"/>
                          </w:divBdr>
                          <w:divsChild>
                            <w:div w:id="11420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94199">
                  <w:marLeft w:val="0"/>
                  <w:marRight w:val="0"/>
                  <w:marTop w:val="0"/>
                  <w:marBottom w:val="0"/>
                  <w:divBdr>
                    <w:top w:val="none" w:sz="0" w:space="0" w:color="auto"/>
                    <w:left w:val="none" w:sz="0" w:space="0" w:color="auto"/>
                    <w:bottom w:val="none" w:sz="0" w:space="0" w:color="auto"/>
                    <w:right w:val="none" w:sz="0" w:space="0" w:color="auto"/>
                  </w:divBdr>
                  <w:divsChild>
                    <w:div w:id="7174804">
                      <w:marLeft w:val="0"/>
                      <w:marRight w:val="0"/>
                      <w:marTop w:val="0"/>
                      <w:marBottom w:val="0"/>
                      <w:divBdr>
                        <w:top w:val="none" w:sz="0" w:space="0" w:color="auto"/>
                        <w:left w:val="none" w:sz="0" w:space="0" w:color="auto"/>
                        <w:bottom w:val="none" w:sz="0" w:space="0" w:color="auto"/>
                        <w:right w:val="none" w:sz="0" w:space="0" w:color="auto"/>
                      </w:divBdr>
                      <w:divsChild>
                        <w:div w:id="374356769">
                          <w:marLeft w:val="0"/>
                          <w:marRight w:val="0"/>
                          <w:marTop w:val="0"/>
                          <w:marBottom w:val="0"/>
                          <w:divBdr>
                            <w:top w:val="none" w:sz="0" w:space="0" w:color="auto"/>
                            <w:left w:val="none" w:sz="0" w:space="0" w:color="auto"/>
                            <w:bottom w:val="none" w:sz="0" w:space="0" w:color="auto"/>
                            <w:right w:val="none" w:sz="0" w:space="0" w:color="auto"/>
                          </w:divBdr>
                          <w:divsChild>
                            <w:div w:id="3407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15880">
                      <w:marLeft w:val="0"/>
                      <w:marRight w:val="0"/>
                      <w:marTop w:val="0"/>
                      <w:marBottom w:val="0"/>
                      <w:divBdr>
                        <w:top w:val="none" w:sz="0" w:space="0" w:color="auto"/>
                        <w:left w:val="none" w:sz="0" w:space="0" w:color="auto"/>
                        <w:bottom w:val="none" w:sz="0" w:space="0" w:color="auto"/>
                        <w:right w:val="none" w:sz="0" w:space="0" w:color="auto"/>
                      </w:divBdr>
                      <w:divsChild>
                        <w:div w:id="2323260">
                          <w:marLeft w:val="0"/>
                          <w:marRight w:val="0"/>
                          <w:marTop w:val="0"/>
                          <w:marBottom w:val="0"/>
                          <w:divBdr>
                            <w:top w:val="none" w:sz="0" w:space="0" w:color="auto"/>
                            <w:left w:val="none" w:sz="0" w:space="0" w:color="auto"/>
                            <w:bottom w:val="none" w:sz="0" w:space="0" w:color="auto"/>
                            <w:right w:val="none" w:sz="0" w:space="0" w:color="auto"/>
                          </w:divBdr>
                          <w:divsChild>
                            <w:div w:id="2025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6982">
                      <w:marLeft w:val="0"/>
                      <w:marRight w:val="0"/>
                      <w:marTop w:val="0"/>
                      <w:marBottom w:val="0"/>
                      <w:divBdr>
                        <w:top w:val="none" w:sz="0" w:space="0" w:color="auto"/>
                        <w:left w:val="none" w:sz="0" w:space="0" w:color="auto"/>
                        <w:bottom w:val="none" w:sz="0" w:space="0" w:color="auto"/>
                        <w:right w:val="none" w:sz="0" w:space="0" w:color="auto"/>
                      </w:divBdr>
                      <w:divsChild>
                        <w:div w:id="895778284">
                          <w:marLeft w:val="0"/>
                          <w:marRight w:val="0"/>
                          <w:marTop w:val="0"/>
                          <w:marBottom w:val="0"/>
                          <w:divBdr>
                            <w:top w:val="none" w:sz="0" w:space="0" w:color="auto"/>
                            <w:left w:val="none" w:sz="0" w:space="0" w:color="auto"/>
                            <w:bottom w:val="none" w:sz="0" w:space="0" w:color="auto"/>
                            <w:right w:val="none" w:sz="0" w:space="0" w:color="auto"/>
                          </w:divBdr>
                          <w:divsChild>
                            <w:div w:id="1450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29026">
                  <w:marLeft w:val="0"/>
                  <w:marRight w:val="0"/>
                  <w:marTop w:val="0"/>
                  <w:marBottom w:val="0"/>
                  <w:divBdr>
                    <w:top w:val="none" w:sz="0" w:space="0" w:color="auto"/>
                    <w:left w:val="none" w:sz="0" w:space="0" w:color="auto"/>
                    <w:bottom w:val="none" w:sz="0" w:space="0" w:color="auto"/>
                    <w:right w:val="none" w:sz="0" w:space="0" w:color="auto"/>
                  </w:divBdr>
                  <w:divsChild>
                    <w:div w:id="676735083">
                      <w:marLeft w:val="0"/>
                      <w:marRight w:val="0"/>
                      <w:marTop w:val="0"/>
                      <w:marBottom w:val="0"/>
                      <w:divBdr>
                        <w:top w:val="none" w:sz="0" w:space="0" w:color="auto"/>
                        <w:left w:val="none" w:sz="0" w:space="0" w:color="auto"/>
                        <w:bottom w:val="none" w:sz="0" w:space="0" w:color="auto"/>
                        <w:right w:val="none" w:sz="0" w:space="0" w:color="auto"/>
                      </w:divBdr>
                      <w:divsChild>
                        <w:div w:id="1683165690">
                          <w:marLeft w:val="0"/>
                          <w:marRight w:val="0"/>
                          <w:marTop w:val="0"/>
                          <w:marBottom w:val="0"/>
                          <w:divBdr>
                            <w:top w:val="none" w:sz="0" w:space="0" w:color="auto"/>
                            <w:left w:val="none" w:sz="0" w:space="0" w:color="auto"/>
                            <w:bottom w:val="none" w:sz="0" w:space="0" w:color="auto"/>
                            <w:right w:val="none" w:sz="0" w:space="0" w:color="auto"/>
                          </w:divBdr>
                          <w:divsChild>
                            <w:div w:id="8626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07231">
                  <w:marLeft w:val="0"/>
                  <w:marRight w:val="0"/>
                  <w:marTop w:val="0"/>
                  <w:marBottom w:val="0"/>
                  <w:divBdr>
                    <w:top w:val="none" w:sz="0" w:space="0" w:color="auto"/>
                    <w:left w:val="none" w:sz="0" w:space="0" w:color="auto"/>
                    <w:bottom w:val="none" w:sz="0" w:space="0" w:color="auto"/>
                    <w:right w:val="none" w:sz="0" w:space="0" w:color="auto"/>
                  </w:divBdr>
                  <w:divsChild>
                    <w:div w:id="262804762">
                      <w:marLeft w:val="0"/>
                      <w:marRight w:val="0"/>
                      <w:marTop w:val="0"/>
                      <w:marBottom w:val="0"/>
                      <w:divBdr>
                        <w:top w:val="none" w:sz="0" w:space="0" w:color="auto"/>
                        <w:left w:val="none" w:sz="0" w:space="0" w:color="auto"/>
                        <w:bottom w:val="none" w:sz="0" w:space="0" w:color="auto"/>
                        <w:right w:val="none" w:sz="0" w:space="0" w:color="auto"/>
                      </w:divBdr>
                      <w:divsChild>
                        <w:div w:id="997881654">
                          <w:marLeft w:val="0"/>
                          <w:marRight w:val="0"/>
                          <w:marTop w:val="0"/>
                          <w:marBottom w:val="0"/>
                          <w:divBdr>
                            <w:top w:val="none" w:sz="0" w:space="0" w:color="auto"/>
                            <w:left w:val="none" w:sz="0" w:space="0" w:color="auto"/>
                            <w:bottom w:val="none" w:sz="0" w:space="0" w:color="auto"/>
                            <w:right w:val="none" w:sz="0" w:space="0" w:color="auto"/>
                          </w:divBdr>
                          <w:divsChild>
                            <w:div w:id="11058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1170">
                  <w:marLeft w:val="0"/>
                  <w:marRight w:val="0"/>
                  <w:marTop w:val="0"/>
                  <w:marBottom w:val="0"/>
                  <w:divBdr>
                    <w:top w:val="none" w:sz="0" w:space="0" w:color="auto"/>
                    <w:left w:val="none" w:sz="0" w:space="0" w:color="auto"/>
                    <w:bottom w:val="none" w:sz="0" w:space="0" w:color="auto"/>
                    <w:right w:val="none" w:sz="0" w:space="0" w:color="auto"/>
                  </w:divBdr>
                  <w:divsChild>
                    <w:div w:id="915090926">
                      <w:marLeft w:val="0"/>
                      <w:marRight w:val="0"/>
                      <w:marTop w:val="0"/>
                      <w:marBottom w:val="0"/>
                      <w:divBdr>
                        <w:top w:val="none" w:sz="0" w:space="0" w:color="auto"/>
                        <w:left w:val="none" w:sz="0" w:space="0" w:color="auto"/>
                        <w:bottom w:val="none" w:sz="0" w:space="0" w:color="auto"/>
                        <w:right w:val="none" w:sz="0" w:space="0" w:color="auto"/>
                      </w:divBdr>
                      <w:divsChild>
                        <w:div w:id="1492060993">
                          <w:marLeft w:val="0"/>
                          <w:marRight w:val="0"/>
                          <w:marTop w:val="0"/>
                          <w:marBottom w:val="0"/>
                          <w:divBdr>
                            <w:top w:val="none" w:sz="0" w:space="0" w:color="auto"/>
                            <w:left w:val="none" w:sz="0" w:space="0" w:color="auto"/>
                            <w:bottom w:val="none" w:sz="0" w:space="0" w:color="auto"/>
                            <w:right w:val="none" w:sz="0" w:space="0" w:color="auto"/>
                          </w:divBdr>
                          <w:divsChild>
                            <w:div w:id="7496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2791">
                  <w:marLeft w:val="0"/>
                  <w:marRight w:val="0"/>
                  <w:marTop w:val="0"/>
                  <w:marBottom w:val="0"/>
                  <w:divBdr>
                    <w:top w:val="none" w:sz="0" w:space="0" w:color="auto"/>
                    <w:left w:val="none" w:sz="0" w:space="0" w:color="auto"/>
                    <w:bottom w:val="none" w:sz="0" w:space="0" w:color="auto"/>
                    <w:right w:val="none" w:sz="0" w:space="0" w:color="auto"/>
                  </w:divBdr>
                  <w:divsChild>
                    <w:div w:id="1666008018">
                      <w:marLeft w:val="0"/>
                      <w:marRight w:val="0"/>
                      <w:marTop w:val="0"/>
                      <w:marBottom w:val="0"/>
                      <w:divBdr>
                        <w:top w:val="none" w:sz="0" w:space="0" w:color="auto"/>
                        <w:left w:val="none" w:sz="0" w:space="0" w:color="auto"/>
                        <w:bottom w:val="none" w:sz="0" w:space="0" w:color="auto"/>
                        <w:right w:val="none" w:sz="0" w:space="0" w:color="auto"/>
                      </w:divBdr>
                      <w:divsChild>
                        <w:div w:id="1765150520">
                          <w:marLeft w:val="0"/>
                          <w:marRight w:val="0"/>
                          <w:marTop w:val="0"/>
                          <w:marBottom w:val="0"/>
                          <w:divBdr>
                            <w:top w:val="none" w:sz="0" w:space="0" w:color="auto"/>
                            <w:left w:val="none" w:sz="0" w:space="0" w:color="auto"/>
                            <w:bottom w:val="none" w:sz="0" w:space="0" w:color="auto"/>
                            <w:right w:val="none" w:sz="0" w:space="0" w:color="auto"/>
                          </w:divBdr>
                          <w:divsChild>
                            <w:div w:id="15612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29331">
                  <w:marLeft w:val="0"/>
                  <w:marRight w:val="0"/>
                  <w:marTop w:val="0"/>
                  <w:marBottom w:val="0"/>
                  <w:divBdr>
                    <w:top w:val="none" w:sz="0" w:space="0" w:color="auto"/>
                    <w:left w:val="none" w:sz="0" w:space="0" w:color="auto"/>
                    <w:bottom w:val="none" w:sz="0" w:space="0" w:color="auto"/>
                    <w:right w:val="none" w:sz="0" w:space="0" w:color="auto"/>
                  </w:divBdr>
                  <w:divsChild>
                    <w:div w:id="533466760">
                      <w:marLeft w:val="0"/>
                      <w:marRight w:val="0"/>
                      <w:marTop w:val="0"/>
                      <w:marBottom w:val="0"/>
                      <w:divBdr>
                        <w:top w:val="none" w:sz="0" w:space="0" w:color="auto"/>
                        <w:left w:val="none" w:sz="0" w:space="0" w:color="auto"/>
                        <w:bottom w:val="none" w:sz="0" w:space="0" w:color="auto"/>
                        <w:right w:val="none" w:sz="0" w:space="0" w:color="auto"/>
                      </w:divBdr>
                      <w:divsChild>
                        <w:div w:id="758479915">
                          <w:marLeft w:val="0"/>
                          <w:marRight w:val="0"/>
                          <w:marTop w:val="0"/>
                          <w:marBottom w:val="0"/>
                          <w:divBdr>
                            <w:top w:val="none" w:sz="0" w:space="0" w:color="auto"/>
                            <w:left w:val="none" w:sz="0" w:space="0" w:color="auto"/>
                            <w:bottom w:val="none" w:sz="0" w:space="0" w:color="auto"/>
                            <w:right w:val="none" w:sz="0" w:space="0" w:color="auto"/>
                          </w:divBdr>
                          <w:divsChild>
                            <w:div w:id="10903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7885">
                      <w:marLeft w:val="0"/>
                      <w:marRight w:val="0"/>
                      <w:marTop w:val="0"/>
                      <w:marBottom w:val="0"/>
                      <w:divBdr>
                        <w:top w:val="none" w:sz="0" w:space="0" w:color="auto"/>
                        <w:left w:val="none" w:sz="0" w:space="0" w:color="auto"/>
                        <w:bottom w:val="none" w:sz="0" w:space="0" w:color="auto"/>
                        <w:right w:val="none" w:sz="0" w:space="0" w:color="auto"/>
                      </w:divBdr>
                      <w:divsChild>
                        <w:div w:id="175078605">
                          <w:marLeft w:val="0"/>
                          <w:marRight w:val="0"/>
                          <w:marTop w:val="0"/>
                          <w:marBottom w:val="0"/>
                          <w:divBdr>
                            <w:top w:val="none" w:sz="0" w:space="0" w:color="auto"/>
                            <w:left w:val="none" w:sz="0" w:space="0" w:color="auto"/>
                            <w:bottom w:val="none" w:sz="0" w:space="0" w:color="auto"/>
                            <w:right w:val="none" w:sz="0" w:space="0" w:color="auto"/>
                          </w:divBdr>
                          <w:divsChild>
                            <w:div w:id="4683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3881">
                  <w:marLeft w:val="0"/>
                  <w:marRight w:val="0"/>
                  <w:marTop w:val="0"/>
                  <w:marBottom w:val="0"/>
                  <w:divBdr>
                    <w:top w:val="none" w:sz="0" w:space="0" w:color="auto"/>
                    <w:left w:val="none" w:sz="0" w:space="0" w:color="auto"/>
                    <w:bottom w:val="none" w:sz="0" w:space="0" w:color="auto"/>
                    <w:right w:val="none" w:sz="0" w:space="0" w:color="auto"/>
                  </w:divBdr>
                  <w:divsChild>
                    <w:div w:id="1857839150">
                      <w:marLeft w:val="0"/>
                      <w:marRight w:val="0"/>
                      <w:marTop w:val="0"/>
                      <w:marBottom w:val="0"/>
                      <w:divBdr>
                        <w:top w:val="none" w:sz="0" w:space="0" w:color="auto"/>
                        <w:left w:val="none" w:sz="0" w:space="0" w:color="auto"/>
                        <w:bottom w:val="none" w:sz="0" w:space="0" w:color="auto"/>
                        <w:right w:val="none" w:sz="0" w:space="0" w:color="auto"/>
                      </w:divBdr>
                      <w:divsChild>
                        <w:div w:id="363403465">
                          <w:marLeft w:val="0"/>
                          <w:marRight w:val="0"/>
                          <w:marTop w:val="0"/>
                          <w:marBottom w:val="0"/>
                          <w:divBdr>
                            <w:top w:val="none" w:sz="0" w:space="0" w:color="auto"/>
                            <w:left w:val="none" w:sz="0" w:space="0" w:color="auto"/>
                            <w:bottom w:val="none" w:sz="0" w:space="0" w:color="auto"/>
                            <w:right w:val="none" w:sz="0" w:space="0" w:color="auto"/>
                          </w:divBdr>
                          <w:divsChild>
                            <w:div w:id="20181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060">
                  <w:marLeft w:val="0"/>
                  <w:marRight w:val="0"/>
                  <w:marTop w:val="0"/>
                  <w:marBottom w:val="0"/>
                  <w:divBdr>
                    <w:top w:val="none" w:sz="0" w:space="0" w:color="auto"/>
                    <w:left w:val="none" w:sz="0" w:space="0" w:color="auto"/>
                    <w:bottom w:val="none" w:sz="0" w:space="0" w:color="auto"/>
                    <w:right w:val="none" w:sz="0" w:space="0" w:color="auto"/>
                  </w:divBdr>
                  <w:divsChild>
                    <w:div w:id="221258288">
                      <w:marLeft w:val="0"/>
                      <w:marRight w:val="0"/>
                      <w:marTop w:val="0"/>
                      <w:marBottom w:val="0"/>
                      <w:divBdr>
                        <w:top w:val="none" w:sz="0" w:space="0" w:color="auto"/>
                        <w:left w:val="none" w:sz="0" w:space="0" w:color="auto"/>
                        <w:bottom w:val="none" w:sz="0" w:space="0" w:color="auto"/>
                        <w:right w:val="none" w:sz="0" w:space="0" w:color="auto"/>
                      </w:divBdr>
                      <w:divsChild>
                        <w:div w:id="760030117">
                          <w:marLeft w:val="0"/>
                          <w:marRight w:val="0"/>
                          <w:marTop w:val="0"/>
                          <w:marBottom w:val="0"/>
                          <w:divBdr>
                            <w:top w:val="none" w:sz="0" w:space="0" w:color="auto"/>
                            <w:left w:val="none" w:sz="0" w:space="0" w:color="auto"/>
                            <w:bottom w:val="none" w:sz="0" w:space="0" w:color="auto"/>
                            <w:right w:val="none" w:sz="0" w:space="0" w:color="auto"/>
                          </w:divBdr>
                          <w:divsChild>
                            <w:div w:id="1738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3097">
                      <w:marLeft w:val="0"/>
                      <w:marRight w:val="0"/>
                      <w:marTop w:val="0"/>
                      <w:marBottom w:val="0"/>
                      <w:divBdr>
                        <w:top w:val="none" w:sz="0" w:space="0" w:color="auto"/>
                        <w:left w:val="none" w:sz="0" w:space="0" w:color="auto"/>
                        <w:bottom w:val="none" w:sz="0" w:space="0" w:color="auto"/>
                        <w:right w:val="none" w:sz="0" w:space="0" w:color="auto"/>
                      </w:divBdr>
                      <w:divsChild>
                        <w:div w:id="497695159">
                          <w:marLeft w:val="0"/>
                          <w:marRight w:val="0"/>
                          <w:marTop w:val="0"/>
                          <w:marBottom w:val="0"/>
                          <w:divBdr>
                            <w:top w:val="none" w:sz="0" w:space="0" w:color="auto"/>
                            <w:left w:val="none" w:sz="0" w:space="0" w:color="auto"/>
                            <w:bottom w:val="none" w:sz="0" w:space="0" w:color="auto"/>
                            <w:right w:val="none" w:sz="0" w:space="0" w:color="auto"/>
                          </w:divBdr>
                          <w:divsChild>
                            <w:div w:id="14558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5107">
                      <w:marLeft w:val="0"/>
                      <w:marRight w:val="0"/>
                      <w:marTop w:val="0"/>
                      <w:marBottom w:val="0"/>
                      <w:divBdr>
                        <w:top w:val="none" w:sz="0" w:space="0" w:color="auto"/>
                        <w:left w:val="none" w:sz="0" w:space="0" w:color="auto"/>
                        <w:bottom w:val="none" w:sz="0" w:space="0" w:color="auto"/>
                        <w:right w:val="none" w:sz="0" w:space="0" w:color="auto"/>
                      </w:divBdr>
                      <w:divsChild>
                        <w:div w:id="1807232396">
                          <w:marLeft w:val="0"/>
                          <w:marRight w:val="0"/>
                          <w:marTop w:val="0"/>
                          <w:marBottom w:val="0"/>
                          <w:divBdr>
                            <w:top w:val="none" w:sz="0" w:space="0" w:color="auto"/>
                            <w:left w:val="none" w:sz="0" w:space="0" w:color="auto"/>
                            <w:bottom w:val="none" w:sz="0" w:space="0" w:color="auto"/>
                            <w:right w:val="none" w:sz="0" w:space="0" w:color="auto"/>
                          </w:divBdr>
                          <w:divsChild>
                            <w:div w:id="21021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1954">
                      <w:marLeft w:val="0"/>
                      <w:marRight w:val="0"/>
                      <w:marTop w:val="0"/>
                      <w:marBottom w:val="0"/>
                      <w:divBdr>
                        <w:top w:val="none" w:sz="0" w:space="0" w:color="auto"/>
                        <w:left w:val="none" w:sz="0" w:space="0" w:color="auto"/>
                        <w:bottom w:val="none" w:sz="0" w:space="0" w:color="auto"/>
                        <w:right w:val="none" w:sz="0" w:space="0" w:color="auto"/>
                      </w:divBdr>
                      <w:divsChild>
                        <w:div w:id="2084644674">
                          <w:marLeft w:val="0"/>
                          <w:marRight w:val="0"/>
                          <w:marTop w:val="0"/>
                          <w:marBottom w:val="0"/>
                          <w:divBdr>
                            <w:top w:val="none" w:sz="0" w:space="0" w:color="auto"/>
                            <w:left w:val="none" w:sz="0" w:space="0" w:color="auto"/>
                            <w:bottom w:val="none" w:sz="0" w:space="0" w:color="auto"/>
                            <w:right w:val="none" w:sz="0" w:space="0" w:color="auto"/>
                          </w:divBdr>
                          <w:divsChild>
                            <w:div w:id="11801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29983">
                      <w:marLeft w:val="0"/>
                      <w:marRight w:val="0"/>
                      <w:marTop w:val="0"/>
                      <w:marBottom w:val="0"/>
                      <w:divBdr>
                        <w:top w:val="none" w:sz="0" w:space="0" w:color="auto"/>
                        <w:left w:val="none" w:sz="0" w:space="0" w:color="auto"/>
                        <w:bottom w:val="none" w:sz="0" w:space="0" w:color="auto"/>
                        <w:right w:val="none" w:sz="0" w:space="0" w:color="auto"/>
                      </w:divBdr>
                      <w:divsChild>
                        <w:div w:id="1025715442">
                          <w:marLeft w:val="0"/>
                          <w:marRight w:val="0"/>
                          <w:marTop w:val="0"/>
                          <w:marBottom w:val="0"/>
                          <w:divBdr>
                            <w:top w:val="none" w:sz="0" w:space="0" w:color="auto"/>
                            <w:left w:val="none" w:sz="0" w:space="0" w:color="auto"/>
                            <w:bottom w:val="none" w:sz="0" w:space="0" w:color="auto"/>
                            <w:right w:val="none" w:sz="0" w:space="0" w:color="auto"/>
                          </w:divBdr>
                          <w:divsChild>
                            <w:div w:id="3995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6740">
                      <w:marLeft w:val="0"/>
                      <w:marRight w:val="0"/>
                      <w:marTop w:val="0"/>
                      <w:marBottom w:val="0"/>
                      <w:divBdr>
                        <w:top w:val="none" w:sz="0" w:space="0" w:color="auto"/>
                        <w:left w:val="none" w:sz="0" w:space="0" w:color="auto"/>
                        <w:bottom w:val="none" w:sz="0" w:space="0" w:color="auto"/>
                        <w:right w:val="none" w:sz="0" w:space="0" w:color="auto"/>
                      </w:divBdr>
                      <w:divsChild>
                        <w:div w:id="1613435741">
                          <w:marLeft w:val="0"/>
                          <w:marRight w:val="0"/>
                          <w:marTop w:val="0"/>
                          <w:marBottom w:val="0"/>
                          <w:divBdr>
                            <w:top w:val="none" w:sz="0" w:space="0" w:color="auto"/>
                            <w:left w:val="none" w:sz="0" w:space="0" w:color="auto"/>
                            <w:bottom w:val="none" w:sz="0" w:space="0" w:color="auto"/>
                            <w:right w:val="none" w:sz="0" w:space="0" w:color="auto"/>
                          </w:divBdr>
                          <w:divsChild>
                            <w:div w:id="925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4887">
                      <w:marLeft w:val="0"/>
                      <w:marRight w:val="0"/>
                      <w:marTop w:val="0"/>
                      <w:marBottom w:val="0"/>
                      <w:divBdr>
                        <w:top w:val="none" w:sz="0" w:space="0" w:color="auto"/>
                        <w:left w:val="none" w:sz="0" w:space="0" w:color="auto"/>
                        <w:bottom w:val="none" w:sz="0" w:space="0" w:color="auto"/>
                        <w:right w:val="none" w:sz="0" w:space="0" w:color="auto"/>
                      </w:divBdr>
                      <w:divsChild>
                        <w:div w:id="1292175750">
                          <w:marLeft w:val="0"/>
                          <w:marRight w:val="0"/>
                          <w:marTop w:val="0"/>
                          <w:marBottom w:val="0"/>
                          <w:divBdr>
                            <w:top w:val="none" w:sz="0" w:space="0" w:color="auto"/>
                            <w:left w:val="none" w:sz="0" w:space="0" w:color="auto"/>
                            <w:bottom w:val="none" w:sz="0" w:space="0" w:color="auto"/>
                            <w:right w:val="none" w:sz="0" w:space="0" w:color="auto"/>
                          </w:divBdr>
                          <w:divsChild>
                            <w:div w:id="9911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8647">
                      <w:marLeft w:val="0"/>
                      <w:marRight w:val="0"/>
                      <w:marTop w:val="0"/>
                      <w:marBottom w:val="0"/>
                      <w:divBdr>
                        <w:top w:val="none" w:sz="0" w:space="0" w:color="auto"/>
                        <w:left w:val="none" w:sz="0" w:space="0" w:color="auto"/>
                        <w:bottom w:val="none" w:sz="0" w:space="0" w:color="auto"/>
                        <w:right w:val="none" w:sz="0" w:space="0" w:color="auto"/>
                      </w:divBdr>
                      <w:divsChild>
                        <w:div w:id="420445578">
                          <w:marLeft w:val="0"/>
                          <w:marRight w:val="0"/>
                          <w:marTop w:val="0"/>
                          <w:marBottom w:val="0"/>
                          <w:divBdr>
                            <w:top w:val="none" w:sz="0" w:space="0" w:color="auto"/>
                            <w:left w:val="none" w:sz="0" w:space="0" w:color="auto"/>
                            <w:bottom w:val="none" w:sz="0" w:space="0" w:color="auto"/>
                            <w:right w:val="none" w:sz="0" w:space="0" w:color="auto"/>
                          </w:divBdr>
                          <w:divsChild>
                            <w:div w:id="13767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89">
                      <w:marLeft w:val="0"/>
                      <w:marRight w:val="0"/>
                      <w:marTop w:val="0"/>
                      <w:marBottom w:val="0"/>
                      <w:divBdr>
                        <w:top w:val="none" w:sz="0" w:space="0" w:color="auto"/>
                        <w:left w:val="none" w:sz="0" w:space="0" w:color="auto"/>
                        <w:bottom w:val="none" w:sz="0" w:space="0" w:color="auto"/>
                        <w:right w:val="none" w:sz="0" w:space="0" w:color="auto"/>
                      </w:divBdr>
                      <w:divsChild>
                        <w:div w:id="766073819">
                          <w:marLeft w:val="0"/>
                          <w:marRight w:val="0"/>
                          <w:marTop w:val="0"/>
                          <w:marBottom w:val="0"/>
                          <w:divBdr>
                            <w:top w:val="none" w:sz="0" w:space="0" w:color="auto"/>
                            <w:left w:val="none" w:sz="0" w:space="0" w:color="auto"/>
                            <w:bottom w:val="none" w:sz="0" w:space="0" w:color="auto"/>
                            <w:right w:val="none" w:sz="0" w:space="0" w:color="auto"/>
                          </w:divBdr>
                          <w:divsChild>
                            <w:div w:id="186686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2433">
                      <w:marLeft w:val="0"/>
                      <w:marRight w:val="0"/>
                      <w:marTop w:val="0"/>
                      <w:marBottom w:val="0"/>
                      <w:divBdr>
                        <w:top w:val="none" w:sz="0" w:space="0" w:color="auto"/>
                        <w:left w:val="none" w:sz="0" w:space="0" w:color="auto"/>
                        <w:bottom w:val="none" w:sz="0" w:space="0" w:color="auto"/>
                        <w:right w:val="none" w:sz="0" w:space="0" w:color="auto"/>
                      </w:divBdr>
                      <w:divsChild>
                        <w:div w:id="863791175">
                          <w:marLeft w:val="0"/>
                          <w:marRight w:val="0"/>
                          <w:marTop w:val="0"/>
                          <w:marBottom w:val="0"/>
                          <w:divBdr>
                            <w:top w:val="none" w:sz="0" w:space="0" w:color="auto"/>
                            <w:left w:val="none" w:sz="0" w:space="0" w:color="auto"/>
                            <w:bottom w:val="none" w:sz="0" w:space="0" w:color="auto"/>
                            <w:right w:val="none" w:sz="0" w:space="0" w:color="auto"/>
                          </w:divBdr>
                          <w:divsChild>
                            <w:div w:id="4583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3999">
                      <w:marLeft w:val="0"/>
                      <w:marRight w:val="0"/>
                      <w:marTop w:val="0"/>
                      <w:marBottom w:val="0"/>
                      <w:divBdr>
                        <w:top w:val="none" w:sz="0" w:space="0" w:color="auto"/>
                        <w:left w:val="none" w:sz="0" w:space="0" w:color="auto"/>
                        <w:bottom w:val="none" w:sz="0" w:space="0" w:color="auto"/>
                        <w:right w:val="none" w:sz="0" w:space="0" w:color="auto"/>
                      </w:divBdr>
                      <w:divsChild>
                        <w:div w:id="1777679273">
                          <w:marLeft w:val="0"/>
                          <w:marRight w:val="0"/>
                          <w:marTop w:val="0"/>
                          <w:marBottom w:val="0"/>
                          <w:divBdr>
                            <w:top w:val="none" w:sz="0" w:space="0" w:color="auto"/>
                            <w:left w:val="none" w:sz="0" w:space="0" w:color="auto"/>
                            <w:bottom w:val="none" w:sz="0" w:space="0" w:color="auto"/>
                            <w:right w:val="none" w:sz="0" w:space="0" w:color="auto"/>
                          </w:divBdr>
                          <w:divsChild>
                            <w:div w:id="11419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997">
                      <w:marLeft w:val="0"/>
                      <w:marRight w:val="0"/>
                      <w:marTop w:val="0"/>
                      <w:marBottom w:val="0"/>
                      <w:divBdr>
                        <w:top w:val="none" w:sz="0" w:space="0" w:color="auto"/>
                        <w:left w:val="none" w:sz="0" w:space="0" w:color="auto"/>
                        <w:bottom w:val="none" w:sz="0" w:space="0" w:color="auto"/>
                        <w:right w:val="none" w:sz="0" w:space="0" w:color="auto"/>
                      </w:divBdr>
                      <w:divsChild>
                        <w:div w:id="2038584504">
                          <w:marLeft w:val="0"/>
                          <w:marRight w:val="0"/>
                          <w:marTop w:val="0"/>
                          <w:marBottom w:val="0"/>
                          <w:divBdr>
                            <w:top w:val="none" w:sz="0" w:space="0" w:color="auto"/>
                            <w:left w:val="none" w:sz="0" w:space="0" w:color="auto"/>
                            <w:bottom w:val="none" w:sz="0" w:space="0" w:color="auto"/>
                            <w:right w:val="none" w:sz="0" w:space="0" w:color="auto"/>
                          </w:divBdr>
                          <w:divsChild>
                            <w:div w:id="13601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9661">
                  <w:marLeft w:val="0"/>
                  <w:marRight w:val="0"/>
                  <w:marTop w:val="0"/>
                  <w:marBottom w:val="0"/>
                  <w:divBdr>
                    <w:top w:val="none" w:sz="0" w:space="0" w:color="auto"/>
                    <w:left w:val="none" w:sz="0" w:space="0" w:color="auto"/>
                    <w:bottom w:val="none" w:sz="0" w:space="0" w:color="auto"/>
                    <w:right w:val="none" w:sz="0" w:space="0" w:color="auto"/>
                  </w:divBdr>
                  <w:divsChild>
                    <w:div w:id="72822809">
                      <w:marLeft w:val="0"/>
                      <w:marRight w:val="0"/>
                      <w:marTop w:val="0"/>
                      <w:marBottom w:val="0"/>
                      <w:divBdr>
                        <w:top w:val="none" w:sz="0" w:space="0" w:color="auto"/>
                        <w:left w:val="none" w:sz="0" w:space="0" w:color="auto"/>
                        <w:bottom w:val="none" w:sz="0" w:space="0" w:color="auto"/>
                        <w:right w:val="none" w:sz="0" w:space="0" w:color="auto"/>
                      </w:divBdr>
                      <w:divsChild>
                        <w:div w:id="830490556">
                          <w:marLeft w:val="0"/>
                          <w:marRight w:val="0"/>
                          <w:marTop w:val="0"/>
                          <w:marBottom w:val="0"/>
                          <w:divBdr>
                            <w:top w:val="none" w:sz="0" w:space="0" w:color="auto"/>
                            <w:left w:val="none" w:sz="0" w:space="0" w:color="auto"/>
                            <w:bottom w:val="none" w:sz="0" w:space="0" w:color="auto"/>
                            <w:right w:val="none" w:sz="0" w:space="0" w:color="auto"/>
                          </w:divBdr>
                          <w:divsChild>
                            <w:div w:id="873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648">
                      <w:marLeft w:val="0"/>
                      <w:marRight w:val="0"/>
                      <w:marTop w:val="0"/>
                      <w:marBottom w:val="0"/>
                      <w:divBdr>
                        <w:top w:val="none" w:sz="0" w:space="0" w:color="auto"/>
                        <w:left w:val="none" w:sz="0" w:space="0" w:color="auto"/>
                        <w:bottom w:val="none" w:sz="0" w:space="0" w:color="auto"/>
                        <w:right w:val="none" w:sz="0" w:space="0" w:color="auto"/>
                      </w:divBdr>
                      <w:divsChild>
                        <w:div w:id="1033459017">
                          <w:marLeft w:val="0"/>
                          <w:marRight w:val="0"/>
                          <w:marTop w:val="0"/>
                          <w:marBottom w:val="0"/>
                          <w:divBdr>
                            <w:top w:val="none" w:sz="0" w:space="0" w:color="auto"/>
                            <w:left w:val="none" w:sz="0" w:space="0" w:color="auto"/>
                            <w:bottom w:val="none" w:sz="0" w:space="0" w:color="auto"/>
                            <w:right w:val="none" w:sz="0" w:space="0" w:color="auto"/>
                          </w:divBdr>
                          <w:divsChild>
                            <w:div w:id="19800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4798">
                      <w:marLeft w:val="0"/>
                      <w:marRight w:val="0"/>
                      <w:marTop w:val="0"/>
                      <w:marBottom w:val="0"/>
                      <w:divBdr>
                        <w:top w:val="none" w:sz="0" w:space="0" w:color="auto"/>
                        <w:left w:val="none" w:sz="0" w:space="0" w:color="auto"/>
                        <w:bottom w:val="none" w:sz="0" w:space="0" w:color="auto"/>
                        <w:right w:val="none" w:sz="0" w:space="0" w:color="auto"/>
                      </w:divBdr>
                      <w:divsChild>
                        <w:div w:id="1194264431">
                          <w:marLeft w:val="0"/>
                          <w:marRight w:val="0"/>
                          <w:marTop w:val="0"/>
                          <w:marBottom w:val="0"/>
                          <w:divBdr>
                            <w:top w:val="none" w:sz="0" w:space="0" w:color="auto"/>
                            <w:left w:val="none" w:sz="0" w:space="0" w:color="auto"/>
                            <w:bottom w:val="none" w:sz="0" w:space="0" w:color="auto"/>
                            <w:right w:val="none" w:sz="0" w:space="0" w:color="auto"/>
                          </w:divBdr>
                          <w:divsChild>
                            <w:div w:id="11746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4591">
                      <w:marLeft w:val="0"/>
                      <w:marRight w:val="0"/>
                      <w:marTop w:val="0"/>
                      <w:marBottom w:val="0"/>
                      <w:divBdr>
                        <w:top w:val="none" w:sz="0" w:space="0" w:color="auto"/>
                        <w:left w:val="none" w:sz="0" w:space="0" w:color="auto"/>
                        <w:bottom w:val="none" w:sz="0" w:space="0" w:color="auto"/>
                        <w:right w:val="none" w:sz="0" w:space="0" w:color="auto"/>
                      </w:divBdr>
                      <w:divsChild>
                        <w:div w:id="2105492066">
                          <w:marLeft w:val="0"/>
                          <w:marRight w:val="0"/>
                          <w:marTop w:val="0"/>
                          <w:marBottom w:val="0"/>
                          <w:divBdr>
                            <w:top w:val="none" w:sz="0" w:space="0" w:color="auto"/>
                            <w:left w:val="none" w:sz="0" w:space="0" w:color="auto"/>
                            <w:bottom w:val="none" w:sz="0" w:space="0" w:color="auto"/>
                            <w:right w:val="none" w:sz="0" w:space="0" w:color="auto"/>
                          </w:divBdr>
                          <w:divsChild>
                            <w:div w:id="10846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964608">
                  <w:marLeft w:val="0"/>
                  <w:marRight w:val="0"/>
                  <w:marTop w:val="0"/>
                  <w:marBottom w:val="0"/>
                  <w:divBdr>
                    <w:top w:val="none" w:sz="0" w:space="0" w:color="auto"/>
                    <w:left w:val="none" w:sz="0" w:space="0" w:color="auto"/>
                    <w:bottom w:val="none" w:sz="0" w:space="0" w:color="auto"/>
                    <w:right w:val="none" w:sz="0" w:space="0" w:color="auto"/>
                  </w:divBdr>
                  <w:divsChild>
                    <w:div w:id="1612928744">
                      <w:marLeft w:val="0"/>
                      <w:marRight w:val="0"/>
                      <w:marTop w:val="0"/>
                      <w:marBottom w:val="0"/>
                      <w:divBdr>
                        <w:top w:val="none" w:sz="0" w:space="0" w:color="auto"/>
                        <w:left w:val="none" w:sz="0" w:space="0" w:color="auto"/>
                        <w:bottom w:val="none" w:sz="0" w:space="0" w:color="auto"/>
                        <w:right w:val="none" w:sz="0" w:space="0" w:color="auto"/>
                      </w:divBdr>
                      <w:divsChild>
                        <w:div w:id="1838350425">
                          <w:marLeft w:val="0"/>
                          <w:marRight w:val="0"/>
                          <w:marTop w:val="0"/>
                          <w:marBottom w:val="0"/>
                          <w:divBdr>
                            <w:top w:val="none" w:sz="0" w:space="0" w:color="auto"/>
                            <w:left w:val="none" w:sz="0" w:space="0" w:color="auto"/>
                            <w:bottom w:val="none" w:sz="0" w:space="0" w:color="auto"/>
                            <w:right w:val="none" w:sz="0" w:space="0" w:color="auto"/>
                          </w:divBdr>
                          <w:divsChild>
                            <w:div w:id="7176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71668">
                      <w:marLeft w:val="0"/>
                      <w:marRight w:val="0"/>
                      <w:marTop w:val="0"/>
                      <w:marBottom w:val="0"/>
                      <w:divBdr>
                        <w:top w:val="none" w:sz="0" w:space="0" w:color="auto"/>
                        <w:left w:val="none" w:sz="0" w:space="0" w:color="auto"/>
                        <w:bottom w:val="none" w:sz="0" w:space="0" w:color="auto"/>
                        <w:right w:val="none" w:sz="0" w:space="0" w:color="auto"/>
                      </w:divBdr>
                      <w:divsChild>
                        <w:div w:id="1204250397">
                          <w:marLeft w:val="0"/>
                          <w:marRight w:val="0"/>
                          <w:marTop w:val="0"/>
                          <w:marBottom w:val="0"/>
                          <w:divBdr>
                            <w:top w:val="none" w:sz="0" w:space="0" w:color="auto"/>
                            <w:left w:val="none" w:sz="0" w:space="0" w:color="auto"/>
                            <w:bottom w:val="none" w:sz="0" w:space="0" w:color="auto"/>
                            <w:right w:val="none" w:sz="0" w:space="0" w:color="auto"/>
                          </w:divBdr>
                          <w:divsChild>
                            <w:div w:id="3516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01449">
                  <w:marLeft w:val="0"/>
                  <w:marRight w:val="0"/>
                  <w:marTop w:val="0"/>
                  <w:marBottom w:val="0"/>
                  <w:divBdr>
                    <w:top w:val="none" w:sz="0" w:space="0" w:color="auto"/>
                    <w:left w:val="none" w:sz="0" w:space="0" w:color="auto"/>
                    <w:bottom w:val="none" w:sz="0" w:space="0" w:color="auto"/>
                    <w:right w:val="none" w:sz="0" w:space="0" w:color="auto"/>
                  </w:divBdr>
                  <w:divsChild>
                    <w:div w:id="863834248">
                      <w:marLeft w:val="0"/>
                      <w:marRight w:val="0"/>
                      <w:marTop w:val="0"/>
                      <w:marBottom w:val="0"/>
                      <w:divBdr>
                        <w:top w:val="none" w:sz="0" w:space="0" w:color="auto"/>
                        <w:left w:val="none" w:sz="0" w:space="0" w:color="auto"/>
                        <w:bottom w:val="none" w:sz="0" w:space="0" w:color="auto"/>
                        <w:right w:val="none" w:sz="0" w:space="0" w:color="auto"/>
                      </w:divBdr>
                      <w:divsChild>
                        <w:div w:id="19086058">
                          <w:marLeft w:val="0"/>
                          <w:marRight w:val="0"/>
                          <w:marTop w:val="0"/>
                          <w:marBottom w:val="0"/>
                          <w:divBdr>
                            <w:top w:val="none" w:sz="0" w:space="0" w:color="auto"/>
                            <w:left w:val="none" w:sz="0" w:space="0" w:color="auto"/>
                            <w:bottom w:val="none" w:sz="0" w:space="0" w:color="auto"/>
                            <w:right w:val="none" w:sz="0" w:space="0" w:color="auto"/>
                          </w:divBdr>
                          <w:divsChild>
                            <w:div w:id="2307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86297">
                  <w:marLeft w:val="0"/>
                  <w:marRight w:val="0"/>
                  <w:marTop w:val="0"/>
                  <w:marBottom w:val="0"/>
                  <w:divBdr>
                    <w:top w:val="none" w:sz="0" w:space="0" w:color="auto"/>
                    <w:left w:val="none" w:sz="0" w:space="0" w:color="auto"/>
                    <w:bottom w:val="none" w:sz="0" w:space="0" w:color="auto"/>
                    <w:right w:val="none" w:sz="0" w:space="0" w:color="auto"/>
                  </w:divBdr>
                  <w:divsChild>
                    <w:div w:id="318770142">
                      <w:marLeft w:val="0"/>
                      <w:marRight w:val="0"/>
                      <w:marTop w:val="0"/>
                      <w:marBottom w:val="0"/>
                      <w:divBdr>
                        <w:top w:val="none" w:sz="0" w:space="0" w:color="auto"/>
                        <w:left w:val="none" w:sz="0" w:space="0" w:color="auto"/>
                        <w:bottom w:val="none" w:sz="0" w:space="0" w:color="auto"/>
                        <w:right w:val="none" w:sz="0" w:space="0" w:color="auto"/>
                      </w:divBdr>
                      <w:divsChild>
                        <w:div w:id="976567671">
                          <w:marLeft w:val="0"/>
                          <w:marRight w:val="0"/>
                          <w:marTop w:val="0"/>
                          <w:marBottom w:val="0"/>
                          <w:divBdr>
                            <w:top w:val="none" w:sz="0" w:space="0" w:color="auto"/>
                            <w:left w:val="none" w:sz="0" w:space="0" w:color="auto"/>
                            <w:bottom w:val="none" w:sz="0" w:space="0" w:color="auto"/>
                            <w:right w:val="none" w:sz="0" w:space="0" w:color="auto"/>
                          </w:divBdr>
                          <w:divsChild>
                            <w:div w:id="9615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49748">
                  <w:marLeft w:val="0"/>
                  <w:marRight w:val="0"/>
                  <w:marTop w:val="0"/>
                  <w:marBottom w:val="0"/>
                  <w:divBdr>
                    <w:top w:val="none" w:sz="0" w:space="0" w:color="auto"/>
                    <w:left w:val="none" w:sz="0" w:space="0" w:color="auto"/>
                    <w:bottom w:val="none" w:sz="0" w:space="0" w:color="auto"/>
                    <w:right w:val="none" w:sz="0" w:space="0" w:color="auto"/>
                  </w:divBdr>
                  <w:divsChild>
                    <w:div w:id="384257769">
                      <w:marLeft w:val="0"/>
                      <w:marRight w:val="0"/>
                      <w:marTop w:val="0"/>
                      <w:marBottom w:val="0"/>
                      <w:divBdr>
                        <w:top w:val="none" w:sz="0" w:space="0" w:color="auto"/>
                        <w:left w:val="none" w:sz="0" w:space="0" w:color="auto"/>
                        <w:bottom w:val="none" w:sz="0" w:space="0" w:color="auto"/>
                        <w:right w:val="none" w:sz="0" w:space="0" w:color="auto"/>
                      </w:divBdr>
                      <w:divsChild>
                        <w:div w:id="2052991660">
                          <w:marLeft w:val="0"/>
                          <w:marRight w:val="0"/>
                          <w:marTop w:val="0"/>
                          <w:marBottom w:val="0"/>
                          <w:divBdr>
                            <w:top w:val="none" w:sz="0" w:space="0" w:color="auto"/>
                            <w:left w:val="none" w:sz="0" w:space="0" w:color="auto"/>
                            <w:bottom w:val="none" w:sz="0" w:space="0" w:color="auto"/>
                            <w:right w:val="none" w:sz="0" w:space="0" w:color="auto"/>
                          </w:divBdr>
                          <w:divsChild>
                            <w:div w:id="1846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2319">
                  <w:marLeft w:val="0"/>
                  <w:marRight w:val="0"/>
                  <w:marTop w:val="0"/>
                  <w:marBottom w:val="0"/>
                  <w:divBdr>
                    <w:top w:val="none" w:sz="0" w:space="0" w:color="auto"/>
                    <w:left w:val="none" w:sz="0" w:space="0" w:color="auto"/>
                    <w:bottom w:val="none" w:sz="0" w:space="0" w:color="auto"/>
                    <w:right w:val="none" w:sz="0" w:space="0" w:color="auto"/>
                  </w:divBdr>
                  <w:divsChild>
                    <w:div w:id="798454259">
                      <w:marLeft w:val="0"/>
                      <w:marRight w:val="0"/>
                      <w:marTop w:val="0"/>
                      <w:marBottom w:val="0"/>
                      <w:divBdr>
                        <w:top w:val="none" w:sz="0" w:space="0" w:color="auto"/>
                        <w:left w:val="none" w:sz="0" w:space="0" w:color="auto"/>
                        <w:bottom w:val="none" w:sz="0" w:space="0" w:color="auto"/>
                        <w:right w:val="none" w:sz="0" w:space="0" w:color="auto"/>
                      </w:divBdr>
                      <w:divsChild>
                        <w:div w:id="1466122753">
                          <w:marLeft w:val="0"/>
                          <w:marRight w:val="0"/>
                          <w:marTop w:val="0"/>
                          <w:marBottom w:val="0"/>
                          <w:divBdr>
                            <w:top w:val="none" w:sz="0" w:space="0" w:color="auto"/>
                            <w:left w:val="none" w:sz="0" w:space="0" w:color="auto"/>
                            <w:bottom w:val="none" w:sz="0" w:space="0" w:color="auto"/>
                            <w:right w:val="none" w:sz="0" w:space="0" w:color="auto"/>
                          </w:divBdr>
                          <w:divsChild>
                            <w:div w:id="6414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64702">
                  <w:marLeft w:val="0"/>
                  <w:marRight w:val="0"/>
                  <w:marTop w:val="0"/>
                  <w:marBottom w:val="0"/>
                  <w:divBdr>
                    <w:top w:val="none" w:sz="0" w:space="0" w:color="auto"/>
                    <w:left w:val="none" w:sz="0" w:space="0" w:color="auto"/>
                    <w:bottom w:val="none" w:sz="0" w:space="0" w:color="auto"/>
                    <w:right w:val="none" w:sz="0" w:space="0" w:color="auto"/>
                  </w:divBdr>
                  <w:divsChild>
                    <w:div w:id="569385126">
                      <w:marLeft w:val="0"/>
                      <w:marRight w:val="0"/>
                      <w:marTop w:val="0"/>
                      <w:marBottom w:val="0"/>
                      <w:divBdr>
                        <w:top w:val="none" w:sz="0" w:space="0" w:color="auto"/>
                        <w:left w:val="none" w:sz="0" w:space="0" w:color="auto"/>
                        <w:bottom w:val="none" w:sz="0" w:space="0" w:color="auto"/>
                        <w:right w:val="none" w:sz="0" w:space="0" w:color="auto"/>
                      </w:divBdr>
                      <w:divsChild>
                        <w:div w:id="195852571">
                          <w:marLeft w:val="0"/>
                          <w:marRight w:val="0"/>
                          <w:marTop w:val="0"/>
                          <w:marBottom w:val="0"/>
                          <w:divBdr>
                            <w:top w:val="none" w:sz="0" w:space="0" w:color="auto"/>
                            <w:left w:val="none" w:sz="0" w:space="0" w:color="auto"/>
                            <w:bottom w:val="none" w:sz="0" w:space="0" w:color="auto"/>
                            <w:right w:val="none" w:sz="0" w:space="0" w:color="auto"/>
                          </w:divBdr>
                          <w:divsChild>
                            <w:div w:id="3668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45838">
                  <w:marLeft w:val="0"/>
                  <w:marRight w:val="0"/>
                  <w:marTop w:val="0"/>
                  <w:marBottom w:val="0"/>
                  <w:divBdr>
                    <w:top w:val="none" w:sz="0" w:space="0" w:color="auto"/>
                    <w:left w:val="none" w:sz="0" w:space="0" w:color="auto"/>
                    <w:bottom w:val="none" w:sz="0" w:space="0" w:color="auto"/>
                    <w:right w:val="none" w:sz="0" w:space="0" w:color="auto"/>
                  </w:divBdr>
                  <w:divsChild>
                    <w:div w:id="489294376">
                      <w:marLeft w:val="0"/>
                      <w:marRight w:val="0"/>
                      <w:marTop w:val="0"/>
                      <w:marBottom w:val="0"/>
                      <w:divBdr>
                        <w:top w:val="none" w:sz="0" w:space="0" w:color="auto"/>
                        <w:left w:val="none" w:sz="0" w:space="0" w:color="auto"/>
                        <w:bottom w:val="none" w:sz="0" w:space="0" w:color="auto"/>
                        <w:right w:val="none" w:sz="0" w:space="0" w:color="auto"/>
                      </w:divBdr>
                      <w:divsChild>
                        <w:div w:id="197818173">
                          <w:marLeft w:val="0"/>
                          <w:marRight w:val="0"/>
                          <w:marTop w:val="0"/>
                          <w:marBottom w:val="0"/>
                          <w:divBdr>
                            <w:top w:val="none" w:sz="0" w:space="0" w:color="auto"/>
                            <w:left w:val="none" w:sz="0" w:space="0" w:color="auto"/>
                            <w:bottom w:val="none" w:sz="0" w:space="0" w:color="auto"/>
                            <w:right w:val="none" w:sz="0" w:space="0" w:color="auto"/>
                          </w:divBdr>
                          <w:divsChild>
                            <w:div w:id="1175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67761">
                  <w:marLeft w:val="0"/>
                  <w:marRight w:val="0"/>
                  <w:marTop w:val="0"/>
                  <w:marBottom w:val="0"/>
                  <w:divBdr>
                    <w:top w:val="none" w:sz="0" w:space="0" w:color="auto"/>
                    <w:left w:val="none" w:sz="0" w:space="0" w:color="auto"/>
                    <w:bottom w:val="none" w:sz="0" w:space="0" w:color="auto"/>
                    <w:right w:val="none" w:sz="0" w:space="0" w:color="auto"/>
                  </w:divBdr>
                  <w:divsChild>
                    <w:div w:id="669067310">
                      <w:marLeft w:val="0"/>
                      <w:marRight w:val="0"/>
                      <w:marTop w:val="0"/>
                      <w:marBottom w:val="0"/>
                      <w:divBdr>
                        <w:top w:val="none" w:sz="0" w:space="0" w:color="auto"/>
                        <w:left w:val="none" w:sz="0" w:space="0" w:color="auto"/>
                        <w:bottom w:val="none" w:sz="0" w:space="0" w:color="auto"/>
                        <w:right w:val="none" w:sz="0" w:space="0" w:color="auto"/>
                      </w:divBdr>
                      <w:divsChild>
                        <w:div w:id="570895714">
                          <w:marLeft w:val="0"/>
                          <w:marRight w:val="0"/>
                          <w:marTop w:val="0"/>
                          <w:marBottom w:val="0"/>
                          <w:divBdr>
                            <w:top w:val="none" w:sz="0" w:space="0" w:color="auto"/>
                            <w:left w:val="none" w:sz="0" w:space="0" w:color="auto"/>
                            <w:bottom w:val="none" w:sz="0" w:space="0" w:color="auto"/>
                            <w:right w:val="none" w:sz="0" w:space="0" w:color="auto"/>
                          </w:divBdr>
                          <w:divsChild>
                            <w:div w:id="11953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1790">
              <w:marLeft w:val="0"/>
              <w:marRight w:val="0"/>
              <w:marTop w:val="0"/>
              <w:marBottom w:val="0"/>
              <w:divBdr>
                <w:top w:val="none" w:sz="0" w:space="0" w:color="auto"/>
                <w:left w:val="none" w:sz="0" w:space="0" w:color="auto"/>
                <w:bottom w:val="none" w:sz="0" w:space="0" w:color="auto"/>
                <w:right w:val="none" w:sz="0" w:space="0" w:color="auto"/>
              </w:divBdr>
            </w:div>
            <w:div w:id="1152058330">
              <w:marLeft w:val="0"/>
              <w:marRight w:val="0"/>
              <w:marTop w:val="0"/>
              <w:marBottom w:val="0"/>
              <w:divBdr>
                <w:top w:val="none" w:sz="0" w:space="0" w:color="auto"/>
                <w:left w:val="none" w:sz="0" w:space="0" w:color="auto"/>
                <w:bottom w:val="none" w:sz="0" w:space="0" w:color="auto"/>
                <w:right w:val="none" w:sz="0" w:space="0" w:color="auto"/>
              </w:divBdr>
            </w:div>
            <w:div w:id="1575578867">
              <w:marLeft w:val="0"/>
              <w:marRight w:val="0"/>
              <w:marTop w:val="0"/>
              <w:marBottom w:val="0"/>
              <w:divBdr>
                <w:top w:val="none" w:sz="0" w:space="0" w:color="auto"/>
                <w:left w:val="none" w:sz="0" w:space="0" w:color="auto"/>
                <w:bottom w:val="none" w:sz="0" w:space="0" w:color="auto"/>
                <w:right w:val="none" w:sz="0" w:space="0" w:color="auto"/>
              </w:divBdr>
            </w:div>
            <w:div w:id="1470825024">
              <w:marLeft w:val="0"/>
              <w:marRight w:val="0"/>
              <w:marTop w:val="0"/>
              <w:marBottom w:val="0"/>
              <w:divBdr>
                <w:top w:val="none" w:sz="0" w:space="0" w:color="auto"/>
                <w:left w:val="none" w:sz="0" w:space="0" w:color="auto"/>
                <w:bottom w:val="none" w:sz="0" w:space="0" w:color="auto"/>
                <w:right w:val="none" w:sz="0" w:space="0" w:color="auto"/>
              </w:divBdr>
            </w:div>
            <w:div w:id="1278217223">
              <w:marLeft w:val="0"/>
              <w:marRight w:val="0"/>
              <w:marTop w:val="0"/>
              <w:marBottom w:val="0"/>
              <w:divBdr>
                <w:top w:val="none" w:sz="0" w:space="0" w:color="auto"/>
                <w:left w:val="none" w:sz="0" w:space="0" w:color="auto"/>
                <w:bottom w:val="none" w:sz="0" w:space="0" w:color="auto"/>
                <w:right w:val="none" w:sz="0" w:space="0" w:color="auto"/>
              </w:divBdr>
            </w:div>
            <w:div w:id="90200365">
              <w:marLeft w:val="0"/>
              <w:marRight w:val="0"/>
              <w:marTop w:val="0"/>
              <w:marBottom w:val="0"/>
              <w:divBdr>
                <w:top w:val="none" w:sz="0" w:space="0" w:color="auto"/>
                <w:left w:val="none" w:sz="0" w:space="0" w:color="auto"/>
                <w:bottom w:val="none" w:sz="0" w:space="0" w:color="auto"/>
                <w:right w:val="none" w:sz="0" w:space="0" w:color="auto"/>
              </w:divBdr>
            </w:div>
            <w:div w:id="841359211">
              <w:marLeft w:val="0"/>
              <w:marRight w:val="0"/>
              <w:marTop w:val="0"/>
              <w:marBottom w:val="0"/>
              <w:divBdr>
                <w:top w:val="none" w:sz="0" w:space="0" w:color="auto"/>
                <w:left w:val="none" w:sz="0" w:space="0" w:color="auto"/>
                <w:bottom w:val="none" w:sz="0" w:space="0" w:color="auto"/>
                <w:right w:val="none" w:sz="0" w:space="0" w:color="auto"/>
              </w:divBdr>
            </w:div>
            <w:div w:id="1457986637">
              <w:marLeft w:val="0"/>
              <w:marRight w:val="0"/>
              <w:marTop w:val="0"/>
              <w:marBottom w:val="0"/>
              <w:divBdr>
                <w:top w:val="none" w:sz="0" w:space="0" w:color="auto"/>
                <w:left w:val="none" w:sz="0" w:space="0" w:color="auto"/>
                <w:bottom w:val="none" w:sz="0" w:space="0" w:color="auto"/>
                <w:right w:val="none" w:sz="0" w:space="0" w:color="auto"/>
              </w:divBdr>
            </w:div>
            <w:div w:id="1192065369">
              <w:marLeft w:val="0"/>
              <w:marRight w:val="0"/>
              <w:marTop w:val="0"/>
              <w:marBottom w:val="0"/>
              <w:divBdr>
                <w:top w:val="none" w:sz="0" w:space="0" w:color="auto"/>
                <w:left w:val="none" w:sz="0" w:space="0" w:color="auto"/>
                <w:bottom w:val="none" w:sz="0" w:space="0" w:color="auto"/>
                <w:right w:val="none" w:sz="0" w:space="0" w:color="auto"/>
              </w:divBdr>
            </w:div>
            <w:div w:id="125784473">
              <w:marLeft w:val="0"/>
              <w:marRight w:val="0"/>
              <w:marTop w:val="0"/>
              <w:marBottom w:val="0"/>
              <w:divBdr>
                <w:top w:val="none" w:sz="0" w:space="0" w:color="auto"/>
                <w:left w:val="none" w:sz="0" w:space="0" w:color="auto"/>
                <w:bottom w:val="none" w:sz="0" w:space="0" w:color="auto"/>
                <w:right w:val="none" w:sz="0" w:space="0" w:color="auto"/>
              </w:divBdr>
            </w:div>
            <w:div w:id="1817603933">
              <w:marLeft w:val="0"/>
              <w:marRight w:val="0"/>
              <w:marTop w:val="0"/>
              <w:marBottom w:val="0"/>
              <w:divBdr>
                <w:top w:val="none" w:sz="0" w:space="0" w:color="auto"/>
                <w:left w:val="none" w:sz="0" w:space="0" w:color="auto"/>
                <w:bottom w:val="none" w:sz="0" w:space="0" w:color="auto"/>
                <w:right w:val="none" w:sz="0" w:space="0" w:color="auto"/>
              </w:divBdr>
            </w:div>
            <w:div w:id="1655720061">
              <w:marLeft w:val="0"/>
              <w:marRight w:val="0"/>
              <w:marTop w:val="0"/>
              <w:marBottom w:val="0"/>
              <w:divBdr>
                <w:top w:val="none" w:sz="0" w:space="0" w:color="auto"/>
                <w:left w:val="none" w:sz="0" w:space="0" w:color="auto"/>
                <w:bottom w:val="none" w:sz="0" w:space="0" w:color="auto"/>
                <w:right w:val="none" w:sz="0" w:space="0" w:color="auto"/>
              </w:divBdr>
              <w:divsChild>
                <w:div w:id="1715229065">
                  <w:marLeft w:val="0"/>
                  <w:marRight w:val="0"/>
                  <w:marTop w:val="0"/>
                  <w:marBottom w:val="0"/>
                  <w:divBdr>
                    <w:top w:val="none" w:sz="0" w:space="0" w:color="auto"/>
                    <w:left w:val="none" w:sz="0" w:space="0" w:color="auto"/>
                    <w:bottom w:val="none" w:sz="0" w:space="0" w:color="auto"/>
                    <w:right w:val="none" w:sz="0" w:space="0" w:color="auto"/>
                  </w:divBdr>
                </w:div>
                <w:div w:id="621040839">
                  <w:marLeft w:val="0"/>
                  <w:marRight w:val="0"/>
                  <w:marTop w:val="0"/>
                  <w:marBottom w:val="0"/>
                  <w:divBdr>
                    <w:top w:val="none" w:sz="0" w:space="0" w:color="auto"/>
                    <w:left w:val="none" w:sz="0" w:space="0" w:color="auto"/>
                    <w:bottom w:val="none" w:sz="0" w:space="0" w:color="auto"/>
                    <w:right w:val="none" w:sz="0" w:space="0" w:color="auto"/>
                  </w:divBdr>
                </w:div>
                <w:div w:id="1972591154">
                  <w:marLeft w:val="0"/>
                  <w:marRight w:val="0"/>
                  <w:marTop w:val="0"/>
                  <w:marBottom w:val="0"/>
                  <w:divBdr>
                    <w:top w:val="none" w:sz="0" w:space="0" w:color="auto"/>
                    <w:left w:val="none" w:sz="0" w:space="0" w:color="auto"/>
                    <w:bottom w:val="none" w:sz="0" w:space="0" w:color="auto"/>
                    <w:right w:val="none" w:sz="0" w:space="0" w:color="auto"/>
                  </w:divBdr>
                </w:div>
                <w:div w:id="1597788204">
                  <w:marLeft w:val="0"/>
                  <w:marRight w:val="0"/>
                  <w:marTop w:val="0"/>
                  <w:marBottom w:val="0"/>
                  <w:divBdr>
                    <w:top w:val="none" w:sz="0" w:space="0" w:color="auto"/>
                    <w:left w:val="none" w:sz="0" w:space="0" w:color="auto"/>
                    <w:bottom w:val="none" w:sz="0" w:space="0" w:color="auto"/>
                    <w:right w:val="none" w:sz="0" w:space="0" w:color="auto"/>
                  </w:divBdr>
                </w:div>
                <w:div w:id="795827932">
                  <w:marLeft w:val="0"/>
                  <w:marRight w:val="0"/>
                  <w:marTop w:val="0"/>
                  <w:marBottom w:val="0"/>
                  <w:divBdr>
                    <w:top w:val="none" w:sz="0" w:space="0" w:color="auto"/>
                    <w:left w:val="none" w:sz="0" w:space="0" w:color="auto"/>
                    <w:bottom w:val="none" w:sz="0" w:space="0" w:color="auto"/>
                    <w:right w:val="none" w:sz="0" w:space="0" w:color="auto"/>
                  </w:divBdr>
                  <w:divsChild>
                    <w:div w:id="1390811109">
                      <w:marLeft w:val="0"/>
                      <w:marRight w:val="0"/>
                      <w:marTop w:val="0"/>
                      <w:marBottom w:val="0"/>
                      <w:divBdr>
                        <w:top w:val="none" w:sz="0" w:space="0" w:color="auto"/>
                        <w:left w:val="none" w:sz="0" w:space="0" w:color="auto"/>
                        <w:bottom w:val="none" w:sz="0" w:space="0" w:color="auto"/>
                        <w:right w:val="none" w:sz="0" w:space="0" w:color="auto"/>
                      </w:divBdr>
                      <w:divsChild>
                        <w:div w:id="230119866">
                          <w:marLeft w:val="0"/>
                          <w:marRight w:val="0"/>
                          <w:marTop w:val="0"/>
                          <w:marBottom w:val="0"/>
                          <w:divBdr>
                            <w:top w:val="none" w:sz="0" w:space="0" w:color="auto"/>
                            <w:left w:val="none" w:sz="0" w:space="0" w:color="auto"/>
                            <w:bottom w:val="none" w:sz="0" w:space="0" w:color="auto"/>
                            <w:right w:val="none" w:sz="0" w:space="0" w:color="auto"/>
                          </w:divBdr>
                          <w:divsChild>
                            <w:div w:id="11734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04622">
                      <w:marLeft w:val="0"/>
                      <w:marRight w:val="0"/>
                      <w:marTop w:val="0"/>
                      <w:marBottom w:val="0"/>
                      <w:divBdr>
                        <w:top w:val="none" w:sz="0" w:space="0" w:color="auto"/>
                        <w:left w:val="none" w:sz="0" w:space="0" w:color="auto"/>
                        <w:bottom w:val="none" w:sz="0" w:space="0" w:color="auto"/>
                        <w:right w:val="none" w:sz="0" w:space="0" w:color="auto"/>
                      </w:divBdr>
                      <w:divsChild>
                        <w:div w:id="187530822">
                          <w:marLeft w:val="0"/>
                          <w:marRight w:val="0"/>
                          <w:marTop w:val="0"/>
                          <w:marBottom w:val="0"/>
                          <w:divBdr>
                            <w:top w:val="none" w:sz="0" w:space="0" w:color="auto"/>
                            <w:left w:val="none" w:sz="0" w:space="0" w:color="auto"/>
                            <w:bottom w:val="none" w:sz="0" w:space="0" w:color="auto"/>
                            <w:right w:val="none" w:sz="0" w:space="0" w:color="auto"/>
                          </w:divBdr>
                          <w:divsChild>
                            <w:div w:id="1613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17">
                      <w:marLeft w:val="0"/>
                      <w:marRight w:val="0"/>
                      <w:marTop w:val="0"/>
                      <w:marBottom w:val="0"/>
                      <w:divBdr>
                        <w:top w:val="none" w:sz="0" w:space="0" w:color="auto"/>
                        <w:left w:val="none" w:sz="0" w:space="0" w:color="auto"/>
                        <w:bottom w:val="none" w:sz="0" w:space="0" w:color="auto"/>
                        <w:right w:val="none" w:sz="0" w:space="0" w:color="auto"/>
                      </w:divBdr>
                      <w:divsChild>
                        <w:div w:id="261230444">
                          <w:marLeft w:val="0"/>
                          <w:marRight w:val="0"/>
                          <w:marTop w:val="0"/>
                          <w:marBottom w:val="0"/>
                          <w:divBdr>
                            <w:top w:val="none" w:sz="0" w:space="0" w:color="auto"/>
                            <w:left w:val="none" w:sz="0" w:space="0" w:color="auto"/>
                            <w:bottom w:val="none" w:sz="0" w:space="0" w:color="auto"/>
                            <w:right w:val="none" w:sz="0" w:space="0" w:color="auto"/>
                          </w:divBdr>
                          <w:divsChild>
                            <w:div w:id="109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1700">
                  <w:marLeft w:val="0"/>
                  <w:marRight w:val="0"/>
                  <w:marTop w:val="0"/>
                  <w:marBottom w:val="0"/>
                  <w:divBdr>
                    <w:top w:val="none" w:sz="0" w:space="0" w:color="auto"/>
                    <w:left w:val="none" w:sz="0" w:space="0" w:color="auto"/>
                    <w:bottom w:val="none" w:sz="0" w:space="0" w:color="auto"/>
                    <w:right w:val="none" w:sz="0" w:space="0" w:color="auto"/>
                  </w:divBdr>
                </w:div>
                <w:div w:id="290290749">
                  <w:marLeft w:val="0"/>
                  <w:marRight w:val="0"/>
                  <w:marTop w:val="0"/>
                  <w:marBottom w:val="0"/>
                  <w:divBdr>
                    <w:top w:val="none" w:sz="0" w:space="0" w:color="auto"/>
                    <w:left w:val="none" w:sz="0" w:space="0" w:color="auto"/>
                    <w:bottom w:val="none" w:sz="0" w:space="0" w:color="auto"/>
                    <w:right w:val="none" w:sz="0" w:space="0" w:color="auto"/>
                  </w:divBdr>
                </w:div>
                <w:div w:id="1536576670">
                  <w:marLeft w:val="0"/>
                  <w:marRight w:val="0"/>
                  <w:marTop w:val="0"/>
                  <w:marBottom w:val="0"/>
                  <w:divBdr>
                    <w:top w:val="none" w:sz="0" w:space="0" w:color="auto"/>
                    <w:left w:val="none" w:sz="0" w:space="0" w:color="auto"/>
                    <w:bottom w:val="none" w:sz="0" w:space="0" w:color="auto"/>
                    <w:right w:val="none" w:sz="0" w:space="0" w:color="auto"/>
                  </w:divBdr>
                </w:div>
                <w:div w:id="1725830337">
                  <w:marLeft w:val="0"/>
                  <w:marRight w:val="0"/>
                  <w:marTop w:val="0"/>
                  <w:marBottom w:val="0"/>
                  <w:divBdr>
                    <w:top w:val="none" w:sz="0" w:space="0" w:color="auto"/>
                    <w:left w:val="none" w:sz="0" w:space="0" w:color="auto"/>
                    <w:bottom w:val="none" w:sz="0" w:space="0" w:color="auto"/>
                    <w:right w:val="none" w:sz="0" w:space="0" w:color="auto"/>
                  </w:divBdr>
                </w:div>
                <w:div w:id="996958803">
                  <w:marLeft w:val="0"/>
                  <w:marRight w:val="0"/>
                  <w:marTop w:val="0"/>
                  <w:marBottom w:val="0"/>
                  <w:divBdr>
                    <w:top w:val="none" w:sz="0" w:space="0" w:color="auto"/>
                    <w:left w:val="none" w:sz="0" w:space="0" w:color="auto"/>
                    <w:bottom w:val="none" w:sz="0" w:space="0" w:color="auto"/>
                    <w:right w:val="none" w:sz="0" w:space="0" w:color="auto"/>
                  </w:divBdr>
                </w:div>
                <w:div w:id="883249265">
                  <w:marLeft w:val="0"/>
                  <w:marRight w:val="0"/>
                  <w:marTop w:val="0"/>
                  <w:marBottom w:val="0"/>
                  <w:divBdr>
                    <w:top w:val="none" w:sz="0" w:space="0" w:color="auto"/>
                    <w:left w:val="none" w:sz="0" w:space="0" w:color="auto"/>
                    <w:bottom w:val="none" w:sz="0" w:space="0" w:color="auto"/>
                    <w:right w:val="none" w:sz="0" w:space="0" w:color="auto"/>
                  </w:divBdr>
                </w:div>
                <w:div w:id="646010634">
                  <w:marLeft w:val="0"/>
                  <w:marRight w:val="0"/>
                  <w:marTop w:val="0"/>
                  <w:marBottom w:val="0"/>
                  <w:divBdr>
                    <w:top w:val="none" w:sz="0" w:space="0" w:color="auto"/>
                    <w:left w:val="none" w:sz="0" w:space="0" w:color="auto"/>
                    <w:bottom w:val="none" w:sz="0" w:space="0" w:color="auto"/>
                    <w:right w:val="none" w:sz="0" w:space="0" w:color="auto"/>
                  </w:divBdr>
                </w:div>
                <w:div w:id="786314512">
                  <w:marLeft w:val="0"/>
                  <w:marRight w:val="0"/>
                  <w:marTop w:val="0"/>
                  <w:marBottom w:val="0"/>
                  <w:divBdr>
                    <w:top w:val="none" w:sz="0" w:space="0" w:color="auto"/>
                    <w:left w:val="none" w:sz="0" w:space="0" w:color="auto"/>
                    <w:bottom w:val="none" w:sz="0" w:space="0" w:color="auto"/>
                    <w:right w:val="none" w:sz="0" w:space="0" w:color="auto"/>
                  </w:divBdr>
                </w:div>
                <w:div w:id="1226339102">
                  <w:marLeft w:val="0"/>
                  <w:marRight w:val="0"/>
                  <w:marTop w:val="0"/>
                  <w:marBottom w:val="0"/>
                  <w:divBdr>
                    <w:top w:val="none" w:sz="0" w:space="0" w:color="auto"/>
                    <w:left w:val="none" w:sz="0" w:space="0" w:color="auto"/>
                    <w:bottom w:val="none" w:sz="0" w:space="0" w:color="auto"/>
                    <w:right w:val="none" w:sz="0" w:space="0" w:color="auto"/>
                  </w:divBdr>
                </w:div>
              </w:divsChild>
            </w:div>
            <w:div w:id="2027293571">
              <w:marLeft w:val="0"/>
              <w:marRight w:val="0"/>
              <w:marTop w:val="0"/>
              <w:marBottom w:val="0"/>
              <w:divBdr>
                <w:top w:val="none" w:sz="0" w:space="0" w:color="auto"/>
                <w:left w:val="none" w:sz="0" w:space="0" w:color="auto"/>
                <w:bottom w:val="none" w:sz="0" w:space="0" w:color="auto"/>
                <w:right w:val="none" w:sz="0" w:space="0" w:color="auto"/>
              </w:divBdr>
            </w:div>
            <w:div w:id="1618103539">
              <w:marLeft w:val="0"/>
              <w:marRight w:val="0"/>
              <w:marTop w:val="0"/>
              <w:marBottom w:val="0"/>
              <w:divBdr>
                <w:top w:val="none" w:sz="0" w:space="0" w:color="auto"/>
                <w:left w:val="none" w:sz="0" w:space="0" w:color="auto"/>
                <w:bottom w:val="none" w:sz="0" w:space="0" w:color="auto"/>
                <w:right w:val="none" w:sz="0" w:space="0" w:color="auto"/>
              </w:divBdr>
              <w:divsChild>
                <w:div w:id="993728916">
                  <w:marLeft w:val="0"/>
                  <w:marRight w:val="0"/>
                  <w:marTop w:val="0"/>
                  <w:marBottom w:val="0"/>
                  <w:divBdr>
                    <w:top w:val="none" w:sz="0" w:space="0" w:color="auto"/>
                    <w:left w:val="none" w:sz="0" w:space="0" w:color="auto"/>
                    <w:bottom w:val="none" w:sz="0" w:space="0" w:color="auto"/>
                    <w:right w:val="none" w:sz="0" w:space="0" w:color="auto"/>
                  </w:divBdr>
                </w:div>
              </w:divsChild>
            </w:div>
            <w:div w:id="428355397">
              <w:marLeft w:val="0"/>
              <w:marRight w:val="0"/>
              <w:marTop w:val="0"/>
              <w:marBottom w:val="0"/>
              <w:divBdr>
                <w:top w:val="none" w:sz="0" w:space="0" w:color="auto"/>
                <w:left w:val="none" w:sz="0" w:space="0" w:color="auto"/>
                <w:bottom w:val="none" w:sz="0" w:space="0" w:color="auto"/>
                <w:right w:val="none" w:sz="0" w:space="0" w:color="auto"/>
              </w:divBdr>
            </w:div>
            <w:div w:id="1663001486">
              <w:marLeft w:val="0"/>
              <w:marRight w:val="0"/>
              <w:marTop w:val="0"/>
              <w:marBottom w:val="0"/>
              <w:divBdr>
                <w:top w:val="none" w:sz="0" w:space="0" w:color="auto"/>
                <w:left w:val="none" w:sz="0" w:space="0" w:color="auto"/>
                <w:bottom w:val="none" w:sz="0" w:space="0" w:color="auto"/>
                <w:right w:val="none" w:sz="0" w:space="0" w:color="auto"/>
              </w:divBdr>
              <w:divsChild>
                <w:div w:id="1611358120">
                  <w:marLeft w:val="0"/>
                  <w:marRight w:val="0"/>
                  <w:marTop w:val="0"/>
                  <w:marBottom w:val="0"/>
                  <w:divBdr>
                    <w:top w:val="none" w:sz="0" w:space="0" w:color="auto"/>
                    <w:left w:val="none" w:sz="0" w:space="0" w:color="auto"/>
                    <w:bottom w:val="none" w:sz="0" w:space="0" w:color="auto"/>
                    <w:right w:val="none" w:sz="0" w:space="0" w:color="auto"/>
                  </w:divBdr>
                  <w:divsChild>
                    <w:div w:id="812016339">
                      <w:marLeft w:val="0"/>
                      <w:marRight w:val="0"/>
                      <w:marTop w:val="0"/>
                      <w:marBottom w:val="0"/>
                      <w:divBdr>
                        <w:top w:val="none" w:sz="0" w:space="0" w:color="auto"/>
                        <w:left w:val="none" w:sz="0" w:space="0" w:color="auto"/>
                        <w:bottom w:val="none" w:sz="0" w:space="0" w:color="auto"/>
                        <w:right w:val="none" w:sz="0" w:space="0" w:color="auto"/>
                      </w:divBdr>
                      <w:divsChild>
                        <w:div w:id="2031225534">
                          <w:marLeft w:val="0"/>
                          <w:marRight w:val="0"/>
                          <w:marTop w:val="0"/>
                          <w:marBottom w:val="0"/>
                          <w:divBdr>
                            <w:top w:val="none" w:sz="0" w:space="0" w:color="auto"/>
                            <w:left w:val="none" w:sz="0" w:space="0" w:color="auto"/>
                            <w:bottom w:val="none" w:sz="0" w:space="0" w:color="auto"/>
                            <w:right w:val="none" w:sz="0" w:space="0" w:color="auto"/>
                          </w:divBdr>
                          <w:divsChild>
                            <w:div w:id="9862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89072">
              <w:marLeft w:val="0"/>
              <w:marRight w:val="0"/>
              <w:marTop w:val="0"/>
              <w:marBottom w:val="0"/>
              <w:divBdr>
                <w:top w:val="none" w:sz="0" w:space="0" w:color="auto"/>
                <w:left w:val="none" w:sz="0" w:space="0" w:color="auto"/>
                <w:bottom w:val="none" w:sz="0" w:space="0" w:color="auto"/>
                <w:right w:val="none" w:sz="0" w:space="0" w:color="auto"/>
              </w:divBdr>
            </w:div>
            <w:div w:id="1565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3E3A-EC44-4F5E-B27B-AC220EDF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480</Pages>
  <Words>87404</Words>
  <Characters>480725</Characters>
  <Application>Microsoft Office Word</Application>
  <DocSecurity>0</DocSecurity>
  <Lines>4006</Lines>
  <Paragraphs>1133</Paragraphs>
  <ScaleCrop>false</ScaleCrop>
  <HeadingPairs>
    <vt:vector size="2" baseType="variant">
      <vt:variant>
        <vt:lpstr>Título</vt:lpstr>
      </vt:variant>
      <vt:variant>
        <vt:i4>1</vt:i4>
      </vt:variant>
    </vt:vector>
  </HeadingPairs>
  <TitlesOfParts>
    <vt:vector size="1" baseType="lpstr">
      <vt:lpstr>Ley de Ingresos</vt:lpstr>
    </vt:vector>
  </TitlesOfParts>
  <Company/>
  <LinksUpToDate>false</LinksUpToDate>
  <CharactersWithSpaces>566996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dc:title>
  <dc:subject/>
  <dc:creator>Francisco Javier Hernandez Carrillo</dc:creator>
  <cp:keywords/>
  <dc:description/>
  <cp:lastModifiedBy>Francisco Javier Hernandez Carrillo</cp:lastModifiedBy>
  <cp:revision>8</cp:revision>
  <dcterms:created xsi:type="dcterms:W3CDTF">2024-11-05T22:47:00Z</dcterms:created>
  <dcterms:modified xsi:type="dcterms:W3CDTF">2024-11-06T00:49:00Z</dcterms:modified>
</cp:coreProperties>
</file>